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B83" w:rsidP="00AB6B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FNSPAY514 Interpret and apply knowledge of industrial regulations relevant to payroll</w:t>
      </w:r>
      <w:r>
        <w:fldChar w:fldCharType="end"/>
      </w:r>
    </w:p>
    <w:p w:rsidR="00AB6B83" w:rsidP="00AB6B83">
      <w:pPr>
        <w:pStyle w:val="Version"/>
        <w:sectPr w:rsidSect="008B5B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5BAF" w:rsidP="008B5BAF">
      <w:pPr>
        <w:pStyle w:val="SuperHeading"/>
      </w:pPr>
      <w:r w:rsidRPr="008B5BAF">
        <w:t>FNSPAY514 Interpret and apply knowledge of industrial regulations relevant to payroll</w:t>
      </w:r>
    </w:p>
    <w:p w:rsidR="00000000" w:rsidRPr="008B5BAF" w:rsidP="008B5BAF">
      <w:pPr>
        <w:pStyle w:val="Heading1"/>
      </w:pPr>
      <w:bookmarkStart w:id="1" w:name="O_1230586"/>
      <w:bookmarkEnd w:id="1"/>
      <w:r w:rsidRPr="008B5B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B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AF" w:rsidP="008B5BAF">
            <w:pPr>
              <w:pStyle w:val="BodyText"/>
            </w:pPr>
            <w:r w:rsidRPr="008B5BA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AF">
            <w:pPr>
              <w:pStyle w:val="BodyText"/>
              <w:rPr>
                <w:lang w:val="en-NZ"/>
              </w:rPr>
            </w:pPr>
            <w:r w:rsidRPr="008B5BAF">
              <w:rPr>
                <w:rStyle w:val="SpecialBold"/>
              </w:rPr>
              <w:t>Comments</w:t>
            </w:r>
          </w:p>
        </w:tc>
      </w:tr>
      <w:tr w:rsidTr="008B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AF">
            <w:pPr>
              <w:pStyle w:val="BodyText"/>
              <w:rPr>
                <w:lang w:val="en-NZ"/>
              </w:rPr>
            </w:pPr>
            <w:r w:rsidRPr="008B5BA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AF" w:rsidP="008B5BAF">
            <w:pPr>
              <w:pStyle w:val="BodyText"/>
            </w:pPr>
            <w:r w:rsidRPr="008B5BAF">
              <w:t>This version first released with the FNS Financial Services Training Package Version 8.0.</w:t>
            </w:r>
          </w:p>
          <w:p w:rsidR="00000000" w:rsidRPr="008B5BAF" w:rsidP="008B5BAF">
            <w:pPr>
              <w:pStyle w:val="BodyText"/>
            </w:pPr>
            <w:r w:rsidRPr="008B5BAF">
              <w:t>Supersedes and is equivalent to FNSPAY504 Interpret and apply knowledge of industrial regulations relevant to payroll.</w:t>
            </w:r>
          </w:p>
        </w:tc>
      </w:tr>
    </w:tbl>
    <w:p w:rsidR="00000000" w:rsidRPr="008B5BAF" w:rsidP="008B5BAF">
      <w:pPr>
        <w:pStyle w:val="BodyText"/>
      </w:pPr>
    </w:p>
    <w:p w:rsidR="00000000" w:rsidRPr="008B5BAF" w:rsidP="008B5BAF">
      <w:pPr>
        <w:pStyle w:val="AllowPageBreak"/>
      </w:pPr>
    </w:p>
    <w:p w:rsidR="00000000" w:rsidRPr="008B5BAF" w:rsidP="008B5BAF">
      <w:pPr>
        <w:pStyle w:val="Heading1"/>
      </w:pPr>
      <w:bookmarkStart w:id="2" w:name="O_1230587"/>
      <w:bookmarkEnd w:id="2"/>
      <w:r w:rsidRPr="008B5BAF">
        <w:t>Application</w:t>
      </w:r>
    </w:p>
    <w:p w:rsidR="00000000" w:rsidRPr="008B5BAF" w:rsidP="00AB6B83">
      <w:pPr>
        <w:pStyle w:val="BodyText"/>
      </w:pPr>
      <w:r w:rsidRPr="008B5BAF">
        <w:t>This unit describes the skills and knowledge required to research, analyse and apply knowledge of indust</w:t>
      </w:r>
      <w:r w:rsidRPr="008B5BAF">
        <w:t>rial regulations to the provision of payroll services.</w:t>
      </w:r>
    </w:p>
    <w:p w:rsidR="00000000" w:rsidRPr="008B5BAF" w:rsidP="00AB6B83">
      <w:pPr>
        <w:pStyle w:val="BodyText"/>
      </w:pPr>
      <w:r w:rsidRPr="008B5BAF">
        <w:t>The unit applies to individuals who, within their level of authority, use specialised knowledge to ensure compliance with industrial regulations in the workplace.</w:t>
      </w:r>
    </w:p>
    <w:p w:rsidR="00000000" w:rsidRPr="008B5BAF" w:rsidP="00AB6B83">
      <w:pPr>
        <w:pStyle w:val="BodyText"/>
      </w:pPr>
      <w:r w:rsidRPr="008B5BAF">
        <w:t>Work functions in the occupational are</w:t>
      </w:r>
      <w:r w:rsidRPr="008B5BAF">
        <w:t>as where this unit may be used are subject to regulatory requirements. Users are advised to check with the relevant state and territory regulatory authorities to confirm those requirements.</w:t>
      </w:r>
    </w:p>
    <w:p w:rsidR="00000000" w:rsidRPr="008B5BAF" w:rsidP="008B5BAF">
      <w:pPr>
        <w:pStyle w:val="Heading1"/>
      </w:pPr>
      <w:bookmarkStart w:id="3" w:name="O_1230590"/>
      <w:bookmarkEnd w:id="3"/>
      <w:r w:rsidRPr="008B5BAF">
        <w:t>Unit Sector</w:t>
      </w:r>
    </w:p>
    <w:p w:rsidR="00000000" w:rsidRPr="008B5BAF" w:rsidP="00AB6B83">
      <w:pPr>
        <w:pStyle w:val="BodyText"/>
      </w:pPr>
      <w:r w:rsidRPr="008B5BAF">
        <w:t>Payroll</w:t>
      </w:r>
    </w:p>
    <w:p w:rsidR="00000000" w:rsidRPr="008B5BAF" w:rsidP="008B5BAF">
      <w:pPr>
        <w:pStyle w:val="Heading1"/>
      </w:pPr>
      <w:bookmarkStart w:id="4" w:name="O_1230591"/>
      <w:bookmarkEnd w:id="4"/>
      <w:r w:rsidRPr="008B5BAF">
        <w:t>Elements</w:t>
      </w:r>
      <w:r w:rsidRPr="008B5BAF">
        <w:t xml:space="preserve">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9"/>
        <w:gridCol w:w="6479"/>
      </w:tblGrid>
      <w:tr w:rsidTr="008B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AF" w:rsidP="008B5BAF">
            <w:pPr>
              <w:pStyle w:val="BodyText"/>
            </w:pPr>
            <w:r w:rsidRPr="008B5BAF">
              <w:rPr>
                <w:rStyle w:val="SpecialBold"/>
              </w:rPr>
              <w:t>ELEMENT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AF">
            <w:pPr>
              <w:pStyle w:val="BodyText"/>
              <w:rPr>
                <w:lang w:val="en-NZ"/>
              </w:rPr>
            </w:pPr>
            <w:r w:rsidRPr="008B5BAF">
              <w:rPr>
                <w:rStyle w:val="SpecialBold"/>
              </w:rPr>
              <w:t>PERFORMANCE CRITERIA</w:t>
            </w:r>
          </w:p>
        </w:tc>
      </w:tr>
      <w:tr w:rsidTr="008B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AF" w:rsidP="008B5BAF">
            <w:pPr>
              <w:pStyle w:val="BodyText"/>
            </w:pPr>
            <w:r w:rsidRPr="008B5BAF">
              <w:rPr>
                <w:rStyle w:val="Emphasis"/>
              </w:rPr>
              <w:t>Elements describe the essential outcomes.</w:t>
            </w:r>
          </w:p>
        </w:tc>
        <w:tc>
          <w:tcPr>
            <w:tcW w:w="647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AF">
            <w:pPr>
              <w:pStyle w:val="BodyText"/>
              <w:rPr>
                <w:lang w:val="en-NZ"/>
              </w:rPr>
            </w:pPr>
            <w:r w:rsidRPr="008B5B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AF">
            <w:pPr>
              <w:pStyle w:val="List"/>
              <w:rPr>
                <w:lang w:val="en-NZ"/>
              </w:rPr>
            </w:pPr>
            <w:r w:rsidRPr="008B5BAF">
              <w:t>1. Research and contextualise industry regulations relating to payroll service provision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AF" w:rsidP="008B5BAF">
            <w:pPr>
              <w:pStyle w:val="List"/>
            </w:pPr>
            <w:r w:rsidRPr="008B5BAF">
              <w:t>1.1 Research regulations regarding payroll service provision</w:t>
            </w:r>
          </w:p>
          <w:p w:rsidR="00000000" w:rsidRPr="008B5BAF" w:rsidP="008B5BAF">
            <w:pPr>
              <w:pStyle w:val="List"/>
            </w:pPr>
            <w:r w:rsidRPr="008B5BAF">
              <w:t>1.2 Identify how researched regulations apply to business payroll operations</w:t>
            </w:r>
          </w:p>
          <w:p w:rsidR="00000000" w:rsidP="008B5BAF">
            <w:pPr>
              <w:pStyle w:val="List"/>
              <w:rPr>
                <w:lang w:val="en-NZ"/>
              </w:rPr>
            </w:pPr>
            <w:r w:rsidRPr="008B5BAF">
              <w:t>1.3 Seek assistance from sour</w:t>
            </w:r>
            <w:r w:rsidRPr="008B5BAF">
              <w:t>ces to interpret context, purpose and impact of regulations on payroll</w:t>
            </w:r>
          </w:p>
        </w:tc>
      </w:tr>
      <w:tr w:rsidTr="008B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AF">
            <w:pPr>
              <w:pStyle w:val="List"/>
              <w:rPr>
                <w:lang w:val="en-NZ"/>
              </w:rPr>
            </w:pPr>
            <w:r w:rsidRPr="008B5BAF">
              <w:t xml:space="preserve">2. Interpret impact and </w:t>
            </w:r>
            <w:r w:rsidRPr="008B5BAF">
              <w:t>risk factors of regulations on payroll services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AF" w:rsidP="008B5BAF">
            <w:pPr>
              <w:pStyle w:val="List"/>
            </w:pPr>
            <w:r w:rsidRPr="008B5BAF">
              <w:t xml:space="preserve">2.1 Analyse how regulations impact on different types of </w:t>
            </w:r>
            <w:r w:rsidRPr="008B5BAF">
              <w:t>employment contracts and business structures relevant to own role</w:t>
            </w:r>
          </w:p>
          <w:p w:rsidR="00000000" w:rsidRPr="008B5BAF" w:rsidP="008B5BAF">
            <w:pPr>
              <w:pStyle w:val="List"/>
            </w:pPr>
            <w:r w:rsidRPr="008B5BAF">
              <w:t>2.2 Identify areas of risk in applying regulations to organisation’s payroll operations</w:t>
            </w:r>
          </w:p>
          <w:p w:rsidR="00000000" w:rsidP="008B5BAF">
            <w:pPr>
              <w:pStyle w:val="List"/>
              <w:rPr>
                <w:lang w:val="en-NZ"/>
              </w:rPr>
            </w:pPr>
            <w:r w:rsidRPr="008B5BAF">
              <w:t xml:space="preserve">2.3 Evaluate impacts of that risk on payroll </w:t>
            </w:r>
            <w:r w:rsidRPr="008B5BAF">
              <w:t>operations</w:t>
            </w:r>
          </w:p>
        </w:tc>
      </w:tr>
      <w:tr w:rsidTr="008B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AF">
            <w:pPr>
              <w:pStyle w:val="List"/>
              <w:rPr>
                <w:lang w:val="en-NZ"/>
              </w:rPr>
            </w:pPr>
            <w:r w:rsidRPr="008B5BAF">
              <w:t>3. Confirm payroll services comply with regulations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AF" w:rsidP="008B5BAF">
            <w:pPr>
              <w:pStyle w:val="List"/>
            </w:pPr>
            <w:r w:rsidRPr="008B5BAF">
              <w:t>3.1 Determine if payroll operations are compliant with regulations through the application of own knowledge of regulations</w:t>
            </w:r>
          </w:p>
          <w:p w:rsidR="00000000" w:rsidRPr="008B5BAF" w:rsidP="008B5BAF">
            <w:pPr>
              <w:pStyle w:val="List"/>
            </w:pPr>
            <w:r w:rsidRPr="008B5BAF">
              <w:t>3.2 Identify changes to payroll operations required for compliance wi</w:t>
            </w:r>
            <w:r w:rsidRPr="008B5BAF">
              <w:t>th regulations</w:t>
            </w:r>
          </w:p>
          <w:p w:rsidR="00000000" w:rsidP="008B5BAF">
            <w:pPr>
              <w:pStyle w:val="List"/>
              <w:rPr>
                <w:lang w:val="en-NZ"/>
              </w:rPr>
            </w:pPr>
            <w:r w:rsidRPr="008B5BAF">
              <w:t>3.3 Seek advice and guidance regarding compliance of payroll operations with regulations, as required</w:t>
            </w:r>
          </w:p>
        </w:tc>
      </w:tr>
      <w:tr w:rsidTr="008B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AF">
            <w:pPr>
              <w:pStyle w:val="List"/>
              <w:rPr>
                <w:lang w:val="en-NZ"/>
              </w:rPr>
            </w:pPr>
            <w:r w:rsidRPr="008B5BAF">
              <w:t>4. Maintain compliance of payroll services with regulations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AF" w:rsidP="008B5BAF">
            <w:pPr>
              <w:pStyle w:val="List"/>
            </w:pPr>
            <w:r w:rsidRPr="008B5BAF">
              <w:t>4.1 Establish processes to regularly review regulatory sources and confirm pay</w:t>
            </w:r>
            <w:r w:rsidRPr="008B5BAF">
              <w:t>roll operations remain compliant</w:t>
            </w:r>
          </w:p>
          <w:p w:rsidR="00000000" w:rsidRPr="008B5BAF" w:rsidP="008B5BAF">
            <w:pPr>
              <w:pStyle w:val="List"/>
            </w:pPr>
            <w:r w:rsidRPr="008B5BAF">
              <w:t>4.2 Recommend changes to payroll operations to comply with regulatory changes to required personnel, as required</w:t>
            </w:r>
          </w:p>
          <w:p w:rsidR="00000000" w:rsidRPr="008B5BAF" w:rsidP="008B5BAF">
            <w:pPr>
              <w:pStyle w:val="List"/>
            </w:pPr>
            <w:r w:rsidRPr="008B5BAF">
              <w:t>4.3 Inform stakeholders of changes to regulations and explain impact of changes on payroll operations, employm</w:t>
            </w:r>
            <w:r w:rsidRPr="008B5BAF">
              <w:t>ent contracts and business structures, according to organisational policies and procedures</w:t>
            </w:r>
          </w:p>
        </w:tc>
      </w:tr>
    </w:tbl>
    <w:p w:rsidR="00000000" w:rsidRPr="008B5BAF" w:rsidP="008B5BAF">
      <w:pPr>
        <w:pStyle w:val="BodyText"/>
      </w:pPr>
    </w:p>
    <w:p w:rsidR="00000000" w:rsidRPr="008B5BAF" w:rsidP="008B5BAF">
      <w:pPr>
        <w:pStyle w:val="AllowPageBreak"/>
      </w:pPr>
    </w:p>
    <w:p w:rsidR="00000000" w:rsidRPr="008B5BAF" w:rsidP="008B5BAF">
      <w:pPr>
        <w:pStyle w:val="Heading1"/>
      </w:pPr>
      <w:bookmarkStart w:id="5" w:name="O_1230592"/>
      <w:bookmarkEnd w:id="5"/>
      <w:r w:rsidRPr="008B5BAF">
        <w:t>Foundation Skills</w:t>
      </w:r>
    </w:p>
    <w:p w:rsidR="00000000" w:rsidRPr="00AB6B83" w:rsidP="00AB6B83">
      <w:pPr>
        <w:pStyle w:val="BodyText"/>
        <w:rPr>
          <w:i/>
        </w:rPr>
      </w:pPr>
      <w:r w:rsidRPr="00AB6B83">
        <w:rPr>
          <w:rStyle w:val="Emphasis"/>
        </w:rPr>
        <w:t>This section describes those language, literacy, numeracy and employment skills that are essential to performance but not expl</w:t>
      </w:r>
      <w:r w:rsidRPr="00AB6B83">
        <w:rPr>
          <w:rStyle w:val="Emphasis"/>
        </w:rPr>
        <w:t>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8B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AF" w:rsidP="008B5BAF">
            <w:pPr>
              <w:pStyle w:val="BodyText"/>
            </w:pPr>
            <w:r w:rsidRPr="008B5BAF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AF">
            <w:pPr>
              <w:pStyle w:val="BodyText"/>
              <w:rPr>
                <w:lang w:val="en-NZ"/>
              </w:rPr>
            </w:pPr>
            <w:r w:rsidRPr="008B5BAF">
              <w:rPr>
                <w:rStyle w:val="SpecialBold"/>
              </w:rPr>
              <w:t>DESCRIPTION</w:t>
            </w:r>
          </w:p>
        </w:tc>
      </w:tr>
      <w:tr w:rsidTr="008B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AF">
            <w:pPr>
              <w:pStyle w:val="BodyText"/>
              <w:rPr>
                <w:lang w:val="en-NZ"/>
              </w:rPr>
            </w:pPr>
            <w:r w:rsidRPr="008B5BAF">
              <w:t>Learning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AF" w:rsidP="008B5BAF">
            <w:pPr>
              <w:pStyle w:val="ListBullet"/>
            </w:pPr>
            <w:r w:rsidRPr="008B5BAF">
              <w:t>Identifies, plans and implements strategies to manage gaps in own knowledge</w:t>
            </w:r>
          </w:p>
          <w:p w:rsidR="00000000" w:rsidP="008B5BAF">
            <w:pPr>
              <w:pStyle w:val="ListBullet"/>
              <w:rPr>
                <w:lang w:val="en-NZ"/>
              </w:rPr>
            </w:pPr>
            <w:r w:rsidRPr="008B5BAF">
              <w:t>Ensures knowledge of legislation and regulations is accurate, comprehensive and current to provide advice to others as required by role</w:t>
            </w:r>
          </w:p>
        </w:tc>
      </w:tr>
      <w:tr w:rsidTr="008B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AF">
            <w:pPr>
              <w:pStyle w:val="BodyText"/>
              <w:rPr>
                <w:lang w:val="en-NZ"/>
              </w:rPr>
            </w:pPr>
            <w:r w:rsidRPr="008B5BAF">
              <w:t xml:space="preserve">Oral communication 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AF">
            <w:pPr>
              <w:pStyle w:val="ListBullet"/>
              <w:rPr>
                <w:lang w:val="en-NZ"/>
              </w:rPr>
            </w:pPr>
            <w:r w:rsidRPr="008B5BAF">
              <w:t>Participates in verbal exchanges using active listening and questioning techniques to elicit infor</w:t>
            </w:r>
            <w:r w:rsidRPr="008B5BAF">
              <w:t>mation from others and to confirm understanding</w:t>
            </w:r>
          </w:p>
        </w:tc>
      </w:tr>
      <w:tr w:rsidTr="008B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AF">
            <w:pPr>
              <w:pStyle w:val="BodyText"/>
              <w:rPr>
                <w:lang w:val="en-NZ"/>
              </w:rPr>
            </w:pPr>
            <w:r w:rsidRPr="008B5BAF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AF">
            <w:pPr>
              <w:pStyle w:val="ListBullet"/>
              <w:rPr>
                <w:lang w:val="en-NZ"/>
              </w:rPr>
            </w:pPr>
            <w:r w:rsidRPr="008B5BAF">
              <w:t>Analyses complex documentation from a variety of sources and consolidates information relating to specific criteria to determine requirements</w:t>
            </w:r>
          </w:p>
        </w:tc>
      </w:tr>
      <w:tr w:rsidTr="008B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AF">
            <w:pPr>
              <w:pStyle w:val="BodyText"/>
              <w:rPr>
                <w:lang w:val="en-NZ"/>
              </w:rPr>
            </w:pPr>
            <w:r w:rsidRPr="008B5BAF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AF">
            <w:pPr>
              <w:pStyle w:val="ListBullet"/>
              <w:rPr>
                <w:lang w:val="en-NZ"/>
              </w:rPr>
            </w:pPr>
            <w:r w:rsidRPr="008B5BAF">
              <w:t>Prepares documents that are constructed logically, succinctly and accurately to express ideas and explore complex issues</w:t>
            </w:r>
          </w:p>
        </w:tc>
      </w:tr>
      <w:tr w:rsidTr="008B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AF">
            <w:pPr>
              <w:pStyle w:val="BodyText"/>
              <w:rPr>
                <w:lang w:val="en-NZ"/>
              </w:rPr>
            </w:pPr>
            <w:r w:rsidRPr="008B5BAF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AF" w:rsidP="008B5BAF">
            <w:pPr>
              <w:pStyle w:val="ListBullet"/>
            </w:pPr>
            <w:r w:rsidRPr="008B5BAF">
              <w:t>Uses the main features and functions of digital systems and technologies to enter, store and access information</w:t>
            </w:r>
          </w:p>
        </w:tc>
      </w:tr>
    </w:tbl>
    <w:p w:rsidR="00000000" w:rsidRPr="008B5BAF" w:rsidP="008B5BAF">
      <w:pPr>
        <w:pStyle w:val="BodyText"/>
      </w:pPr>
    </w:p>
    <w:p w:rsidR="00000000" w:rsidRPr="008B5BAF" w:rsidP="008B5BAF">
      <w:pPr>
        <w:pStyle w:val="AllowPageBreak"/>
      </w:pPr>
    </w:p>
    <w:p w:rsidR="00000000" w:rsidRPr="008B5BAF" w:rsidP="008B5BAF">
      <w:pPr>
        <w:pStyle w:val="Heading1"/>
      </w:pPr>
      <w:bookmarkStart w:id="6" w:name="O_1230594"/>
      <w:bookmarkEnd w:id="6"/>
      <w:r w:rsidRPr="008B5BAF">
        <w:t>Unit Mapping Information</w:t>
      </w:r>
    </w:p>
    <w:p w:rsidR="00000000" w:rsidRPr="008B5BAF" w:rsidP="00AB6B83">
      <w:pPr>
        <w:pStyle w:val="BodyText"/>
      </w:pPr>
      <w:r w:rsidRPr="008B5BAF">
        <w:t>Supersedes and is equivalent to FNSPAY504 Interpret and apply knowledge of industrial regulations relevant to payroll.</w:t>
      </w:r>
    </w:p>
    <w:p w:rsidR="00000000" w:rsidRPr="008B5BAF" w:rsidP="008B5BAF">
      <w:pPr>
        <w:pStyle w:val="Heading1"/>
      </w:pPr>
      <w:bookmarkStart w:id="7" w:name="O_1230601"/>
      <w:bookmarkEnd w:id="7"/>
      <w:r w:rsidRPr="008B5BAF">
        <w:t>Links</w:t>
      </w:r>
    </w:p>
    <w:p w:rsidR="00000000" w:rsidRPr="008B5BAF" w:rsidP="00AB6B83">
      <w:pPr>
        <w:pStyle w:val="BodyText"/>
      </w:pPr>
      <w:r w:rsidRPr="008B5B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B6C8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B5BAF" w:rsidP="00AB6B83">
      <w:pPr>
        <w:pStyle w:val="BodyText"/>
        <w:sectPr w:rsidSect="008B5B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5BAF" w:rsidP="008B5BAF">
      <w:pPr>
        <w:pStyle w:val="SuperHeading"/>
      </w:pPr>
      <w:r w:rsidRPr="008B5BAF">
        <w:t>Assessment Requirements for FNSPAY514 Interpret and apply knowled</w:t>
      </w:r>
      <w:r w:rsidRPr="008B5BAF">
        <w:t>ge of industrial regulations relevant to payroll</w:t>
      </w:r>
    </w:p>
    <w:p w:rsidR="00000000" w:rsidRPr="008B5BAF" w:rsidP="008B5BAF">
      <w:pPr>
        <w:pStyle w:val="Heading1"/>
      </w:pPr>
      <w:bookmarkStart w:id="8" w:name="O_1230596"/>
      <w:bookmarkEnd w:id="8"/>
      <w:r w:rsidRPr="008B5B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8B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AF" w:rsidP="008B5BAF">
            <w:pPr>
              <w:pStyle w:val="BodyText"/>
            </w:pPr>
            <w:r w:rsidRPr="008B5BAF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AF">
            <w:pPr>
              <w:pStyle w:val="BodyText"/>
              <w:rPr>
                <w:lang w:val="en-NZ"/>
              </w:rPr>
            </w:pPr>
            <w:r w:rsidRPr="008B5BAF">
              <w:rPr>
                <w:rStyle w:val="SpecialBold"/>
              </w:rPr>
              <w:t>Comments</w:t>
            </w:r>
          </w:p>
        </w:tc>
      </w:tr>
      <w:tr w:rsidTr="008B5B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5BAF">
            <w:pPr>
              <w:pStyle w:val="BodyText"/>
              <w:rPr>
                <w:lang w:val="en-NZ"/>
              </w:rPr>
            </w:pPr>
            <w:r w:rsidRPr="008B5BAF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5BAF" w:rsidP="008B5BAF">
            <w:pPr>
              <w:pStyle w:val="BodyText"/>
            </w:pPr>
            <w:r w:rsidRPr="008B5BAF">
              <w:t>This version first released with the FNS Financial Services Training Package Version 8.0.</w:t>
            </w:r>
          </w:p>
          <w:p w:rsidR="00000000" w:rsidRPr="008B5BAF" w:rsidP="008B5BAF">
            <w:pPr>
              <w:pStyle w:val="BodyText"/>
            </w:pPr>
            <w:r w:rsidRPr="008B5BAF">
              <w:t>Supersedes and is equivalent to FNSPAY504 Interpr</w:t>
            </w:r>
            <w:r w:rsidRPr="008B5BAF">
              <w:t>et and apply knowledge of industrial regulations relevant to payroll.</w:t>
            </w:r>
          </w:p>
        </w:tc>
      </w:tr>
    </w:tbl>
    <w:p w:rsidR="00000000" w:rsidRPr="008B5BAF" w:rsidP="008B5BAF">
      <w:pPr>
        <w:pStyle w:val="BodyText"/>
      </w:pPr>
    </w:p>
    <w:p w:rsidR="00000000" w:rsidRPr="008B5BAF" w:rsidP="008B5BAF">
      <w:pPr>
        <w:pStyle w:val="AllowPageBreak"/>
      </w:pPr>
    </w:p>
    <w:p w:rsidR="00000000" w:rsidRPr="008B5BAF" w:rsidP="008B5BAF">
      <w:pPr>
        <w:pStyle w:val="Heading1"/>
      </w:pPr>
      <w:bookmarkStart w:id="9" w:name="O_1230597"/>
      <w:bookmarkEnd w:id="9"/>
      <w:r w:rsidRPr="008B5BAF">
        <w:t>Performance Evidence</w:t>
      </w:r>
    </w:p>
    <w:p w:rsidR="00000000" w:rsidRPr="008B5BAF" w:rsidP="00AB6B83">
      <w:pPr>
        <w:pStyle w:val="BodyText"/>
      </w:pPr>
      <w:r w:rsidRPr="008B5BAF">
        <w:t>The candidate must demonstrate the ability to complete the ta</w:t>
      </w:r>
      <w:r w:rsidRPr="008B5BAF">
        <w:t>sks outlined in the elements, performance criteria and foundation skills of this unit, including evidence of the ability to:</w:t>
      </w:r>
    </w:p>
    <w:p w:rsidR="00000000" w:rsidRPr="008B5BAF" w:rsidP="008B5BAF">
      <w:pPr>
        <w:pStyle w:val="ListBullet"/>
      </w:pPr>
      <w:r w:rsidRPr="008B5BAF">
        <w:t>review at least two different payroll operations and confirm they comply with applicable industrial regulations.</w:t>
      </w:r>
    </w:p>
    <w:p w:rsidR="00000000" w:rsidRPr="008B5BAF" w:rsidP="008B5BAF">
      <w:pPr>
        <w:pStyle w:val="BodyText"/>
      </w:pPr>
    </w:p>
    <w:p w:rsidR="00000000" w:rsidRPr="008B5BAF" w:rsidP="00AB6B83">
      <w:pPr>
        <w:pStyle w:val="BodyText"/>
      </w:pPr>
      <w:r w:rsidRPr="008B5BAF">
        <w:t>In the course of</w:t>
      </w:r>
      <w:r w:rsidRPr="008B5BAF">
        <w:t xml:space="preserve"> above, the candidate must:</w:t>
      </w:r>
    </w:p>
    <w:p w:rsidR="00000000" w:rsidRPr="008B5BAF" w:rsidP="008B5BAF">
      <w:pPr>
        <w:pStyle w:val="ListBullet"/>
      </w:pPr>
      <w:r w:rsidRPr="008B5BAF">
        <w:t>conduct research on changed or new legislative requirements and industrial regulations relevant to payroll</w:t>
      </w:r>
    </w:p>
    <w:p w:rsidR="00000000" w:rsidRPr="008B5BAF" w:rsidP="008B5BAF">
      <w:pPr>
        <w:pStyle w:val="ListBullet"/>
      </w:pPr>
      <w:r w:rsidRPr="008B5BAF">
        <w:t>inform relevant stakeholders of changes to payroll operations affected by industrial regulations as a result of monitori</w:t>
      </w:r>
      <w:r w:rsidRPr="008B5BAF">
        <w:t>ng.</w:t>
      </w:r>
    </w:p>
    <w:p w:rsidR="00000000" w:rsidRPr="008B5BAF" w:rsidP="008B5BAF">
      <w:pPr>
        <w:pStyle w:val="AllowPageBreak"/>
      </w:pPr>
    </w:p>
    <w:p w:rsidR="00000000" w:rsidRPr="008B5BAF" w:rsidP="008B5BAF">
      <w:pPr>
        <w:pStyle w:val="Heading1"/>
      </w:pPr>
      <w:bookmarkStart w:id="10" w:name="O_1230598"/>
      <w:bookmarkEnd w:id="10"/>
      <w:r w:rsidRPr="008B5BAF">
        <w:t>Knowledge Evidence</w:t>
      </w:r>
    </w:p>
    <w:p w:rsidR="00000000" w:rsidRPr="008B5BAF" w:rsidP="00AB6B83">
      <w:pPr>
        <w:pStyle w:val="BodyText"/>
      </w:pPr>
      <w:r w:rsidRPr="008B5BAF">
        <w:t>The candidate must be able to demonstrate knowledge to complete the tasks outlined in the elements, performance criteria and foundation skills of this unit, including knowledge of:</w:t>
      </w:r>
    </w:p>
    <w:p w:rsidR="00000000" w:rsidRPr="008B5BAF" w:rsidP="008B5BAF">
      <w:pPr>
        <w:pStyle w:val="ListBullet"/>
      </w:pPr>
      <w:r w:rsidRPr="008B5BAF">
        <w:t>key features and operating princ</w:t>
      </w:r>
      <w:r w:rsidRPr="008B5BAF">
        <w:t>iples of industrial regulations relevant to payroll, including:</w:t>
      </w:r>
    </w:p>
    <w:p w:rsidR="00000000" w:rsidRPr="008B5BAF" w:rsidP="008B5BAF">
      <w:pPr>
        <w:pStyle w:val="ListBullet2"/>
      </w:pPr>
      <w:r w:rsidRPr="008B5BAF">
        <w:t>Fair Work Act</w:t>
      </w:r>
    </w:p>
    <w:p w:rsidR="00000000" w:rsidRPr="008B5BAF" w:rsidP="008B5BAF">
      <w:pPr>
        <w:pStyle w:val="ListBullet2"/>
      </w:pPr>
      <w:r w:rsidRPr="008B5BAF">
        <w:t>modern awards system</w:t>
      </w:r>
    </w:p>
    <w:p w:rsidR="00000000" w:rsidRPr="008B5BAF" w:rsidP="008B5BAF">
      <w:pPr>
        <w:pStyle w:val="ListBullet2"/>
      </w:pPr>
      <w:r w:rsidRPr="008B5BAF">
        <w:t>National Employment Standards</w:t>
      </w:r>
    </w:p>
    <w:p w:rsidR="00000000" w:rsidRPr="008B5BAF" w:rsidP="008B5BAF">
      <w:pPr>
        <w:pStyle w:val="ListBullet2"/>
      </w:pPr>
      <w:r w:rsidRPr="008B5BAF">
        <w:t>state-based industrial regulations, including:</w:t>
      </w:r>
    </w:p>
    <w:p w:rsidR="00000000" w:rsidRPr="008B5BAF" w:rsidP="008B5BAF">
      <w:pPr>
        <w:pStyle w:val="ListBullet3"/>
      </w:pPr>
      <w:r w:rsidRPr="008B5BAF">
        <w:t>long service leave entitlements</w:t>
      </w:r>
    </w:p>
    <w:p w:rsidR="00000000" w:rsidRPr="008B5BAF" w:rsidP="008B5BAF">
      <w:pPr>
        <w:pStyle w:val="ListBullet3"/>
      </w:pPr>
      <w:r w:rsidRPr="008B5BAF">
        <w:t>workers compensation entitlements</w:t>
      </w:r>
    </w:p>
    <w:p w:rsidR="00000000" w:rsidRPr="008B5BAF" w:rsidP="008B5BAF">
      <w:pPr>
        <w:pStyle w:val="ListBullet"/>
      </w:pPr>
      <w:r w:rsidRPr="008B5BAF">
        <w:t>impacts of regulations on payroll operations, including how different regulatory instruments interact with each other to impact payroll operations</w:t>
      </w:r>
    </w:p>
    <w:p w:rsidR="00000000" w:rsidRPr="008B5BAF" w:rsidP="008B5BAF">
      <w:pPr>
        <w:pStyle w:val="ListBullet"/>
      </w:pPr>
      <w:r w:rsidRPr="008B5BAF">
        <w:t>organisational policies and procedures required to produce the performance evidence</w:t>
      </w:r>
    </w:p>
    <w:p w:rsidR="00000000" w:rsidRPr="008B5BAF" w:rsidP="008B5BAF">
      <w:pPr>
        <w:pStyle w:val="ListBullet"/>
      </w:pPr>
      <w:r w:rsidRPr="008B5BAF">
        <w:t>roles and responsibilities of key organisations in relation to payroll services, including:</w:t>
      </w:r>
    </w:p>
    <w:p w:rsidR="00000000" w:rsidRPr="008B5BAF" w:rsidP="008B5BAF">
      <w:pPr>
        <w:pStyle w:val="ListBullet2"/>
      </w:pPr>
      <w:r w:rsidRPr="008B5BAF">
        <w:t>Fair Work Commission</w:t>
      </w:r>
    </w:p>
    <w:p w:rsidR="00000000" w:rsidRPr="008B5BAF" w:rsidP="008B5BAF">
      <w:pPr>
        <w:pStyle w:val="ListBullet2"/>
      </w:pPr>
      <w:r w:rsidRPr="008B5BAF">
        <w:t>Fair Work Ombudsman</w:t>
      </w:r>
    </w:p>
    <w:p w:rsidR="00000000" w:rsidRPr="008B5BAF" w:rsidP="008B5BAF">
      <w:pPr>
        <w:pStyle w:val="ListBullet2"/>
      </w:pPr>
      <w:r w:rsidRPr="008B5BAF">
        <w:t>Office of Australian Information Commissioner</w:t>
      </w:r>
    </w:p>
    <w:p w:rsidR="00000000" w:rsidRPr="008B5BAF" w:rsidP="008B5BAF">
      <w:pPr>
        <w:pStyle w:val="ListBullet2"/>
      </w:pPr>
      <w:r w:rsidRPr="008B5BAF">
        <w:t>state-based industrial regulations regulators</w:t>
      </w:r>
    </w:p>
    <w:p w:rsidR="00000000" w:rsidRPr="008B5BAF" w:rsidP="008B5BAF">
      <w:pPr>
        <w:pStyle w:val="ListBullet"/>
      </w:pPr>
      <w:r w:rsidRPr="008B5BAF">
        <w:t>sources of information on ind</w:t>
      </w:r>
      <w:r w:rsidRPr="008B5BAF">
        <w:t>ustrial regulations relevant to payroll that can be accessed to maintain currency of knowledge and to seek advice when interpreting regulations, including:</w:t>
      </w:r>
    </w:p>
    <w:p w:rsidR="00000000" w:rsidRPr="008B5BAF" w:rsidP="008B5BAF">
      <w:pPr>
        <w:pStyle w:val="ListBullet2"/>
      </w:pPr>
      <w:r w:rsidRPr="008B5BAF">
        <w:t>websites of above key organisations</w:t>
      </w:r>
    </w:p>
    <w:p w:rsidR="00000000" w:rsidRPr="008B5BAF" w:rsidP="008B5BAF">
      <w:pPr>
        <w:pStyle w:val="ListBullet2"/>
      </w:pPr>
      <w:r w:rsidRPr="008B5BAF">
        <w:t>state government websites</w:t>
      </w:r>
    </w:p>
    <w:p w:rsidR="00000000" w:rsidRPr="008B5BAF" w:rsidP="008B5BAF">
      <w:pPr>
        <w:pStyle w:val="ListBullet2"/>
      </w:pPr>
      <w:r w:rsidRPr="008B5BAF">
        <w:t>industry associations</w:t>
      </w:r>
    </w:p>
    <w:p w:rsidR="00000000" w:rsidRPr="008B5BAF" w:rsidP="008B5BAF">
      <w:pPr>
        <w:pStyle w:val="ListBullet2"/>
      </w:pPr>
      <w:r w:rsidRPr="008B5BAF">
        <w:t>government medi</w:t>
      </w:r>
      <w:r w:rsidRPr="008B5BAF">
        <w:t>a releases.</w:t>
      </w:r>
    </w:p>
    <w:p w:rsidR="00000000" w:rsidRPr="008B5BAF" w:rsidP="008B5BAF">
      <w:pPr>
        <w:pStyle w:val="AllowPageBreak"/>
      </w:pPr>
    </w:p>
    <w:p w:rsidR="00000000" w:rsidRPr="008B5BAF" w:rsidP="008B5BAF">
      <w:pPr>
        <w:pStyle w:val="Heading1"/>
      </w:pPr>
      <w:bookmarkStart w:id="11" w:name="O_1230599"/>
      <w:bookmarkEnd w:id="11"/>
      <w:r w:rsidRPr="008B5BAF">
        <w:t>Assessment Conditions</w:t>
      </w:r>
    </w:p>
    <w:p w:rsidR="00000000" w:rsidRPr="008B5BAF" w:rsidP="00AB6B83">
      <w:pPr>
        <w:pStyle w:val="BodyText"/>
      </w:pPr>
      <w:r w:rsidRPr="008B5BAF">
        <w:t>Skills in this unit must be demonstrated in a workplace or simulated environment where the conditions are typical of those in a working environment in this industry.</w:t>
      </w:r>
    </w:p>
    <w:p w:rsidR="00000000" w:rsidRPr="008B5BAF" w:rsidP="00AB6B83">
      <w:pPr>
        <w:pStyle w:val="BodyText"/>
      </w:pPr>
      <w:r w:rsidRPr="008B5BAF">
        <w:t>This includes access to:</w:t>
      </w:r>
    </w:p>
    <w:p w:rsidR="00000000" w:rsidRPr="008B5BAF" w:rsidP="008B5BAF">
      <w:pPr>
        <w:pStyle w:val="ListBullet"/>
      </w:pPr>
      <w:r w:rsidRPr="008B5BAF">
        <w:t>office equipment, technology, software and consumables required to access information on industrial regulations relevant to payroll, including legislation, regulations, and codes of practice.</w:t>
      </w:r>
    </w:p>
    <w:p w:rsidR="00000000" w:rsidRPr="008B5BAF" w:rsidP="008B5BAF">
      <w:pPr>
        <w:pStyle w:val="BodyText"/>
      </w:pPr>
    </w:p>
    <w:p w:rsidR="00000000" w:rsidRPr="008B5BAF" w:rsidP="00AB6B83">
      <w:pPr>
        <w:pStyle w:val="BodyText"/>
      </w:pPr>
      <w:r w:rsidRPr="008B5BAF">
        <w:t>Assessors of this unit must satisfy the requirements for assess</w:t>
      </w:r>
      <w:r w:rsidRPr="008B5BAF">
        <w:t>ors in applicable vocational education and training legislation, frameworks and/or standards.</w:t>
      </w:r>
    </w:p>
    <w:p w:rsidR="00000000" w:rsidRPr="008B5BAF" w:rsidP="008B5BAF">
      <w:pPr>
        <w:pStyle w:val="Heading1"/>
      </w:pPr>
      <w:bookmarkStart w:id="12" w:name="O_1230602"/>
      <w:bookmarkEnd w:id="12"/>
      <w:r w:rsidRPr="008B5BAF">
        <w:t>Links</w:t>
      </w:r>
    </w:p>
    <w:p w:rsidR="00000000" w:rsidRPr="008B5BAF" w:rsidP="00AB6B83">
      <w:pPr>
        <w:pStyle w:val="BodyText"/>
      </w:pPr>
      <w:r w:rsidRPr="008B5BA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B6C8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B5BAF" w:rsidP="008B5BAF"/>
    <w:sectPr w:rsidSect="008B5B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B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BAF" w:rsidRPr="00AB6B83" w:rsidP="00AB6B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B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B83" w:rsidP="008B5B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6B83" w:rsidP="008B5B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B6B83" w:rsidP="008B5B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BAF" w:rsidP="008B5B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6B83">
      <w:t>Approved</w:t>
    </w:r>
    <w:r w:rsidR="00AB6B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6B8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6B83">
      <w:rPr>
        <w:noProof/>
      </w:rPr>
      <w:t>4</w:t>
    </w:r>
    <w:r>
      <w:rPr>
        <w:noProof/>
      </w:rPr>
      <w:fldChar w:fldCharType="end"/>
    </w:r>
  </w:p>
  <w:p w:rsidR="008B5BAF" w:rsidP="008B5B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6B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6B83">
      <w:t>Future Skills Organisation</w:t>
    </w:r>
    <w:r w:rsidR="00AB6B83">
      <w:fldChar w:fldCharType="end"/>
    </w:r>
  </w:p>
  <w:p w:rsidR="008B5BAF" w:rsidP="008B5B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B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B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5BAF" w:rsidRPr="00AB6B83" w:rsidP="00AB6B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B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B83" w:rsidRPr="002D2AF8" w:rsidP="008B5B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FNSPAY514 Interpret and apply knowledge of industrial regulations relevant to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6B83" w:rsidP="008B5B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BAF" w:rsidRPr="002D2AF8" w:rsidP="008B5B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6B83">
      <w:t>FNSPAY514 Interpret and apply knowledge of industrial regulations relevant to payroll</w:t>
    </w:r>
    <w:r w:rsidR="00AB6B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6B83">
      <w:rPr>
        <w:noProof/>
      </w:rPr>
      <w:t>2 March 2025</w:t>
    </w:r>
    <w:r>
      <w:fldChar w:fldCharType="end"/>
    </w:r>
  </w:p>
  <w:p w:rsidR="008B5BAF" w:rsidP="008B5B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F0C4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065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EEEF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B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5B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5B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5B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5B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5B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5B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5B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5B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5B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5B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5BAF"/>
  </w:style>
  <w:style w:type="character" w:customStyle="1" w:styleId="Heading1Char">
    <w:name w:val="Heading 1 Char"/>
    <w:basedOn w:val="DefaultParagraphFont"/>
    <w:link w:val="Heading1"/>
    <w:rsid w:val="008B5B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5B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5B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B5B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5BA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5BAF"/>
    <w:rPr>
      <w:b/>
      <w:spacing w:val="0"/>
    </w:rPr>
  </w:style>
  <w:style w:type="paragraph" w:styleId="ListBullet2">
    <w:name w:val="List Bullet 2"/>
    <w:basedOn w:val="List2"/>
    <w:rsid w:val="008B5BA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5BAF"/>
    <w:rPr>
      <w:i/>
    </w:rPr>
  </w:style>
  <w:style w:type="paragraph" w:customStyle="1" w:styleId="SuperHeading">
    <w:name w:val="SuperHeading"/>
    <w:basedOn w:val="Normal"/>
    <w:rsid w:val="008B5B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5B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B5BA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B5B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5B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5B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5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5B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5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5B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5B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5B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5B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5B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5B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5B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5B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5B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5B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5B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5B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B5B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5B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5B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5B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5B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5B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5B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5B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5B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5B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5B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5B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5B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5B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5B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5B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5BAF"/>
  </w:style>
  <w:style w:type="paragraph" w:styleId="TableofFigures">
    <w:name w:val="table of figures"/>
    <w:basedOn w:val="Normal"/>
    <w:next w:val="Normal"/>
    <w:semiHidden/>
    <w:rsid w:val="008B5B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5BA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B5BAF"/>
    <w:rPr>
      <w:rFonts w:ascii="Wingdings" w:hAnsi="Wingdings"/>
    </w:rPr>
  </w:style>
  <w:style w:type="paragraph" w:customStyle="1" w:styleId="TableHeading">
    <w:name w:val="Table Heading"/>
    <w:basedOn w:val="HeadingBase"/>
    <w:rsid w:val="008B5B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5BAF"/>
    <w:rPr>
      <w:color w:val="0033CC"/>
      <w:u w:val="none"/>
    </w:rPr>
  </w:style>
  <w:style w:type="paragraph" w:customStyle="1" w:styleId="BodyTextRight">
    <w:name w:val="Body Text Right"/>
    <w:basedOn w:val="BodyText"/>
    <w:rsid w:val="008B5B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5B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5BA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5B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5B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5B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5BAF"/>
    <w:rPr>
      <w:sz w:val="32"/>
    </w:rPr>
  </w:style>
  <w:style w:type="paragraph" w:customStyle="1" w:styleId="HeadingProcedure">
    <w:name w:val="Heading Procedure"/>
    <w:basedOn w:val="HeadingBase"/>
    <w:next w:val="Normal"/>
    <w:rsid w:val="008B5B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5BAF"/>
    <w:pPr>
      <w:spacing w:before="60" w:after="60"/>
    </w:pPr>
  </w:style>
  <w:style w:type="paragraph" w:styleId="ListContinue">
    <w:name w:val="List Continue"/>
    <w:basedOn w:val="List"/>
    <w:rsid w:val="008B5BAF"/>
    <w:pPr>
      <w:ind w:firstLine="0"/>
    </w:pPr>
  </w:style>
  <w:style w:type="paragraph" w:customStyle="1" w:styleId="ListNote">
    <w:name w:val="List Note"/>
    <w:basedOn w:val="List"/>
    <w:rsid w:val="008B5B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5B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5B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5BAF"/>
    <w:rPr>
      <w:rFonts w:ascii="Courier New" w:hAnsi="Courier New"/>
    </w:rPr>
  </w:style>
  <w:style w:type="paragraph" w:customStyle="1" w:styleId="NoteBullet">
    <w:name w:val="Note Bullet"/>
    <w:basedOn w:val="Note"/>
    <w:rsid w:val="008B5B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5B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5B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5B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5BA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B5B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5B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5BAF"/>
    <w:rPr>
      <w:b/>
      <w:smallCaps/>
    </w:rPr>
  </w:style>
  <w:style w:type="paragraph" w:customStyle="1" w:styleId="TableListNumber">
    <w:name w:val="Table List Number"/>
    <w:basedOn w:val="ListNumber"/>
    <w:rsid w:val="008B5B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5B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5BAF"/>
    <w:pPr>
      <w:numPr>
        <w:numId w:val="10"/>
      </w:numPr>
    </w:pPr>
  </w:style>
  <w:style w:type="paragraph" w:customStyle="1" w:styleId="ListAlpha2">
    <w:name w:val="List Alpha 2"/>
    <w:basedOn w:val="List2"/>
    <w:rsid w:val="008B5BAF"/>
    <w:pPr>
      <w:numPr>
        <w:numId w:val="9"/>
      </w:numPr>
    </w:pPr>
  </w:style>
  <w:style w:type="paragraph" w:styleId="List2">
    <w:name w:val="List 2"/>
    <w:basedOn w:val="BodyText"/>
    <w:rsid w:val="008B5B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5B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5B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5BA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B5BA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B5BAF"/>
    <w:pPr>
      <w:numPr>
        <w:numId w:val="5"/>
      </w:numPr>
    </w:pPr>
  </w:style>
  <w:style w:type="paragraph" w:styleId="ListContinue2">
    <w:name w:val="List Continue 2"/>
    <w:basedOn w:val="List2"/>
    <w:rsid w:val="008B5BAF"/>
    <w:pPr>
      <w:ind w:firstLine="0"/>
    </w:pPr>
  </w:style>
  <w:style w:type="paragraph" w:styleId="ListContinue3">
    <w:name w:val="List Continue 3"/>
    <w:basedOn w:val="List3"/>
    <w:rsid w:val="008B5BAF"/>
    <w:pPr>
      <w:ind w:left="1021" w:firstLine="0"/>
    </w:pPr>
  </w:style>
  <w:style w:type="paragraph" w:styleId="ListContinue4">
    <w:name w:val="List Continue 4"/>
    <w:basedOn w:val="List4"/>
    <w:rsid w:val="008B5BAF"/>
    <w:pPr>
      <w:ind w:firstLine="0"/>
    </w:pPr>
  </w:style>
  <w:style w:type="paragraph" w:styleId="ListContinue5">
    <w:name w:val="List Continue 5"/>
    <w:basedOn w:val="List5"/>
    <w:rsid w:val="008B5BAF"/>
    <w:pPr>
      <w:ind w:firstLine="0"/>
    </w:pPr>
  </w:style>
  <w:style w:type="paragraph" w:styleId="ListNumber3">
    <w:name w:val="List Number 3"/>
    <w:basedOn w:val="List3"/>
    <w:rsid w:val="008B5BAF"/>
    <w:pPr>
      <w:numPr>
        <w:numId w:val="6"/>
      </w:numPr>
    </w:pPr>
  </w:style>
  <w:style w:type="paragraph" w:styleId="ListNumber4">
    <w:name w:val="List Number 4"/>
    <w:basedOn w:val="List4"/>
    <w:rsid w:val="008B5BAF"/>
    <w:pPr>
      <w:numPr>
        <w:numId w:val="7"/>
      </w:numPr>
    </w:pPr>
  </w:style>
  <w:style w:type="paragraph" w:styleId="ListNumber5">
    <w:name w:val="List Number 5"/>
    <w:basedOn w:val="List5"/>
    <w:rsid w:val="008B5BAF"/>
    <w:pPr>
      <w:numPr>
        <w:numId w:val="8"/>
      </w:numPr>
    </w:pPr>
  </w:style>
  <w:style w:type="paragraph" w:styleId="BlockText">
    <w:name w:val="Block Text"/>
    <w:basedOn w:val="Normal"/>
    <w:rsid w:val="008B5B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5B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5BAF"/>
    <w:rPr>
      <w:sz w:val="16"/>
      <w:vertAlign w:val="superscript"/>
    </w:rPr>
  </w:style>
  <w:style w:type="character" w:customStyle="1" w:styleId="Symbols">
    <w:name w:val="Symbols"/>
    <w:basedOn w:val="DefaultParagraphFont"/>
    <w:rsid w:val="008B5BAF"/>
    <w:rPr>
      <w:rFonts w:ascii="Symbol" w:hAnsi="Symbol"/>
    </w:rPr>
  </w:style>
  <w:style w:type="character" w:customStyle="1" w:styleId="MenuOptions">
    <w:name w:val="Menu Options"/>
    <w:basedOn w:val="DefaultParagraphFont"/>
    <w:rsid w:val="008B5B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5BAF"/>
    <w:rPr>
      <w:b/>
    </w:rPr>
  </w:style>
  <w:style w:type="character" w:customStyle="1" w:styleId="Underlined">
    <w:name w:val="Underlined"/>
    <w:basedOn w:val="DefaultParagraphFont"/>
    <w:rsid w:val="008B5BAF"/>
    <w:rPr>
      <w:u w:val="single"/>
    </w:rPr>
  </w:style>
  <w:style w:type="paragraph" w:customStyle="1" w:styleId="TableBodyTextRight">
    <w:name w:val="Table Body Text Right"/>
    <w:basedOn w:val="TableBodyText"/>
    <w:rsid w:val="008B5B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5BAF"/>
    <w:rPr>
      <w:sz w:val="18"/>
    </w:rPr>
  </w:style>
  <w:style w:type="paragraph" w:customStyle="1" w:styleId="BodySmallRight">
    <w:name w:val="Body Small Right"/>
    <w:basedOn w:val="BodyTextRight"/>
    <w:rsid w:val="008B5BAF"/>
    <w:rPr>
      <w:sz w:val="18"/>
      <w:szCs w:val="18"/>
    </w:rPr>
  </w:style>
  <w:style w:type="paragraph" w:customStyle="1" w:styleId="MarginEdition">
    <w:name w:val="Margin Edition"/>
    <w:basedOn w:val="MarginNote"/>
    <w:rsid w:val="008B5B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5BAF"/>
    <w:rPr>
      <w:sz w:val="2"/>
      <w:szCs w:val="2"/>
    </w:rPr>
  </w:style>
  <w:style w:type="character" w:customStyle="1" w:styleId="Small">
    <w:name w:val="Small"/>
    <w:basedOn w:val="DefaultParagraphFont"/>
    <w:rsid w:val="008B5BAF"/>
    <w:rPr>
      <w:sz w:val="16"/>
    </w:rPr>
  </w:style>
  <w:style w:type="paragraph" w:customStyle="1" w:styleId="WideTable">
    <w:name w:val="Wide Table"/>
    <w:basedOn w:val="Normal"/>
    <w:rsid w:val="008B5B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5BAF"/>
  </w:style>
  <w:style w:type="paragraph" w:styleId="Quote">
    <w:name w:val="Quote"/>
    <w:basedOn w:val="Heading1"/>
    <w:link w:val="QuoteChar"/>
    <w:qFormat/>
    <w:rsid w:val="008B5B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5B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5BAF"/>
    <w:pPr>
      <w:pageBreakBefore/>
    </w:pPr>
  </w:style>
  <w:style w:type="paragraph" w:customStyle="1" w:styleId="Border">
    <w:name w:val="Border"/>
    <w:basedOn w:val="Normal"/>
    <w:qFormat/>
    <w:rsid w:val="008B5B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5B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5B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B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5B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5B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5B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5B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5B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5BAF"/>
    <w:rPr>
      <w:u w:val="single"/>
    </w:rPr>
  </w:style>
  <w:style w:type="character" w:customStyle="1" w:styleId="BoldandItalics">
    <w:name w:val="Bold and Italics"/>
    <w:qFormat/>
    <w:rsid w:val="008B5BAF"/>
    <w:rPr>
      <w:b/>
      <w:i/>
      <w:u w:val="none"/>
    </w:rPr>
  </w:style>
  <w:style w:type="paragraph" w:styleId="BalloonText">
    <w:name w:val="Balloon Text"/>
    <w:basedOn w:val="Normal"/>
    <w:link w:val="BalloonTextChar"/>
    <w:rsid w:val="008B5B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5B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5B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5B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5B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5B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5BAF"/>
    <w:pPr>
      <w:spacing w:before="0" w:after="0"/>
    </w:pPr>
  </w:style>
  <w:style w:type="paragraph" w:customStyle="1" w:styleId="BodyTextBold">
    <w:name w:val="Body Text Bold"/>
    <w:basedOn w:val="BodyText"/>
    <w:qFormat/>
    <w:rsid w:val="008B5BAF"/>
    <w:rPr>
      <w:b/>
    </w:rPr>
  </w:style>
  <w:style w:type="character" w:styleId="Hyperlink">
    <w:name w:val="Hyperlink"/>
    <w:basedOn w:val="DefaultParagraphFont"/>
    <w:uiPriority w:val="99"/>
    <w:unhideWhenUsed/>
    <w:rsid w:val="00AB6B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948</Words>
  <Characters>6271</Characters>
  <Application>Microsoft Office Word</Application>
  <DocSecurity>0</DocSecurity>
  <Lines>190</Lines>
  <Paragraphs>114</Paragraphs>
  <ScaleCrop>false</ScaleCrop>
  <Company>Author-it Software Corporation Ltd.</Company>
  <LinksUpToDate>false</LinksUpToDate>
  <CharactersWithSpaces>7105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FNSPAY514 Interpret and apply knowledge of industrial regulations relevant to payroll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2025-03-01T13:26:00Z</dcterms:created>
  <dcterms:modified xsi:type="dcterms:W3CDTF">2025-03-01T13:26:00Z</dcterms:modified>
</cp:coreProperties>
</file>