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2401" w:rsidP="00B724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FNSPAY513 Process complex employee terminations in payroll</w:t>
      </w:r>
      <w:r>
        <w:fldChar w:fldCharType="end"/>
      </w:r>
    </w:p>
    <w:p w:rsidR="00B72401" w:rsidP="00B72401">
      <w:pPr>
        <w:pStyle w:val="Version"/>
        <w:sectPr w:rsidSect="00946B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6B4B" w:rsidP="00946B4B">
      <w:pPr>
        <w:pStyle w:val="SuperHeading"/>
      </w:pPr>
      <w:r w:rsidRPr="00946B4B">
        <w:t>FNSPAY513 Process complex employee terminations in payroll</w:t>
      </w:r>
    </w:p>
    <w:p w:rsidR="00000000" w:rsidRPr="00946B4B" w:rsidP="00946B4B">
      <w:pPr>
        <w:pStyle w:val="Heading1"/>
      </w:pPr>
      <w:bookmarkStart w:id="1" w:name="O_1230567"/>
      <w:bookmarkEnd w:id="1"/>
      <w:r w:rsidRPr="00946B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46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4B" w:rsidP="00946B4B">
            <w:pPr>
              <w:pStyle w:val="BodyText"/>
            </w:pPr>
            <w:r w:rsidRPr="00946B4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4B">
            <w:pPr>
              <w:pStyle w:val="BodyText"/>
              <w:rPr>
                <w:lang w:val="en-NZ"/>
              </w:rPr>
            </w:pPr>
            <w:r w:rsidRPr="00946B4B">
              <w:rPr>
                <w:rStyle w:val="SpecialBold"/>
              </w:rPr>
              <w:t>Comments</w:t>
            </w:r>
          </w:p>
        </w:tc>
      </w:tr>
      <w:tr w:rsidTr="00946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4B">
            <w:pPr>
              <w:pStyle w:val="BodyText"/>
              <w:rPr>
                <w:lang w:val="en-NZ"/>
              </w:rPr>
            </w:pPr>
            <w:r w:rsidRPr="00946B4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4B" w:rsidP="00946B4B">
            <w:pPr>
              <w:pStyle w:val="BodyText"/>
            </w:pPr>
            <w:r w:rsidRPr="00946B4B">
              <w:t>This version first released with the FNS Financial Services Training Package Version 8.0.</w:t>
            </w:r>
          </w:p>
          <w:p w:rsidR="00000000" w:rsidRPr="00946B4B" w:rsidP="00946B4B">
            <w:pPr>
              <w:pStyle w:val="BodyText"/>
            </w:pPr>
            <w:r w:rsidRPr="00946B4B">
              <w:t>Supersedes and is equivalent to FNSPAY503 Process complex employee terminations in payroll.</w:t>
            </w:r>
          </w:p>
        </w:tc>
      </w:tr>
    </w:tbl>
    <w:p w:rsidR="00000000" w:rsidRPr="00946B4B" w:rsidP="00946B4B">
      <w:pPr>
        <w:pStyle w:val="BodyText"/>
      </w:pPr>
    </w:p>
    <w:p w:rsidR="00000000" w:rsidRPr="00946B4B" w:rsidP="00946B4B">
      <w:pPr>
        <w:pStyle w:val="AllowPageBreak"/>
      </w:pPr>
    </w:p>
    <w:p w:rsidR="00000000" w:rsidRPr="00946B4B" w:rsidP="00946B4B">
      <w:pPr>
        <w:pStyle w:val="Heading1"/>
      </w:pPr>
      <w:bookmarkStart w:id="2" w:name="O_1230568"/>
      <w:bookmarkEnd w:id="2"/>
      <w:r w:rsidRPr="00946B4B">
        <w:t>Application</w:t>
      </w:r>
    </w:p>
    <w:p w:rsidR="00000000" w:rsidRPr="00946B4B" w:rsidP="00B72401">
      <w:pPr>
        <w:pStyle w:val="BodyText"/>
      </w:pPr>
      <w:r w:rsidRPr="00946B4B">
        <w:t>This unit describes the skills and knowledge required to process uncommon and complex employee terminations in payroll systems, including calculating and providing employment termination payments (ETPs).</w:t>
      </w:r>
    </w:p>
    <w:p w:rsidR="00000000" w:rsidRPr="00946B4B" w:rsidP="00B72401">
      <w:pPr>
        <w:pStyle w:val="BodyText"/>
      </w:pPr>
      <w:r w:rsidRPr="00946B4B">
        <w:t>The unit applies to indivi</w:t>
      </w:r>
      <w:r w:rsidRPr="00946B4B">
        <w:t>duals who, within their level of authority, use specialised knowledge, systematic approaches and analytical techniques to conduct employee terminations in payroll systems while ensuring compliance with regulatory requirements.</w:t>
      </w:r>
    </w:p>
    <w:p w:rsidR="00000000" w:rsidRPr="00946B4B" w:rsidP="00B72401">
      <w:pPr>
        <w:pStyle w:val="BodyText"/>
      </w:pPr>
      <w:r w:rsidRPr="00946B4B">
        <w:t>Work functions in the occupat</w:t>
      </w:r>
      <w:r w:rsidRPr="00946B4B">
        <w:t>ional areas where this unit may be used are subject to regulatory requirements. Users are advised to check with the relevant state and territory regulatory authorities to confirm those requirements.</w:t>
      </w:r>
    </w:p>
    <w:p w:rsidR="00000000" w:rsidRPr="00946B4B" w:rsidP="00946B4B">
      <w:pPr>
        <w:pStyle w:val="Heading1"/>
      </w:pPr>
      <w:bookmarkStart w:id="3" w:name="O_1230571"/>
      <w:bookmarkEnd w:id="3"/>
      <w:r w:rsidRPr="00946B4B">
        <w:t>Unit Sector</w:t>
      </w:r>
    </w:p>
    <w:p w:rsidR="00000000" w:rsidRPr="00946B4B" w:rsidP="00B72401">
      <w:pPr>
        <w:pStyle w:val="BodyText"/>
      </w:pPr>
      <w:r w:rsidRPr="00946B4B">
        <w:t>Payroll</w:t>
      </w:r>
    </w:p>
    <w:p w:rsidR="00000000" w:rsidRPr="00946B4B" w:rsidP="00946B4B">
      <w:pPr>
        <w:pStyle w:val="Heading1"/>
      </w:pPr>
      <w:bookmarkStart w:id="4" w:name="O_1230572"/>
      <w:bookmarkEnd w:id="4"/>
      <w:r w:rsidRPr="00946B4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9"/>
        <w:gridCol w:w="6479"/>
      </w:tblGrid>
      <w:tr w:rsidTr="00946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4B" w:rsidP="00946B4B">
            <w:pPr>
              <w:pStyle w:val="BodyText"/>
            </w:pPr>
            <w:r w:rsidRPr="00946B4B">
              <w:rPr>
                <w:rStyle w:val="SpecialBold"/>
              </w:rPr>
              <w:t>ELEMENT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4B">
            <w:pPr>
              <w:pStyle w:val="BodyText"/>
              <w:rPr>
                <w:lang w:val="en-NZ"/>
              </w:rPr>
            </w:pPr>
            <w:r w:rsidRPr="00946B4B">
              <w:rPr>
                <w:rStyle w:val="SpecialBold"/>
              </w:rPr>
              <w:t>PERFORMANCE CRITERIA</w:t>
            </w:r>
          </w:p>
        </w:tc>
      </w:tr>
      <w:tr w:rsidTr="00946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4B" w:rsidP="00946B4B">
            <w:pPr>
              <w:pStyle w:val="BodyText"/>
            </w:pPr>
            <w:r w:rsidRPr="00946B4B">
              <w:rPr>
                <w:rStyle w:val="Emphasis"/>
              </w:rPr>
              <w:t>Elements describe the essential outcomes.</w:t>
            </w:r>
          </w:p>
        </w:tc>
        <w:tc>
          <w:tcPr>
            <w:tcW w:w="647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4B">
            <w:pPr>
              <w:pStyle w:val="BodyText"/>
              <w:rPr>
                <w:lang w:val="en-NZ"/>
              </w:rPr>
            </w:pPr>
            <w:r w:rsidRPr="00946B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6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4B">
            <w:pPr>
              <w:pStyle w:val="List"/>
              <w:rPr>
                <w:lang w:val="en-NZ"/>
              </w:rPr>
            </w:pPr>
            <w:r w:rsidRPr="00946B4B">
              <w:t xml:space="preserve">1. Gather employee information and verify organisational requirements relating to </w:t>
            </w:r>
            <w:r w:rsidRPr="00946B4B">
              <w:t>termination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4B" w:rsidP="00946B4B">
            <w:pPr>
              <w:pStyle w:val="List"/>
            </w:pPr>
            <w:r w:rsidRPr="00946B4B">
              <w:t>1.1 Confirm type of employment termination according to organisational policies and procedures</w:t>
            </w:r>
          </w:p>
          <w:p w:rsidR="00000000" w:rsidRPr="00946B4B" w:rsidP="00946B4B">
            <w:pPr>
              <w:pStyle w:val="List"/>
            </w:pPr>
            <w:r w:rsidRPr="00946B4B">
              <w:t>1.2 Identify and obtain employee information required to process te</w:t>
            </w:r>
            <w:r w:rsidRPr="00946B4B">
              <w:t>rmination according to organisational policies and procedures</w:t>
            </w:r>
          </w:p>
          <w:p w:rsidR="00000000" w:rsidP="00946B4B">
            <w:pPr>
              <w:pStyle w:val="List"/>
              <w:rPr>
                <w:lang w:val="en-NZ"/>
              </w:rPr>
            </w:pPr>
            <w:r w:rsidRPr="00946B4B">
              <w:t xml:space="preserve">1.3 Verify accuracy of information and seek clarification, as </w:t>
            </w:r>
            <w:r w:rsidRPr="00946B4B">
              <w:t>required</w:t>
            </w:r>
          </w:p>
        </w:tc>
      </w:tr>
      <w:tr w:rsidTr="00946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4B">
            <w:pPr>
              <w:pStyle w:val="List"/>
              <w:rPr>
                <w:lang w:val="en-NZ"/>
              </w:rPr>
            </w:pPr>
            <w:r w:rsidRPr="00946B4B">
              <w:t>2. Prepare information for termination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4B" w:rsidP="00946B4B">
            <w:pPr>
              <w:pStyle w:val="List"/>
            </w:pPr>
            <w:r w:rsidRPr="00946B4B">
              <w:t>2.1 Identify legislation, taxation systems, regulations and codes of practice to be complied with in employment termination</w:t>
            </w:r>
          </w:p>
          <w:p w:rsidR="00000000" w:rsidRPr="00946B4B" w:rsidP="00946B4B">
            <w:pPr>
              <w:pStyle w:val="List"/>
            </w:pPr>
            <w:r w:rsidRPr="00946B4B">
              <w:t>2.2 Verify that employment termination process meets requirements of identified legislation, taxation systems, regulations and codes</w:t>
            </w:r>
            <w:r w:rsidRPr="00946B4B">
              <w:t xml:space="preserve"> of practice</w:t>
            </w:r>
          </w:p>
          <w:p w:rsidR="00000000" w:rsidRPr="00946B4B" w:rsidP="00946B4B">
            <w:pPr>
              <w:pStyle w:val="List"/>
            </w:pPr>
            <w:r w:rsidRPr="00946B4B">
              <w:t>2.3 Identify and calculate pay components required for termination payment</w:t>
            </w:r>
          </w:p>
          <w:p w:rsidR="00000000" w:rsidP="00946B4B">
            <w:pPr>
              <w:pStyle w:val="List"/>
              <w:rPr>
                <w:lang w:val="en-NZ"/>
              </w:rPr>
            </w:pPr>
            <w:r w:rsidRPr="00946B4B">
              <w:t>2.4 Enter information required to process employment termination into payroll system</w:t>
            </w:r>
          </w:p>
        </w:tc>
      </w:tr>
      <w:tr w:rsidTr="00946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4B">
            <w:pPr>
              <w:pStyle w:val="List"/>
              <w:rPr>
                <w:lang w:val="en-NZ"/>
              </w:rPr>
            </w:pPr>
            <w:r w:rsidRPr="00946B4B">
              <w:t>3. Conduct payroll termination and document outcomes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4B" w:rsidP="00946B4B">
            <w:pPr>
              <w:pStyle w:val="List"/>
            </w:pPr>
            <w:r w:rsidRPr="00946B4B">
              <w:t>3.1 Process employment termin</w:t>
            </w:r>
            <w:r w:rsidRPr="00946B4B">
              <w:t>ation in payroll system according to organisational policies and procedures</w:t>
            </w:r>
          </w:p>
          <w:p w:rsidR="00000000" w:rsidRPr="00946B4B" w:rsidP="00946B4B">
            <w:pPr>
              <w:pStyle w:val="List"/>
            </w:pPr>
            <w:r w:rsidRPr="00946B4B">
              <w:t>3.2 Process employee payments according to organisational and legislative requirements</w:t>
            </w:r>
          </w:p>
          <w:p w:rsidR="00000000" w:rsidRPr="00946B4B" w:rsidP="00946B4B">
            <w:pPr>
              <w:pStyle w:val="List"/>
            </w:pPr>
            <w:r w:rsidRPr="00946B4B">
              <w:t>3.3 Calculate tax on pay components according to legislative requirements</w:t>
            </w:r>
          </w:p>
          <w:p w:rsidR="00000000" w:rsidRPr="00946B4B" w:rsidP="00946B4B">
            <w:pPr>
              <w:pStyle w:val="List"/>
            </w:pPr>
            <w:r w:rsidRPr="00946B4B">
              <w:t>3.4 Issue ETP payme</w:t>
            </w:r>
            <w:r w:rsidRPr="00946B4B">
              <w:t>nt summary using Single Touch Payroll according to legislative requirements</w:t>
            </w:r>
          </w:p>
          <w:p w:rsidR="00000000" w:rsidRPr="00946B4B" w:rsidP="00946B4B">
            <w:pPr>
              <w:pStyle w:val="List"/>
            </w:pPr>
            <w:r w:rsidRPr="00946B4B">
              <w:t>3.5 Document outcome of process and store payroll records relating to employee termination according to organisational policies and procedures, and legislative requirements</w:t>
            </w:r>
          </w:p>
        </w:tc>
      </w:tr>
    </w:tbl>
    <w:p w:rsidR="00000000" w:rsidRPr="00946B4B" w:rsidP="00946B4B">
      <w:pPr>
        <w:pStyle w:val="BodyText"/>
      </w:pPr>
    </w:p>
    <w:p w:rsidR="00000000" w:rsidRPr="00946B4B" w:rsidP="00946B4B">
      <w:pPr>
        <w:pStyle w:val="AllowPageBreak"/>
      </w:pPr>
    </w:p>
    <w:p w:rsidR="00000000" w:rsidRPr="00946B4B" w:rsidP="00946B4B">
      <w:pPr>
        <w:pStyle w:val="Heading1"/>
      </w:pPr>
      <w:bookmarkStart w:id="5" w:name="O_1230573"/>
      <w:bookmarkEnd w:id="5"/>
      <w:r w:rsidRPr="00946B4B">
        <w:t>Foundation Skills</w:t>
      </w:r>
    </w:p>
    <w:p w:rsidR="00000000" w:rsidRPr="00B72401" w:rsidP="00B72401">
      <w:pPr>
        <w:pStyle w:val="BodyText"/>
        <w:rPr>
          <w:i/>
        </w:rPr>
      </w:pPr>
      <w:r w:rsidRPr="00B7240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946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4B" w:rsidP="00946B4B">
            <w:pPr>
              <w:pStyle w:val="BodyText"/>
            </w:pPr>
            <w:r w:rsidRPr="00946B4B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4B">
            <w:pPr>
              <w:pStyle w:val="BodyText"/>
              <w:rPr>
                <w:lang w:val="en-NZ"/>
              </w:rPr>
            </w:pPr>
            <w:r w:rsidRPr="00946B4B">
              <w:rPr>
                <w:rStyle w:val="SpecialBold"/>
              </w:rPr>
              <w:t>DESCRIPTION</w:t>
            </w:r>
          </w:p>
        </w:tc>
      </w:tr>
      <w:tr w:rsidTr="00946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4B">
            <w:pPr>
              <w:pStyle w:val="BodyText"/>
              <w:rPr>
                <w:lang w:val="en-NZ"/>
              </w:rPr>
            </w:pPr>
            <w:r w:rsidRPr="00946B4B">
              <w:t>Numeracy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4B">
            <w:pPr>
              <w:pStyle w:val="ListBullet"/>
              <w:rPr>
                <w:lang w:val="en-NZ"/>
              </w:rPr>
            </w:pPr>
            <w:r w:rsidRPr="00946B4B">
              <w:t>Analyses financial data and performs mathematical calculations to complete requirements of complex payroll documentation</w:t>
            </w:r>
          </w:p>
        </w:tc>
      </w:tr>
      <w:tr w:rsidTr="00946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4B">
            <w:pPr>
              <w:pStyle w:val="BodyText"/>
              <w:rPr>
                <w:lang w:val="en-NZ"/>
              </w:rPr>
            </w:pPr>
            <w:r w:rsidRPr="00946B4B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4B">
            <w:pPr>
              <w:pStyle w:val="ListBullet"/>
              <w:rPr>
                <w:lang w:val="en-NZ"/>
              </w:rPr>
            </w:pPr>
            <w:r w:rsidRPr="00946B4B">
              <w:t>Researches and analyses financial information and data from a range of sources to identify key aspects relating to requiremen</w:t>
            </w:r>
            <w:r w:rsidRPr="00946B4B">
              <w:t>ts</w:t>
            </w:r>
          </w:p>
        </w:tc>
      </w:tr>
      <w:tr w:rsidTr="00946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4B">
            <w:pPr>
              <w:pStyle w:val="BodyText"/>
              <w:rPr>
                <w:lang w:val="en-NZ"/>
              </w:rPr>
            </w:pPr>
            <w:r w:rsidRPr="00946B4B">
              <w:t>Writing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4B">
            <w:pPr>
              <w:pStyle w:val="ListBullet"/>
              <w:rPr>
                <w:lang w:val="en-NZ"/>
              </w:rPr>
            </w:pPr>
            <w:r w:rsidRPr="00946B4B">
              <w:t>Records information and completes forms accurately using correct spelling, grammar, terminology, and conventions</w:t>
            </w:r>
          </w:p>
        </w:tc>
      </w:tr>
      <w:tr w:rsidTr="00946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4B">
            <w:pPr>
              <w:pStyle w:val="BodyText"/>
              <w:rPr>
                <w:lang w:val="en-NZ"/>
              </w:rPr>
            </w:pPr>
            <w:r w:rsidRPr="00946B4B">
              <w:t>Problem solving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4B">
            <w:pPr>
              <w:pStyle w:val="ListBullet"/>
              <w:rPr>
                <w:lang w:val="en-NZ"/>
              </w:rPr>
            </w:pPr>
            <w:r w:rsidRPr="00946B4B">
              <w:t xml:space="preserve">Identifies and responds to problems by systematically analysing information, generating </w:t>
            </w:r>
            <w:r w:rsidRPr="00946B4B">
              <w:t>and evaluating options, and selecting the most appropriate option</w:t>
            </w:r>
          </w:p>
        </w:tc>
      </w:tr>
      <w:tr w:rsidTr="00946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4B">
            <w:pPr>
              <w:pStyle w:val="BodyText"/>
              <w:rPr>
                <w:lang w:val="en-NZ"/>
              </w:rPr>
            </w:pPr>
            <w:r w:rsidRPr="00946B4B">
              <w:t>Technology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4B" w:rsidP="00946B4B">
            <w:pPr>
              <w:pStyle w:val="ListBullet"/>
            </w:pPr>
            <w:r w:rsidRPr="00946B4B">
              <w:t>Uses the main features and functions of digital systems and programs to plan, implement, monitor, report progress, and lodge forms</w:t>
            </w:r>
          </w:p>
        </w:tc>
      </w:tr>
    </w:tbl>
    <w:p w:rsidR="00000000" w:rsidRPr="00946B4B" w:rsidP="00946B4B">
      <w:pPr>
        <w:pStyle w:val="BodyText"/>
      </w:pPr>
    </w:p>
    <w:p w:rsidR="00000000" w:rsidRPr="00946B4B" w:rsidP="00946B4B">
      <w:pPr>
        <w:pStyle w:val="AllowPageBreak"/>
      </w:pPr>
    </w:p>
    <w:p w:rsidR="00000000" w:rsidRPr="00946B4B" w:rsidP="00946B4B">
      <w:pPr>
        <w:pStyle w:val="Heading1"/>
      </w:pPr>
      <w:bookmarkStart w:id="6" w:name="O_1230575"/>
      <w:bookmarkEnd w:id="6"/>
      <w:r w:rsidRPr="00946B4B">
        <w:t>Unit Mapping Information</w:t>
      </w:r>
    </w:p>
    <w:p w:rsidR="00000000" w:rsidRPr="00946B4B" w:rsidP="00B72401">
      <w:pPr>
        <w:pStyle w:val="BodyText"/>
      </w:pPr>
      <w:r w:rsidRPr="00946B4B">
        <w:t>Supersedes and is equivalent to FNSPAY503 Process complex employee terminations in payroll.</w:t>
      </w:r>
    </w:p>
    <w:p w:rsidR="00000000" w:rsidRPr="00946B4B" w:rsidP="00946B4B">
      <w:pPr>
        <w:pStyle w:val="Heading1"/>
      </w:pPr>
      <w:bookmarkStart w:id="7" w:name="O_1230582"/>
      <w:bookmarkEnd w:id="7"/>
      <w:r w:rsidRPr="00946B4B">
        <w:t>Links</w:t>
      </w:r>
    </w:p>
    <w:p w:rsidR="00000000" w:rsidRPr="00946B4B" w:rsidP="00B72401">
      <w:pPr>
        <w:pStyle w:val="BodyText"/>
      </w:pPr>
      <w:r w:rsidRPr="00946B4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D375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46B4B" w:rsidP="00946B4B"/>
    <w:sectPr w:rsidSect="00946B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B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B4B" w:rsidRPr="00B72401" w:rsidP="00B724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B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401" w:rsidP="00946B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2401" w:rsidP="00946B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72401" w:rsidP="00946B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B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4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6B4B" w:rsidRPr="00B72401" w:rsidP="00B724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B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401" w:rsidRPr="002D2AF8" w:rsidP="00946B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FNSPAY513 Process complex employee terminations in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72401" w:rsidP="00946B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24D0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2475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B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6B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6B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6B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6B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6B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6B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6B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6B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6B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6B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6B4B"/>
  </w:style>
  <w:style w:type="character" w:customStyle="1" w:styleId="Heading1Char">
    <w:name w:val="Heading 1 Char"/>
    <w:basedOn w:val="DefaultParagraphFont"/>
    <w:link w:val="Heading1"/>
    <w:rsid w:val="00946B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6B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6B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6B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6B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6B4B"/>
    <w:rPr>
      <w:b/>
      <w:spacing w:val="0"/>
    </w:rPr>
  </w:style>
  <w:style w:type="character" w:styleId="Emphasis">
    <w:name w:val="Emphasis"/>
    <w:basedOn w:val="DefaultParagraphFont"/>
    <w:qFormat/>
    <w:rsid w:val="00946B4B"/>
    <w:rPr>
      <w:i/>
    </w:rPr>
  </w:style>
  <w:style w:type="paragraph" w:customStyle="1" w:styleId="SuperHeading">
    <w:name w:val="SuperHeading"/>
    <w:basedOn w:val="Normal"/>
    <w:rsid w:val="00946B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6B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6B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6B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6B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6B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6B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6B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6B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6B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6B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6B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6B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6B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6B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6B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6B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6B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6B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6B4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6B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6B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6B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6B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6B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6B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6B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6B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6B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6B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6B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6B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6B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6B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6B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6B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6B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6B4B"/>
  </w:style>
  <w:style w:type="paragraph" w:styleId="TableofFigures">
    <w:name w:val="table of figures"/>
    <w:basedOn w:val="Normal"/>
    <w:next w:val="Normal"/>
    <w:semiHidden/>
    <w:rsid w:val="00946B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6B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6B4B"/>
    <w:rPr>
      <w:rFonts w:ascii="Wingdings" w:hAnsi="Wingdings"/>
    </w:rPr>
  </w:style>
  <w:style w:type="paragraph" w:customStyle="1" w:styleId="TableHeading">
    <w:name w:val="Table Heading"/>
    <w:basedOn w:val="HeadingBase"/>
    <w:rsid w:val="00946B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6B4B"/>
    <w:rPr>
      <w:color w:val="0033CC"/>
      <w:u w:val="none"/>
    </w:rPr>
  </w:style>
  <w:style w:type="paragraph" w:customStyle="1" w:styleId="BodyTextRight">
    <w:name w:val="Body Text Right"/>
    <w:basedOn w:val="BodyText"/>
    <w:rsid w:val="00946B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6B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6B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6B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6B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6B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6B4B"/>
    <w:rPr>
      <w:sz w:val="32"/>
    </w:rPr>
  </w:style>
  <w:style w:type="paragraph" w:customStyle="1" w:styleId="HeadingProcedure">
    <w:name w:val="Heading Procedure"/>
    <w:basedOn w:val="HeadingBase"/>
    <w:next w:val="Normal"/>
    <w:rsid w:val="00946B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6B4B"/>
    <w:pPr>
      <w:spacing w:before="60" w:after="60"/>
    </w:pPr>
  </w:style>
  <w:style w:type="paragraph" w:styleId="ListContinue">
    <w:name w:val="List Continue"/>
    <w:basedOn w:val="List"/>
    <w:rsid w:val="00946B4B"/>
    <w:pPr>
      <w:ind w:firstLine="0"/>
    </w:pPr>
  </w:style>
  <w:style w:type="paragraph" w:customStyle="1" w:styleId="ListNote">
    <w:name w:val="List Note"/>
    <w:basedOn w:val="List"/>
    <w:rsid w:val="00946B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6B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6B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6B4B"/>
    <w:rPr>
      <w:rFonts w:ascii="Courier New" w:hAnsi="Courier New"/>
    </w:rPr>
  </w:style>
  <w:style w:type="paragraph" w:customStyle="1" w:styleId="NoteBullet">
    <w:name w:val="Note Bullet"/>
    <w:basedOn w:val="Note"/>
    <w:rsid w:val="00946B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6B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6B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6B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6B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6B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6B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6B4B"/>
    <w:rPr>
      <w:b/>
      <w:smallCaps/>
    </w:rPr>
  </w:style>
  <w:style w:type="paragraph" w:customStyle="1" w:styleId="TableListNumber">
    <w:name w:val="Table List Number"/>
    <w:basedOn w:val="ListNumber"/>
    <w:rsid w:val="00946B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6B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6B4B"/>
    <w:pPr>
      <w:numPr>
        <w:numId w:val="8"/>
      </w:numPr>
    </w:pPr>
  </w:style>
  <w:style w:type="paragraph" w:customStyle="1" w:styleId="ListAlpha2">
    <w:name w:val="List Alpha 2"/>
    <w:basedOn w:val="List2"/>
    <w:rsid w:val="00946B4B"/>
    <w:pPr>
      <w:numPr>
        <w:numId w:val="7"/>
      </w:numPr>
    </w:pPr>
  </w:style>
  <w:style w:type="paragraph" w:styleId="List2">
    <w:name w:val="List 2"/>
    <w:basedOn w:val="BodyText"/>
    <w:rsid w:val="00946B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6B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6B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6B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6B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6B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6B4B"/>
    <w:pPr>
      <w:numPr>
        <w:numId w:val="3"/>
      </w:numPr>
    </w:pPr>
  </w:style>
  <w:style w:type="paragraph" w:styleId="ListContinue2">
    <w:name w:val="List Continue 2"/>
    <w:basedOn w:val="List2"/>
    <w:rsid w:val="00946B4B"/>
    <w:pPr>
      <w:ind w:firstLine="0"/>
    </w:pPr>
  </w:style>
  <w:style w:type="paragraph" w:styleId="ListContinue3">
    <w:name w:val="List Continue 3"/>
    <w:basedOn w:val="List3"/>
    <w:rsid w:val="00946B4B"/>
    <w:pPr>
      <w:ind w:left="1021" w:firstLine="0"/>
    </w:pPr>
  </w:style>
  <w:style w:type="paragraph" w:styleId="ListContinue4">
    <w:name w:val="List Continue 4"/>
    <w:basedOn w:val="List4"/>
    <w:rsid w:val="00946B4B"/>
    <w:pPr>
      <w:ind w:firstLine="0"/>
    </w:pPr>
  </w:style>
  <w:style w:type="paragraph" w:styleId="ListContinue5">
    <w:name w:val="List Continue 5"/>
    <w:basedOn w:val="List5"/>
    <w:rsid w:val="00946B4B"/>
    <w:pPr>
      <w:ind w:firstLine="0"/>
    </w:pPr>
  </w:style>
  <w:style w:type="paragraph" w:styleId="ListNumber3">
    <w:name w:val="List Number 3"/>
    <w:basedOn w:val="List3"/>
    <w:rsid w:val="00946B4B"/>
    <w:pPr>
      <w:numPr>
        <w:numId w:val="4"/>
      </w:numPr>
    </w:pPr>
  </w:style>
  <w:style w:type="paragraph" w:styleId="ListNumber4">
    <w:name w:val="List Number 4"/>
    <w:basedOn w:val="List4"/>
    <w:rsid w:val="00946B4B"/>
    <w:pPr>
      <w:numPr>
        <w:numId w:val="5"/>
      </w:numPr>
    </w:pPr>
  </w:style>
  <w:style w:type="paragraph" w:styleId="ListNumber5">
    <w:name w:val="List Number 5"/>
    <w:basedOn w:val="List5"/>
    <w:rsid w:val="00946B4B"/>
    <w:pPr>
      <w:numPr>
        <w:numId w:val="6"/>
      </w:numPr>
    </w:pPr>
  </w:style>
  <w:style w:type="paragraph" w:styleId="BlockText">
    <w:name w:val="Block Text"/>
    <w:basedOn w:val="Normal"/>
    <w:rsid w:val="00946B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6B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6B4B"/>
    <w:rPr>
      <w:sz w:val="16"/>
      <w:vertAlign w:val="superscript"/>
    </w:rPr>
  </w:style>
  <w:style w:type="character" w:customStyle="1" w:styleId="Symbols">
    <w:name w:val="Symbols"/>
    <w:basedOn w:val="DefaultParagraphFont"/>
    <w:rsid w:val="00946B4B"/>
    <w:rPr>
      <w:rFonts w:ascii="Symbol" w:hAnsi="Symbol"/>
    </w:rPr>
  </w:style>
  <w:style w:type="character" w:customStyle="1" w:styleId="MenuOptions">
    <w:name w:val="Menu Options"/>
    <w:basedOn w:val="DefaultParagraphFont"/>
    <w:rsid w:val="00946B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6B4B"/>
    <w:rPr>
      <w:b/>
    </w:rPr>
  </w:style>
  <w:style w:type="character" w:customStyle="1" w:styleId="Underlined">
    <w:name w:val="Underlined"/>
    <w:basedOn w:val="DefaultParagraphFont"/>
    <w:rsid w:val="00946B4B"/>
    <w:rPr>
      <w:u w:val="single"/>
    </w:rPr>
  </w:style>
  <w:style w:type="paragraph" w:customStyle="1" w:styleId="TableBodyTextRight">
    <w:name w:val="Table Body Text Right"/>
    <w:basedOn w:val="TableBodyText"/>
    <w:rsid w:val="00946B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6B4B"/>
    <w:rPr>
      <w:sz w:val="18"/>
    </w:rPr>
  </w:style>
  <w:style w:type="paragraph" w:customStyle="1" w:styleId="BodySmallRight">
    <w:name w:val="Body Small Right"/>
    <w:basedOn w:val="BodyTextRight"/>
    <w:rsid w:val="00946B4B"/>
    <w:rPr>
      <w:sz w:val="18"/>
      <w:szCs w:val="18"/>
    </w:rPr>
  </w:style>
  <w:style w:type="paragraph" w:customStyle="1" w:styleId="MarginEdition">
    <w:name w:val="Margin Edition"/>
    <w:basedOn w:val="MarginNote"/>
    <w:rsid w:val="00946B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6B4B"/>
    <w:rPr>
      <w:sz w:val="2"/>
      <w:szCs w:val="2"/>
    </w:rPr>
  </w:style>
  <w:style w:type="character" w:customStyle="1" w:styleId="Small">
    <w:name w:val="Small"/>
    <w:basedOn w:val="DefaultParagraphFont"/>
    <w:rsid w:val="00946B4B"/>
    <w:rPr>
      <w:sz w:val="16"/>
    </w:rPr>
  </w:style>
  <w:style w:type="paragraph" w:customStyle="1" w:styleId="WideTable">
    <w:name w:val="Wide Table"/>
    <w:basedOn w:val="Normal"/>
    <w:rsid w:val="00946B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6B4B"/>
  </w:style>
  <w:style w:type="paragraph" w:styleId="Quote">
    <w:name w:val="Quote"/>
    <w:basedOn w:val="Heading1"/>
    <w:link w:val="QuoteChar"/>
    <w:qFormat/>
    <w:rsid w:val="00946B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6B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6B4B"/>
    <w:pPr>
      <w:pageBreakBefore/>
    </w:pPr>
  </w:style>
  <w:style w:type="paragraph" w:customStyle="1" w:styleId="Border">
    <w:name w:val="Border"/>
    <w:basedOn w:val="Normal"/>
    <w:qFormat/>
    <w:rsid w:val="00946B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6B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6B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6B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6B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6B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6B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6B4B"/>
    <w:rPr>
      <w:u w:val="single"/>
    </w:rPr>
  </w:style>
  <w:style w:type="character" w:customStyle="1" w:styleId="BoldandItalics">
    <w:name w:val="Bold and Italics"/>
    <w:qFormat/>
    <w:rsid w:val="00946B4B"/>
    <w:rPr>
      <w:b/>
      <w:i/>
      <w:u w:val="none"/>
    </w:rPr>
  </w:style>
  <w:style w:type="paragraph" w:styleId="BalloonText">
    <w:name w:val="Balloon Text"/>
    <w:basedOn w:val="Normal"/>
    <w:link w:val="BalloonTextChar"/>
    <w:rsid w:val="00946B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6B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6B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6B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6B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6B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6B4B"/>
    <w:pPr>
      <w:spacing w:before="0" w:after="0"/>
    </w:pPr>
  </w:style>
  <w:style w:type="paragraph" w:customStyle="1" w:styleId="BodyTextBold">
    <w:name w:val="Body Text Bold"/>
    <w:basedOn w:val="BodyText"/>
    <w:qFormat/>
    <w:rsid w:val="00946B4B"/>
    <w:rPr>
      <w:b/>
    </w:rPr>
  </w:style>
  <w:style w:type="character" w:styleId="Hyperlink">
    <w:name w:val="Hyperlink"/>
    <w:basedOn w:val="DefaultParagraphFont"/>
    <w:uiPriority w:val="99"/>
    <w:unhideWhenUsed/>
    <w:rsid w:val="00B724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3555</Characters>
  <Application>Microsoft Office Word</Application>
  <DocSecurity>0</DocSecurity>
  <Lines>118</Lines>
  <Paragraphs>62</Paragraphs>
  <ScaleCrop>false</ScaleCrop>
  <Company>Author-it Software Corporation Ltd.</Company>
  <LinksUpToDate>false</LinksUpToDate>
  <CharactersWithSpaces>4011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FNSPAY513 Process complex employee terminations in payroll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2022-11-03T07:32:00Z</dcterms:created>
  <dcterms:modified xsi:type="dcterms:W3CDTF">2022-11-03T07:32:00Z</dcterms:modified>
</cp:coreProperties>
</file>