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DFE" w:rsidP="00120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FNSPAY513 Process complex employee terminations in payroll</w:t>
      </w:r>
      <w:r>
        <w:fldChar w:fldCharType="end"/>
      </w:r>
    </w:p>
    <w:p w:rsidR="00120DFE" w:rsidP="00120DFE">
      <w:pPr>
        <w:pStyle w:val="Version"/>
        <w:sectPr w:rsidSect="00D95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C53" w:rsidP="00D95C53">
      <w:pPr>
        <w:pStyle w:val="SuperHeading"/>
      </w:pPr>
      <w:r w:rsidRPr="00D95C53">
        <w:t>FNSPAY513 Process complex employee terminations in payroll</w:t>
      </w:r>
    </w:p>
    <w:p w:rsidR="00000000" w:rsidRPr="00D95C53" w:rsidP="00D95C53">
      <w:pPr>
        <w:pStyle w:val="Heading1"/>
      </w:pPr>
      <w:bookmarkStart w:id="1" w:name="O_1230567"/>
      <w:bookmarkEnd w:id="1"/>
      <w:r w:rsidRPr="00D95C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BodyText"/>
            </w:pPr>
            <w:r w:rsidRPr="00D95C5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rPr>
                <w:rStyle w:val="SpecialBold"/>
              </w:rPr>
              <w:t>Comments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BodyText"/>
            </w:pPr>
            <w:r w:rsidRPr="00D95C53">
              <w:t>This version first released with the FNS Financial Services Training Package Version 8.0.</w:t>
            </w:r>
          </w:p>
          <w:p w:rsidR="00000000" w:rsidRPr="00D95C53" w:rsidP="00D95C53">
            <w:pPr>
              <w:pStyle w:val="BodyText"/>
            </w:pPr>
            <w:r w:rsidRPr="00D95C53">
              <w:t>Supersedes and is equivalent to FNSPAY503 Process complex employee terminations in payroll.</w:t>
            </w:r>
          </w:p>
        </w:tc>
      </w:tr>
    </w:tbl>
    <w:p w:rsidR="00000000" w:rsidRPr="00D95C53" w:rsidP="00D95C53">
      <w:pPr>
        <w:pStyle w:val="BodyText"/>
      </w:pPr>
    </w:p>
    <w:p w:rsidR="00000000" w:rsidRPr="00D95C53" w:rsidP="00D95C53">
      <w:pPr>
        <w:pStyle w:val="AllowPageBreak"/>
      </w:pPr>
    </w:p>
    <w:p w:rsidR="00000000" w:rsidRPr="00D95C53" w:rsidP="00D95C53">
      <w:pPr>
        <w:pStyle w:val="Heading1"/>
      </w:pPr>
      <w:bookmarkStart w:id="2" w:name="O_1230568"/>
      <w:bookmarkEnd w:id="2"/>
      <w:r w:rsidRPr="00D95C53">
        <w:t>Application</w:t>
      </w:r>
    </w:p>
    <w:p w:rsidR="00000000" w:rsidRPr="00D95C53" w:rsidP="00120DFE">
      <w:pPr>
        <w:pStyle w:val="BodyText"/>
      </w:pPr>
      <w:r w:rsidRPr="00D95C53">
        <w:t>This unit describes the skills and knowledge required to process uncommon and complex employee terminations in payroll systems, including calculating and providing employment termination payments (ETPs).</w:t>
      </w:r>
    </w:p>
    <w:p w:rsidR="00000000" w:rsidRPr="00D95C53" w:rsidP="00120DFE">
      <w:pPr>
        <w:pStyle w:val="BodyText"/>
      </w:pPr>
      <w:r w:rsidRPr="00D95C53">
        <w:t>The unit applies to indivi</w:t>
      </w:r>
      <w:r w:rsidRPr="00D95C53">
        <w:t>duals who, within their level of authority, use specialised knowledge, systematic approaches and analytical techniques to conduct employee terminations in payroll systems while ensuring compliance with regulatory requirements.</w:t>
      </w:r>
    </w:p>
    <w:p w:rsidR="00000000" w:rsidRPr="00D95C53" w:rsidP="00120DFE">
      <w:pPr>
        <w:pStyle w:val="BodyText"/>
      </w:pPr>
      <w:r w:rsidRPr="00D95C53">
        <w:t>Work functions in the occupat</w:t>
      </w:r>
      <w:r w:rsidRPr="00D95C53">
        <w:t>ional areas where this unit may be used are subject to regulatory requirements. Users are advised to check with the relevant state and territory regulatory authorities to confirm those requirements.</w:t>
      </w:r>
    </w:p>
    <w:p w:rsidR="00000000" w:rsidRPr="00D95C53" w:rsidP="00D95C53">
      <w:pPr>
        <w:pStyle w:val="Heading1"/>
      </w:pPr>
      <w:bookmarkStart w:id="3" w:name="O_1230571"/>
      <w:bookmarkEnd w:id="3"/>
      <w:r w:rsidRPr="00D95C53">
        <w:t>Unit Sector</w:t>
      </w:r>
    </w:p>
    <w:p w:rsidR="00000000" w:rsidRPr="00D95C53" w:rsidP="00120DFE">
      <w:pPr>
        <w:pStyle w:val="BodyText"/>
      </w:pPr>
      <w:r w:rsidRPr="00D95C53">
        <w:t>Payroll</w:t>
      </w:r>
    </w:p>
    <w:p w:rsidR="00000000" w:rsidRPr="00D95C53" w:rsidP="00D95C53">
      <w:pPr>
        <w:pStyle w:val="Heading1"/>
      </w:pPr>
      <w:bookmarkStart w:id="4" w:name="O_1230572"/>
      <w:bookmarkEnd w:id="4"/>
      <w:r w:rsidRPr="00D95C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BodyText"/>
            </w:pPr>
            <w:r w:rsidRPr="00D95C53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rPr>
                <w:rStyle w:val="SpecialBold"/>
              </w:rPr>
              <w:t>PERFORMANCE CRITERIA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BodyText"/>
            </w:pPr>
            <w:r w:rsidRPr="00D95C53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List"/>
              <w:rPr>
                <w:lang w:val="en-NZ"/>
              </w:rPr>
            </w:pPr>
            <w:r w:rsidRPr="00D95C53">
              <w:t xml:space="preserve">1. Gather employee information and verify organisational requirements relating to </w:t>
            </w:r>
            <w:r w:rsidRPr="00D95C53">
              <w:t>termination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List"/>
            </w:pPr>
            <w:r w:rsidRPr="00D95C53">
              <w:t>1.1 Confirm type of employment termination according to organisational policies and procedures</w:t>
            </w:r>
          </w:p>
          <w:p w:rsidR="00000000" w:rsidRPr="00D95C53" w:rsidP="00D95C53">
            <w:pPr>
              <w:pStyle w:val="List"/>
            </w:pPr>
            <w:r w:rsidRPr="00D95C53">
              <w:t>1.2 Identify and obtain employee information required to process te</w:t>
            </w:r>
            <w:r w:rsidRPr="00D95C53">
              <w:t>rmination according to organisational policies and procedures</w:t>
            </w:r>
          </w:p>
          <w:p w:rsidR="00000000" w:rsidP="00D95C53">
            <w:pPr>
              <w:pStyle w:val="List"/>
              <w:rPr>
                <w:lang w:val="en-NZ"/>
              </w:rPr>
            </w:pPr>
            <w:r w:rsidRPr="00D95C53">
              <w:t xml:space="preserve">1.3 Verify accuracy of information and seek clarification, as </w:t>
            </w:r>
            <w:r w:rsidRPr="00D95C53">
              <w:t>required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List"/>
              <w:rPr>
                <w:lang w:val="en-NZ"/>
              </w:rPr>
            </w:pPr>
            <w:r w:rsidRPr="00D95C53">
              <w:t>2. Prepare information for termination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List"/>
            </w:pPr>
            <w:r w:rsidRPr="00D95C53">
              <w:t>2.1 Identify legislation, taxation systems, regulations and codes of practice to be complied with in employment termination</w:t>
            </w:r>
          </w:p>
          <w:p w:rsidR="00000000" w:rsidRPr="00D95C53" w:rsidP="00D95C53">
            <w:pPr>
              <w:pStyle w:val="List"/>
            </w:pPr>
            <w:r w:rsidRPr="00D95C53">
              <w:t>2.2 Verify that employment termination process meets requirements of identified legislation, taxation systems, regulations and codes</w:t>
            </w:r>
            <w:r w:rsidRPr="00D95C53">
              <w:t xml:space="preserve"> of practice</w:t>
            </w:r>
          </w:p>
          <w:p w:rsidR="00000000" w:rsidRPr="00D95C53" w:rsidP="00D95C53">
            <w:pPr>
              <w:pStyle w:val="List"/>
            </w:pPr>
            <w:r w:rsidRPr="00D95C53">
              <w:t>2.3 Identify and calculate pay components required for termination payment</w:t>
            </w:r>
          </w:p>
          <w:p w:rsidR="00000000" w:rsidP="00D95C53">
            <w:pPr>
              <w:pStyle w:val="List"/>
              <w:rPr>
                <w:lang w:val="en-NZ"/>
              </w:rPr>
            </w:pPr>
            <w:r w:rsidRPr="00D95C53">
              <w:t>2.4 Enter information required to process employment termination into payroll system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List"/>
              <w:rPr>
                <w:lang w:val="en-NZ"/>
              </w:rPr>
            </w:pPr>
            <w:r w:rsidRPr="00D95C53">
              <w:t>3. Conduct payroll termination and document outcomes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List"/>
            </w:pPr>
            <w:r w:rsidRPr="00D95C53">
              <w:t>3.1 Process employment termin</w:t>
            </w:r>
            <w:r w:rsidRPr="00D95C53">
              <w:t>ation in payroll system according to organisational policies and procedures</w:t>
            </w:r>
          </w:p>
          <w:p w:rsidR="00000000" w:rsidRPr="00D95C53" w:rsidP="00D95C53">
            <w:pPr>
              <w:pStyle w:val="List"/>
            </w:pPr>
            <w:r w:rsidRPr="00D95C53">
              <w:t>3.2 Process employee payments according to organisational and legislative requirements</w:t>
            </w:r>
          </w:p>
          <w:p w:rsidR="00000000" w:rsidRPr="00D95C53" w:rsidP="00D95C53">
            <w:pPr>
              <w:pStyle w:val="List"/>
            </w:pPr>
            <w:r w:rsidRPr="00D95C53">
              <w:t>3.3 Calculate tax on pay components according to legislative requirements</w:t>
            </w:r>
          </w:p>
          <w:p w:rsidR="00000000" w:rsidRPr="00D95C53" w:rsidP="00D95C53">
            <w:pPr>
              <w:pStyle w:val="List"/>
            </w:pPr>
            <w:r w:rsidRPr="00D95C53">
              <w:t>3.4 Issue ETP payme</w:t>
            </w:r>
            <w:r w:rsidRPr="00D95C53">
              <w:t>nt summary using Single Touch Payroll according to legislative requirements</w:t>
            </w:r>
          </w:p>
          <w:p w:rsidR="00000000" w:rsidRPr="00D95C53" w:rsidP="00D95C53">
            <w:pPr>
              <w:pStyle w:val="List"/>
            </w:pPr>
            <w:r w:rsidRPr="00D95C53">
              <w:t>3.5 Document outcome of process and store payroll records relating to employee termination according to organisational policies and procedures, and legislative requirements</w:t>
            </w:r>
          </w:p>
        </w:tc>
      </w:tr>
    </w:tbl>
    <w:p w:rsidR="00000000" w:rsidRPr="00D95C53" w:rsidP="00D95C53">
      <w:pPr>
        <w:pStyle w:val="BodyText"/>
      </w:pPr>
    </w:p>
    <w:p w:rsidR="00000000" w:rsidRPr="00D95C53" w:rsidP="00D95C53">
      <w:pPr>
        <w:pStyle w:val="AllowPageBreak"/>
      </w:pPr>
    </w:p>
    <w:p w:rsidR="00000000" w:rsidRPr="00D95C53" w:rsidP="00D95C53">
      <w:pPr>
        <w:pStyle w:val="Heading1"/>
      </w:pPr>
      <w:bookmarkStart w:id="5" w:name="O_1230573"/>
      <w:bookmarkEnd w:id="5"/>
      <w:r w:rsidRPr="00D95C53">
        <w:t>Foundation Skills</w:t>
      </w:r>
    </w:p>
    <w:p w:rsidR="00000000" w:rsidRPr="00120DFE" w:rsidP="00120DFE">
      <w:pPr>
        <w:pStyle w:val="BodyText"/>
        <w:rPr>
          <w:i/>
        </w:rPr>
      </w:pPr>
      <w:r w:rsidRPr="00120D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BodyText"/>
            </w:pPr>
            <w:r w:rsidRPr="00D95C53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rPr>
                <w:rStyle w:val="SpecialBold"/>
              </w:rPr>
              <w:t>DESCRIPTION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ListBullet"/>
              <w:rPr>
                <w:lang w:val="en-NZ"/>
              </w:rPr>
            </w:pPr>
            <w:r w:rsidRPr="00D95C53">
              <w:t>Analyses financial data and performs mathematical calculations to complete requirements of complex payroll documentation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ListBullet"/>
              <w:rPr>
                <w:lang w:val="en-NZ"/>
              </w:rPr>
            </w:pPr>
            <w:r w:rsidRPr="00D95C53">
              <w:t>Researches and analyses financial information and data from a range of sources to identify key aspects relating to requiremen</w:t>
            </w:r>
            <w:r w:rsidRPr="00D95C53">
              <w:t>ts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ListBullet"/>
              <w:rPr>
                <w:lang w:val="en-NZ"/>
              </w:rPr>
            </w:pPr>
            <w:r w:rsidRPr="00D95C53">
              <w:t>Records information and completes forms accurately using correct spelling, grammar, terminology, and conventions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ListBullet"/>
              <w:rPr>
                <w:lang w:val="en-NZ"/>
              </w:rPr>
            </w:pPr>
            <w:r w:rsidRPr="00D95C53">
              <w:t xml:space="preserve">Identifies and responds to problems by systematically analysing information, generating and evaluating </w:t>
            </w:r>
            <w:r w:rsidRPr="00D95C53">
              <w:t>options, and selecting the most appropriate option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ListBullet"/>
            </w:pPr>
            <w:r w:rsidRPr="00D95C53">
              <w:t>Uses the main features and functions of digital systems and programs to plan, implement, monitor, report progress, and lodge forms</w:t>
            </w:r>
          </w:p>
        </w:tc>
      </w:tr>
    </w:tbl>
    <w:p w:rsidR="00000000" w:rsidRPr="00D95C53" w:rsidP="00D95C53">
      <w:pPr>
        <w:pStyle w:val="BodyText"/>
      </w:pPr>
    </w:p>
    <w:p w:rsidR="00000000" w:rsidRPr="00D95C53" w:rsidP="00D95C53">
      <w:pPr>
        <w:pStyle w:val="AllowPageBreak"/>
      </w:pPr>
    </w:p>
    <w:p w:rsidR="00000000" w:rsidRPr="00D95C53" w:rsidP="00D95C53">
      <w:pPr>
        <w:pStyle w:val="Heading1"/>
      </w:pPr>
      <w:bookmarkStart w:id="6" w:name="O_1230575"/>
      <w:bookmarkEnd w:id="6"/>
      <w:r w:rsidRPr="00D95C53">
        <w:t>Unit Mapping Information</w:t>
      </w:r>
    </w:p>
    <w:p w:rsidR="00000000" w:rsidRPr="00D95C53" w:rsidP="00120DFE">
      <w:pPr>
        <w:pStyle w:val="BodyText"/>
      </w:pPr>
      <w:r w:rsidRPr="00D95C53">
        <w:t xml:space="preserve">Supersedes and </w:t>
      </w:r>
      <w:r w:rsidRPr="00D95C53">
        <w:t>is equivalent to FNSPAY503 Process complex employee terminations in payroll.</w:t>
      </w:r>
    </w:p>
    <w:p w:rsidR="00000000" w:rsidRPr="00D95C53" w:rsidP="00D95C53">
      <w:pPr>
        <w:pStyle w:val="Heading1"/>
      </w:pPr>
      <w:bookmarkStart w:id="7" w:name="O_1230582"/>
      <w:bookmarkEnd w:id="7"/>
      <w:r w:rsidRPr="00D95C53">
        <w:t>Links</w:t>
      </w:r>
    </w:p>
    <w:p w:rsidR="00000000" w:rsidRPr="00D95C53" w:rsidP="00120DFE">
      <w:pPr>
        <w:pStyle w:val="BodyText"/>
      </w:pPr>
      <w:r w:rsidRPr="00D95C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7153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5C53" w:rsidP="00120DFE">
      <w:pPr>
        <w:pStyle w:val="BodyText"/>
        <w:sectPr w:rsidSect="00D95C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5C53" w:rsidP="00D95C53">
      <w:pPr>
        <w:pStyle w:val="SuperHeading"/>
      </w:pPr>
      <w:r w:rsidRPr="00D95C53">
        <w:t>Assessment Requirements for FNSPAY513 Process complex employee terminations in payroll</w:t>
      </w:r>
    </w:p>
    <w:p w:rsidR="00000000" w:rsidRPr="00D95C53" w:rsidP="00D95C53">
      <w:pPr>
        <w:pStyle w:val="Heading1"/>
      </w:pPr>
      <w:bookmarkStart w:id="8" w:name="O_1230577"/>
      <w:bookmarkEnd w:id="8"/>
      <w:r w:rsidRPr="00D95C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BodyText"/>
            </w:pPr>
            <w:r w:rsidRPr="00D95C5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rPr>
                <w:rStyle w:val="SpecialBold"/>
              </w:rPr>
              <w:t>Comments</w:t>
            </w:r>
          </w:p>
        </w:tc>
      </w:tr>
      <w:tr w:rsidTr="00D95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C53">
            <w:pPr>
              <w:pStyle w:val="BodyText"/>
              <w:rPr>
                <w:lang w:val="en-NZ"/>
              </w:rPr>
            </w:pPr>
            <w:r w:rsidRPr="00D95C5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C53" w:rsidP="00D95C53">
            <w:pPr>
              <w:pStyle w:val="BodyText"/>
            </w:pPr>
            <w:r w:rsidRPr="00D95C53">
              <w:t>This version first released with the FNS Financial Serv</w:t>
            </w:r>
            <w:r w:rsidRPr="00D95C53">
              <w:t>ices Training Package Version 8.0.</w:t>
            </w:r>
          </w:p>
          <w:p w:rsidR="00000000" w:rsidRPr="00D95C53" w:rsidP="00D95C53">
            <w:pPr>
              <w:pStyle w:val="BodyText"/>
            </w:pPr>
            <w:r w:rsidRPr="00D95C53">
              <w:t>Supersedes and is equivalent to FNSPAY503 Process complex employee terminations in payroll.</w:t>
            </w:r>
          </w:p>
        </w:tc>
      </w:tr>
    </w:tbl>
    <w:p w:rsidR="00000000" w:rsidRPr="00D95C53" w:rsidP="00D95C53">
      <w:pPr>
        <w:pStyle w:val="BodyText"/>
      </w:pPr>
    </w:p>
    <w:p w:rsidR="00000000" w:rsidRPr="00D95C53" w:rsidP="00D95C53">
      <w:pPr>
        <w:pStyle w:val="AllowPageBreak"/>
      </w:pPr>
    </w:p>
    <w:p w:rsidR="00000000" w:rsidRPr="00D95C53" w:rsidP="00D95C53">
      <w:pPr>
        <w:pStyle w:val="Heading1"/>
      </w:pPr>
      <w:bookmarkStart w:id="9" w:name="O_1230578"/>
      <w:bookmarkEnd w:id="9"/>
      <w:r w:rsidRPr="00D95C53">
        <w:t>Performance Evidence</w:t>
      </w:r>
    </w:p>
    <w:p w:rsidR="00000000" w:rsidRPr="00D95C53" w:rsidP="00120DFE">
      <w:pPr>
        <w:pStyle w:val="BodyText"/>
      </w:pPr>
      <w:r w:rsidRPr="00D95C53">
        <w:t>The candidate must demonstrate the abilit</w:t>
      </w:r>
      <w:r w:rsidRPr="00D95C53">
        <w:t>y to complete the tasks outlined in the elements, performance criteria and foundation skills of this unit, including evidence of the ability to:</w:t>
      </w:r>
    </w:p>
    <w:p w:rsidR="00000000" w:rsidRPr="00D95C53" w:rsidP="00D95C53">
      <w:pPr>
        <w:pStyle w:val="ListBullet"/>
      </w:pPr>
      <w:r w:rsidRPr="00D95C53">
        <w:t>process at least one of each of the following three complex employee termination types in payroll systems:</w:t>
      </w:r>
    </w:p>
    <w:p w:rsidR="00000000" w:rsidRPr="00D95C53" w:rsidP="00D95C53">
      <w:pPr>
        <w:pStyle w:val="ListBullet2"/>
      </w:pPr>
      <w:r w:rsidRPr="00D95C53">
        <w:t>resignation</w:t>
      </w:r>
    </w:p>
    <w:p w:rsidR="00000000" w:rsidRPr="00D95C53" w:rsidP="00D95C53">
      <w:pPr>
        <w:pStyle w:val="ListBullet2"/>
      </w:pPr>
      <w:r w:rsidRPr="00D95C53">
        <w:t>redundancy</w:t>
      </w:r>
    </w:p>
    <w:p w:rsidR="00000000" w:rsidRPr="00D95C53" w:rsidP="00D95C53">
      <w:pPr>
        <w:pStyle w:val="ListBullet2"/>
      </w:pPr>
      <w:r w:rsidRPr="00D95C53">
        <w:t>retirement</w:t>
      </w:r>
    </w:p>
    <w:p w:rsidR="00000000" w:rsidRPr="00D95C53" w:rsidP="00D95C53">
      <w:pPr>
        <w:pStyle w:val="ListBullet"/>
      </w:pPr>
      <w:r w:rsidRPr="00D95C53">
        <w:t>process at least one of the following termination types in payroll systems:</w:t>
      </w:r>
    </w:p>
    <w:p w:rsidR="00000000" w:rsidRPr="00D95C53" w:rsidP="00D95C53">
      <w:pPr>
        <w:pStyle w:val="ListBullet2"/>
      </w:pPr>
      <w:r w:rsidRPr="00D95C53">
        <w:t>dismissal</w:t>
      </w:r>
    </w:p>
    <w:p w:rsidR="00000000" w:rsidRPr="00D95C53" w:rsidP="00D95C53">
      <w:pPr>
        <w:pStyle w:val="ListBullet2"/>
      </w:pPr>
      <w:r w:rsidRPr="00D95C53">
        <w:t>unfair dismissal</w:t>
      </w:r>
    </w:p>
    <w:p w:rsidR="00000000" w:rsidRPr="00D95C53" w:rsidP="00D95C53">
      <w:pPr>
        <w:pStyle w:val="ListBullet2"/>
      </w:pPr>
      <w:r w:rsidRPr="00D95C53">
        <w:t>invalidity</w:t>
      </w:r>
    </w:p>
    <w:p w:rsidR="00000000" w:rsidRPr="00D95C53" w:rsidP="00D95C53">
      <w:pPr>
        <w:pStyle w:val="ListBullet2"/>
      </w:pPr>
      <w:r w:rsidRPr="00D95C53">
        <w:t>death</w:t>
      </w:r>
    </w:p>
    <w:p w:rsidR="00000000" w:rsidRPr="00D95C53" w:rsidP="00D95C53">
      <w:pPr>
        <w:pStyle w:val="ListBullet2"/>
      </w:pPr>
      <w:r w:rsidRPr="00D95C53">
        <w:t>termination for pre-August 1983 starters</w:t>
      </w:r>
    </w:p>
    <w:p w:rsidR="00000000" w:rsidRPr="00D95C53" w:rsidP="00D95C53">
      <w:pPr>
        <w:pStyle w:val="ListBullet2"/>
      </w:pPr>
      <w:r w:rsidRPr="00D95C53">
        <w:t>redundancy or early retirement.</w:t>
      </w:r>
    </w:p>
    <w:p w:rsidR="00000000" w:rsidRPr="00D95C53" w:rsidP="00D95C53">
      <w:pPr>
        <w:pStyle w:val="AllowPageBreak"/>
      </w:pPr>
    </w:p>
    <w:p w:rsidR="00000000" w:rsidRPr="00D95C53" w:rsidP="00D95C53">
      <w:pPr>
        <w:pStyle w:val="Heading1"/>
      </w:pPr>
      <w:bookmarkStart w:id="10" w:name="O_1230579"/>
      <w:bookmarkEnd w:id="10"/>
      <w:r w:rsidRPr="00D95C53">
        <w:t>Knowledge Evidence</w:t>
      </w:r>
    </w:p>
    <w:p w:rsidR="00000000" w:rsidRPr="00D95C53" w:rsidP="00120DFE">
      <w:pPr>
        <w:pStyle w:val="BodyText"/>
      </w:pPr>
      <w:r w:rsidRPr="00D95C53">
        <w:t>The candidate must be able to demonstrate knowledge to complete the tasks outlined in the elements, performance criteria and foundation skills of this unit, including knowledge of:</w:t>
      </w:r>
    </w:p>
    <w:p w:rsidR="00000000" w:rsidRPr="00D95C53" w:rsidP="00D95C53">
      <w:pPr>
        <w:pStyle w:val="ListBullet"/>
      </w:pPr>
      <w:r w:rsidRPr="00D95C53">
        <w:t>different types of employment terminations, including:</w:t>
      </w:r>
    </w:p>
    <w:p w:rsidR="00000000" w:rsidRPr="00D95C53" w:rsidP="00D95C53">
      <w:pPr>
        <w:pStyle w:val="ListBullet2"/>
      </w:pPr>
      <w:r w:rsidRPr="00D95C53">
        <w:t>resignation</w:t>
      </w:r>
    </w:p>
    <w:p w:rsidR="00000000" w:rsidRPr="00D95C53" w:rsidP="00D95C53">
      <w:pPr>
        <w:pStyle w:val="ListBullet2"/>
      </w:pPr>
      <w:r w:rsidRPr="00D95C53">
        <w:t>redundancy</w:t>
      </w:r>
    </w:p>
    <w:p w:rsidR="00000000" w:rsidRPr="00D95C53" w:rsidP="00D95C53">
      <w:pPr>
        <w:pStyle w:val="ListBullet2"/>
      </w:pPr>
      <w:r w:rsidRPr="00D95C53">
        <w:t>retirement</w:t>
      </w:r>
    </w:p>
    <w:p w:rsidR="00000000" w:rsidRPr="00D95C53" w:rsidP="00D95C53">
      <w:pPr>
        <w:pStyle w:val="ListBullet2"/>
      </w:pPr>
      <w:r w:rsidRPr="00D95C53">
        <w:t>dismissal, including unfair dismissal</w:t>
      </w:r>
    </w:p>
    <w:p w:rsidR="00000000" w:rsidRPr="00D95C53" w:rsidP="00D95C53">
      <w:pPr>
        <w:pStyle w:val="ListBullet2"/>
      </w:pPr>
      <w:r w:rsidRPr="00D95C53">
        <w:t>invalidity</w:t>
      </w:r>
    </w:p>
    <w:p w:rsidR="00000000" w:rsidRPr="00D95C53" w:rsidP="00D95C53">
      <w:pPr>
        <w:pStyle w:val="ListBullet2"/>
      </w:pPr>
      <w:r w:rsidRPr="00D95C53">
        <w:t>death</w:t>
      </w:r>
    </w:p>
    <w:p w:rsidR="00000000" w:rsidRPr="00D95C53" w:rsidP="00D95C53">
      <w:pPr>
        <w:pStyle w:val="ListBullet2"/>
      </w:pPr>
      <w:r w:rsidRPr="00D95C53">
        <w:t>termination for pre-August 1983 starters</w:t>
      </w:r>
    </w:p>
    <w:p w:rsidR="00000000" w:rsidRPr="00D95C53" w:rsidP="00D95C53">
      <w:pPr>
        <w:pStyle w:val="ListBullet"/>
      </w:pPr>
      <w:r w:rsidRPr="00D95C53">
        <w:t>key types of employment termination payments (ETPs) and when they are used</w:t>
      </w:r>
    </w:p>
    <w:p w:rsidR="00000000" w:rsidRPr="00D95C53" w:rsidP="00D95C53">
      <w:pPr>
        <w:pStyle w:val="ListBullet"/>
      </w:pPr>
      <w:r w:rsidRPr="00D95C53">
        <w:t>key features of organisational policies and proce</w:t>
      </w:r>
      <w:r w:rsidRPr="00D95C53">
        <w:t>dures relating to ETPs</w:t>
      </w:r>
    </w:p>
    <w:p w:rsidR="00000000" w:rsidRPr="00D95C53" w:rsidP="00D95C53">
      <w:pPr>
        <w:pStyle w:val="ListBullet"/>
      </w:pPr>
      <w:r w:rsidRPr="00D95C53">
        <w:t>legislative requirements relating to termination notice periods and redundancy payments</w:t>
      </w:r>
    </w:p>
    <w:p w:rsidR="00000000" w:rsidRPr="00D95C53" w:rsidP="00D95C53">
      <w:pPr>
        <w:pStyle w:val="ListBullet"/>
      </w:pPr>
      <w:r w:rsidRPr="00D95C53">
        <w:t>significance of determining the preservation age of an employee on termination</w:t>
      </w:r>
    </w:p>
    <w:p w:rsidR="00000000" w:rsidRPr="00D95C53" w:rsidP="00D95C53">
      <w:pPr>
        <w:pStyle w:val="ListBullet"/>
      </w:pPr>
      <w:r w:rsidRPr="00D95C53">
        <w:t>tax treatment for a redundancy payment, including the Lump Sum D component and any excess over the tax-free Lump Sum D amount</w:t>
      </w:r>
    </w:p>
    <w:p w:rsidR="00000000" w:rsidRPr="00D95C53" w:rsidP="00D95C53">
      <w:pPr>
        <w:pStyle w:val="ListBullet"/>
      </w:pPr>
      <w:r w:rsidRPr="00D95C53">
        <w:t>tax treatment options for unused annual leave and long service leave on termination</w:t>
      </w:r>
    </w:p>
    <w:p w:rsidR="00000000" w:rsidRPr="00D95C53" w:rsidP="00D95C53">
      <w:pPr>
        <w:pStyle w:val="ListBullet"/>
      </w:pPr>
      <w:r w:rsidRPr="00D95C53">
        <w:t xml:space="preserve">different tax treatments of ETPs and how they </w:t>
      </w:r>
      <w:r w:rsidRPr="00D95C53">
        <w:t>are calculated, including:</w:t>
      </w:r>
    </w:p>
    <w:p w:rsidR="00000000" w:rsidRPr="00D95C53" w:rsidP="00D95C53">
      <w:pPr>
        <w:pStyle w:val="ListBullet2"/>
      </w:pPr>
      <w:r w:rsidRPr="00D95C53">
        <w:t>excluded ETPs</w:t>
      </w:r>
    </w:p>
    <w:p w:rsidR="00000000" w:rsidRPr="00D95C53" w:rsidP="00D95C53">
      <w:pPr>
        <w:pStyle w:val="ListBullet2"/>
      </w:pPr>
      <w:r w:rsidRPr="00D95C53">
        <w:t>non-excluded ETPS</w:t>
      </w:r>
    </w:p>
    <w:p w:rsidR="00000000" w:rsidRPr="00D95C53" w:rsidP="00D95C53">
      <w:pPr>
        <w:pStyle w:val="ListBullet"/>
      </w:pPr>
      <w:r w:rsidRPr="00D95C53">
        <w:t>types of termination payments that are subject to superannuation contributions</w:t>
      </w:r>
    </w:p>
    <w:p w:rsidR="00000000" w:rsidRPr="00D95C53" w:rsidP="00D95C53">
      <w:pPr>
        <w:pStyle w:val="ListBullet"/>
      </w:pPr>
      <w:r w:rsidRPr="00D95C53">
        <w:t>impact of legislative requirements on complex employee terminations, including of:</w:t>
      </w:r>
    </w:p>
    <w:p w:rsidR="00000000" w:rsidRPr="00D95C53" w:rsidP="00D95C53">
      <w:pPr>
        <w:pStyle w:val="ListBullet2"/>
      </w:pPr>
      <w:r w:rsidRPr="00D95C53">
        <w:t>legislation relating to employme</w:t>
      </w:r>
      <w:r w:rsidRPr="00D95C53">
        <w:t>nt termination processes</w:t>
      </w:r>
    </w:p>
    <w:p w:rsidR="00000000" w:rsidRPr="00D95C53" w:rsidP="00D95C53">
      <w:pPr>
        <w:pStyle w:val="ListBullet2"/>
      </w:pPr>
      <w:r w:rsidRPr="00D95C53">
        <w:t>legislation relating to calculating and issuing employment termination payments</w:t>
      </w:r>
    </w:p>
    <w:p w:rsidR="00000000" w:rsidRPr="00D95C53" w:rsidP="00D95C53">
      <w:pPr>
        <w:pStyle w:val="ListBullet2"/>
      </w:pPr>
      <w:r w:rsidRPr="00D95C53">
        <w:t>Fair Work Act recordkeeping requirements relating to employment termination processes</w:t>
      </w:r>
    </w:p>
    <w:p w:rsidR="00000000" w:rsidRPr="00D95C53" w:rsidP="00D95C53">
      <w:pPr>
        <w:pStyle w:val="ListBullet2"/>
      </w:pPr>
      <w:r w:rsidRPr="00D95C53">
        <w:t>state legislation, including long service leave entitlements</w:t>
      </w:r>
    </w:p>
    <w:p w:rsidR="00000000" w:rsidRPr="00D95C53" w:rsidP="00D95C53">
      <w:pPr>
        <w:pStyle w:val="ListBullet2"/>
      </w:pPr>
      <w:r w:rsidRPr="00D95C53">
        <w:t>processing requirements through Single Touch Payroll</w:t>
      </w:r>
    </w:p>
    <w:p w:rsidR="00000000" w:rsidRPr="00D95C53" w:rsidP="00D95C53">
      <w:pPr>
        <w:pStyle w:val="ListBullet"/>
      </w:pPr>
      <w:r w:rsidRPr="00D95C53">
        <w:t>sources of information on employment termination processes that can be accessed to maintain currency of knowledge and to seek advice</w:t>
      </w:r>
    </w:p>
    <w:p w:rsidR="00000000" w:rsidRPr="00D95C53" w:rsidP="00D95C53">
      <w:pPr>
        <w:pStyle w:val="ListBullet"/>
      </w:pPr>
      <w:r w:rsidRPr="00D95C53">
        <w:t>commonwealth, state and territory legislative requirements relating t</w:t>
      </w:r>
      <w:r w:rsidRPr="00D95C53">
        <w:t>o processing employee terminations in payroll, including:</w:t>
      </w:r>
    </w:p>
    <w:p w:rsidR="00000000" w:rsidRPr="00D95C53" w:rsidP="00D95C53">
      <w:pPr>
        <w:pStyle w:val="ListBullet2"/>
      </w:pPr>
      <w:r w:rsidRPr="00D95C53">
        <w:t>final salary and wages payments</w:t>
      </w:r>
    </w:p>
    <w:p w:rsidR="00000000" w:rsidRPr="00D95C53" w:rsidP="00D95C53">
      <w:pPr>
        <w:pStyle w:val="ListBullet2"/>
      </w:pPr>
      <w:r w:rsidRPr="00D95C53">
        <w:t>unused annual leave and long service leave</w:t>
      </w:r>
    </w:p>
    <w:p w:rsidR="00000000" w:rsidRPr="00D95C53" w:rsidP="00D95C53">
      <w:pPr>
        <w:pStyle w:val="ListBullet2"/>
      </w:pPr>
      <w:r w:rsidRPr="00D95C53">
        <w:t>notice and redundancy payments</w:t>
      </w:r>
    </w:p>
    <w:p w:rsidR="00000000" w:rsidRPr="00D95C53" w:rsidP="00D95C53">
      <w:pPr>
        <w:pStyle w:val="ListBullet2"/>
      </w:pPr>
      <w:r w:rsidRPr="00D95C53">
        <w:t>unused rostered days off (RDOs) and other entitlements</w:t>
      </w:r>
    </w:p>
    <w:p w:rsidR="00000000" w:rsidRPr="00D95C53" w:rsidP="00D95C53">
      <w:pPr>
        <w:pStyle w:val="ListBullet2"/>
      </w:pPr>
      <w:r w:rsidRPr="00D95C53">
        <w:t>gratuities</w:t>
      </w:r>
    </w:p>
    <w:p w:rsidR="00000000" w:rsidRPr="00D95C53" w:rsidP="00D95C53">
      <w:pPr>
        <w:pStyle w:val="ListBullet2"/>
      </w:pPr>
      <w:r w:rsidRPr="00D95C53">
        <w:t>settlements.</w:t>
      </w:r>
    </w:p>
    <w:p w:rsidR="00000000" w:rsidRPr="00D95C53" w:rsidP="00D95C53">
      <w:pPr>
        <w:pStyle w:val="AllowPageBreak"/>
      </w:pPr>
    </w:p>
    <w:p w:rsidR="00000000" w:rsidRPr="00D95C53" w:rsidP="00D95C53">
      <w:pPr>
        <w:pStyle w:val="Heading1"/>
      </w:pPr>
      <w:bookmarkStart w:id="11" w:name="O_1230580"/>
      <w:bookmarkEnd w:id="11"/>
      <w:r w:rsidRPr="00D95C53">
        <w:t>Assessment Conditions</w:t>
      </w:r>
    </w:p>
    <w:p w:rsidR="00000000" w:rsidRPr="00D95C53" w:rsidP="00120DFE">
      <w:pPr>
        <w:pStyle w:val="BodyText"/>
      </w:pPr>
      <w:r w:rsidRPr="00D95C53">
        <w:t>Skills in this unit must be demonstrated in a workplace or simulated environment where the conditions are typical of those in a working environment in this industry.</w:t>
      </w:r>
    </w:p>
    <w:p w:rsidR="00000000" w:rsidRPr="00D95C53" w:rsidP="00120DFE">
      <w:pPr>
        <w:pStyle w:val="BodyText"/>
      </w:pPr>
      <w:r w:rsidRPr="00D95C53">
        <w:t>This includes access to:</w:t>
      </w:r>
    </w:p>
    <w:p w:rsidR="00000000" w:rsidRPr="00D95C53" w:rsidP="00D95C53">
      <w:pPr>
        <w:pStyle w:val="ListBullet"/>
      </w:pPr>
      <w:r w:rsidRPr="00D95C53">
        <w:t>office equipment, technology, software and consumables required to process complex employee terminations in payroll, including payroll system.</w:t>
      </w:r>
    </w:p>
    <w:p w:rsidR="00000000" w:rsidRPr="00D95C53" w:rsidP="00D95C53">
      <w:pPr>
        <w:pStyle w:val="ListBullet"/>
      </w:pPr>
      <w:r w:rsidRPr="00D95C53">
        <w:t>organisational policies and procedures.</w:t>
      </w:r>
    </w:p>
    <w:p w:rsidR="00000000" w:rsidRPr="00D95C53" w:rsidP="00D95C53">
      <w:pPr>
        <w:pStyle w:val="BodyText"/>
      </w:pPr>
    </w:p>
    <w:p w:rsidR="00000000" w:rsidRPr="00D95C53" w:rsidP="00120DFE">
      <w:pPr>
        <w:pStyle w:val="BodyText"/>
      </w:pPr>
      <w:r w:rsidRPr="00D95C53">
        <w:t>Assessors of this unit must satisfy the requirements for assessors in ap</w:t>
      </w:r>
      <w:r w:rsidRPr="00D95C53">
        <w:t>plicable vocational education and training legislation, frameworks and/or standards.</w:t>
      </w:r>
    </w:p>
    <w:p w:rsidR="00000000" w:rsidRPr="00D95C53" w:rsidP="00D95C53">
      <w:pPr>
        <w:pStyle w:val="Heading1"/>
      </w:pPr>
      <w:bookmarkStart w:id="12" w:name="O_1230583"/>
      <w:bookmarkEnd w:id="12"/>
      <w:r w:rsidRPr="00D95C53">
        <w:t>Links</w:t>
      </w:r>
    </w:p>
    <w:p w:rsidR="00000000" w:rsidRPr="00D95C53" w:rsidP="00120DFE">
      <w:pPr>
        <w:pStyle w:val="BodyText"/>
      </w:pPr>
      <w:r w:rsidRPr="00D95C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7153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5C53" w:rsidP="00D95C53"/>
    <w:sectPr w:rsidSect="00D95C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53" w:rsidRPr="00120DFE" w:rsidP="00120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FE" w:rsidP="00D95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DFE" w:rsidP="00D95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0DFE" w:rsidP="00D95C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53" w:rsidP="00D95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0DFE">
      <w:t>Approved</w:t>
    </w:r>
    <w:r w:rsidR="00120D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0D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0DFE">
      <w:rPr>
        <w:noProof/>
      </w:rPr>
      <w:t>4</w:t>
    </w:r>
    <w:r>
      <w:rPr>
        <w:noProof/>
      </w:rPr>
      <w:fldChar w:fldCharType="end"/>
    </w:r>
  </w:p>
  <w:p w:rsidR="00D95C53" w:rsidP="00D95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0D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0DFE">
      <w:t>Future Skills Organisation</w:t>
    </w:r>
    <w:r w:rsidR="00120DFE">
      <w:fldChar w:fldCharType="end"/>
    </w:r>
  </w:p>
  <w:p w:rsidR="00D95C53" w:rsidP="00D95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C53" w:rsidRPr="00120DFE" w:rsidP="00120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FE" w:rsidRPr="002D2AF8" w:rsidP="00D95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FNSPAY513 Process complex employee terminations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20DFE" w:rsidP="00D95C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53" w:rsidRPr="002D2AF8" w:rsidP="00D95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0DFE">
      <w:t>FNSPAY513 Process complex employee terminations in payroll</w:t>
    </w:r>
    <w:r w:rsidR="00120D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0DFE">
      <w:rPr>
        <w:noProof/>
      </w:rPr>
      <w:t>1 March 2025</w:t>
    </w:r>
    <w:r>
      <w:fldChar w:fldCharType="end"/>
    </w:r>
  </w:p>
  <w:p w:rsidR="00D95C53" w:rsidP="00D95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0E7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0E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A22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C53"/>
  </w:style>
  <w:style w:type="character" w:customStyle="1" w:styleId="Heading1Char">
    <w:name w:val="Heading 1 Char"/>
    <w:basedOn w:val="DefaultParagraphFont"/>
    <w:link w:val="Heading1"/>
    <w:rsid w:val="00D95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C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5C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C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C53"/>
    <w:rPr>
      <w:b/>
      <w:spacing w:val="0"/>
    </w:rPr>
  </w:style>
  <w:style w:type="paragraph" w:styleId="ListBullet2">
    <w:name w:val="List Bullet 2"/>
    <w:basedOn w:val="List2"/>
    <w:rsid w:val="00D95C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5C53"/>
    <w:rPr>
      <w:i/>
    </w:rPr>
  </w:style>
  <w:style w:type="paragraph" w:customStyle="1" w:styleId="SuperHeading">
    <w:name w:val="SuperHeading"/>
    <w:basedOn w:val="Normal"/>
    <w:rsid w:val="00D95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C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5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C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C53"/>
  </w:style>
  <w:style w:type="paragraph" w:styleId="TableofFigures">
    <w:name w:val="table of figures"/>
    <w:basedOn w:val="Normal"/>
    <w:next w:val="Normal"/>
    <w:semiHidden/>
    <w:rsid w:val="00D95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C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C53"/>
    <w:rPr>
      <w:rFonts w:ascii="Wingdings" w:hAnsi="Wingdings"/>
    </w:rPr>
  </w:style>
  <w:style w:type="paragraph" w:customStyle="1" w:styleId="TableHeading">
    <w:name w:val="Table Heading"/>
    <w:basedOn w:val="HeadingBase"/>
    <w:rsid w:val="00D95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C53"/>
    <w:rPr>
      <w:color w:val="0033CC"/>
      <w:u w:val="none"/>
    </w:rPr>
  </w:style>
  <w:style w:type="paragraph" w:customStyle="1" w:styleId="BodyTextRight">
    <w:name w:val="Body Text Right"/>
    <w:basedOn w:val="BodyText"/>
    <w:rsid w:val="00D95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C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C53"/>
    <w:rPr>
      <w:sz w:val="32"/>
    </w:rPr>
  </w:style>
  <w:style w:type="paragraph" w:customStyle="1" w:styleId="HeadingProcedure">
    <w:name w:val="Heading Procedure"/>
    <w:basedOn w:val="HeadingBase"/>
    <w:next w:val="Normal"/>
    <w:rsid w:val="00D95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C53"/>
    <w:pPr>
      <w:spacing w:before="60" w:after="60"/>
    </w:pPr>
  </w:style>
  <w:style w:type="paragraph" w:styleId="ListContinue">
    <w:name w:val="List Continue"/>
    <w:basedOn w:val="List"/>
    <w:rsid w:val="00D95C53"/>
    <w:pPr>
      <w:ind w:firstLine="0"/>
    </w:pPr>
  </w:style>
  <w:style w:type="paragraph" w:customStyle="1" w:styleId="ListNote">
    <w:name w:val="List Note"/>
    <w:basedOn w:val="List"/>
    <w:rsid w:val="00D95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C53"/>
    <w:rPr>
      <w:rFonts w:ascii="Courier New" w:hAnsi="Courier New"/>
    </w:rPr>
  </w:style>
  <w:style w:type="paragraph" w:customStyle="1" w:styleId="NoteBullet">
    <w:name w:val="Note Bullet"/>
    <w:basedOn w:val="Note"/>
    <w:rsid w:val="00D95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C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C53"/>
    <w:rPr>
      <w:b/>
      <w:smallCaps/>
    </w:rPr>
  </w:style>
  <w:style w:type="paragraph" w:customStyle="1" w:styleId="TableListNumber">
    <w:name w:val="Table List Number"/>
    <w:basedOn w:val="ListNumber"/>
    <w:rsid w:val="00D95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C53"/>
    <w:pPr>
      <w:numPr>
        <w:numId w:val="9"/>
      </w:numPr>
    </w:pPr>
  </w:style>
  <w:style w:type="paragraph" w:customStyle="1" w:styleId="ListAlpha2">
    <w:name w:val="List Alpha 2"/>
    <w:basedOn w:val="List2"/>
    <w:rsid w:val="00D95C53"/>
    <w:pPr>
      <w:numPr>
        <w:numId w:val="8"/>
      </w:numPr>
    </w:pPr>
  </w:style>
  <w:style w:type="paragraph" w:styleId="List2">
    <w:name w:val="List 2"/>
    <w:basedOn w:val="BodyText"/>
    <w:rsid w:val="00D95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C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C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C53"/>
    <w:pPr>
      <w:numPr>
        <w:numId w:val="4"/>
      </w:numPr>
    </w:pPr>
  </w:style>
  <w:style w:type="paragraph" w:styleId="ListContinue2">
    <w:name w:val="List Continue 2"/>
    <w:basedOn w:val="List2"/>
    <w:rsid w:val="00D95C53"/>
    <w:pPr>
      <w:ind w:firstLine="0"/>
    </w:pPr>
  </w:style>
  <w:style w:type="paragraph" w:styleId="ListContinue3">
    <w:name w:val="List Continue 3"/>
    <w:basedOn w:val="List3"/>
    <w:rsid w:val="00D95C53"/>
    <w:pPr>
      <w:ind w:left="1021" w:firstLine="0"/>
    </w:pPr>
  </w:style>
  <w:style w:type="paragraph" w:styleId="ListContinue4">
    <w:name w:val="List Continue 4"/>
    <w:basedOn w:val="List4"/>
    <w:rsid w:val="00D95C53"/>
    <w:pPr>
      <w:ind w:firstLine="0"/>
    </w:pPr>
  </w:style>
  <w:style w:type="paragraph" w:styleId="ListContinue5">
    <w:name w:val="List Continue 5"/>
    <w:basedOn w:val="List5"/>
    <w:rsid w:val="00D95C53"/>
    <w:pPr>
      <w:ind w:firstLine="0"/>
    </w:pPr>
  </w:style>
  <w:style w:type="paragraph" w:styleId="ListNumber3">
    <w:name w:val="List Number 3"/>
    <w:basedOn w:val="List3"/>
    <w:rsid w:val="00D95C53"/>
    <w:pPr>
      <w:numPr>
        <w:numId w:val="5"/>
      </w:numPr>
    </w:pPr>
  </w:style>
  <w:style w:type="paragraph" w:styleId="ListNumber4">
    <w:name w:val="List Number 4"/>
    <w:basedOn w:val="List4"/>
    <w:rsid w:val="00D95C53"/>
    <w:pPr>
      <w:numPr>
        <w:numId w:val="6"/>
      </w:numPr>
    </w:pPr>
  </w:style>
  <w:style w:type="paragraph" w:styleId="ListNumber5">
    <w:name w:val="List Number 5"/>
    <w:basedOn w:val="List5"/>
    <w:rsid w:val="00D95C53"/>
    <w:pPr>
      <w:numPr>
        <w:numId w:val="7"/>
      </w:numPr>
    </w:pPr>
  </w:style>
  <w:style w:type="paragraph" w:styleId="BlockText">
    <w:name w:val="Block Text"/>
    <w:basedOn w:val="Normal"/>
    <w:rsid w:val="00D95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C53"/>
    <w:rPr>
      <w:sz w:val="16"/>
      <w:vertAlign w:val="superscript"/>
    </w:rPr>
  </w:style>
  <w:style w:type="character" w:customStyle="1" w:styleId="Symbols">
    <w:name w:val="Symbols"/>
    <w:basedOn w:val="DefaultParagraphFont"/>
    <w:rsid w:val="00D95C53"/>
    <w:rPr>
      <w:rFonts w:ascii="Symbol" w:hAnsi="Symbol"/>
    </w:rPr>
  </w:style>
  <w:style w:type="character" w:customStyle="1" w:styleId="MenuOptions">
    <w:name w:val="Menu Options"/>
    <w:basedOn w:val="DefaultParagraphFont"/>
    <w:rsid w:val="00D95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C53"/>
    <w:rPr>
      <w:b/>
    </w:rPr>
  </w:style>
  <w:style w:type="character" w:customStyle="1" w:styleId="Underlined">
    <w:name w:val="Underlined"/>
    <w:basedOn w:val="DefaultParagraphFont"/>
    <w:rsid w:val="00D95C53"/>
    <w:rPr>
      <w:u w:val="single"/>
    </w:rPr>
  </w:style>
  <w:style w:type="paragraph" w:customStyle="1" w:styleId="TableBodyTextRight">
    <w:name w:val="Table Body Text Right"/>
    <w:basedOn w:val="TableBodyText"/>
    <w:rsid w:val="00D95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C53"/>
    <w:rPr>
      <w:sz w:val="18"/>
    </w:rPr>
  </w:style>
  <w:style w:type="paragraph" w:customStyle="1" w:styleId="BodySmallRight">
    <w:name w:val="Body Small Right"/>
    <w:basedOn w:val="BodyTextRight"/>
    <w:rsid w:val="00D95C53"/>
    <w:rPr>
      <w:sz w:val="18"/>
      <w:szCs w:val="18"/>
    </w:rPr>
  </w:style>
  <w:style w:type="paragraph" w:customStyle="1" w:styleId="MarginEdition">
    <w:name w:val="Margin Edition"/>
    <w:basedOn w:val="MarginNote"/>
    <w:rsid w:val="00D95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C53"/>
    <w:rPr>
      <w:sz w:val="2"/>
      <w:szCs w:val="2"/>
    </w:rPr>
  </w:style>
  <w:style w:type="character" w:customStyle="1" w:styleId="Small">
    <w:name w:val="Small"/>
    <w:basedOn w:val="DefaultParagraphFont"/>
    <w:rsid w:val="00D95C53"/>
    <w:rPr>
      <w:sz w:val="16"/>
    </w:rPr>
  </w:style>
  <w:style w:type="paragraph" w:customStyle="1" w:styleId="WideTable">
    <w:name w:val="Wide Table"/>
    <w:basedOn w:val="Normal"/>
    <w:rsid w:val="00D95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C53"/>
  </w:style>
  <w:style w:type="paragraph" w:styleId="Quote">
    <w:name w:val="Quote"/>
    <w:basedOn w:val="Heading1"/>
    <w:link w:val="QuoteChar"/>
    <w:qFormat/>
    <w:rsid w:val="00D95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C53"/>
    <w:pPr>
      <w:pageBreakBefore/>
    </w:pPr>
  </w:style>
  <w:style w:type="paragraph" w:customStyle="1" w:styleId="Border">
    <w:name w:val="Border"/>
    <w:basedOn w:val="Normal"/>
    <w:qFormat/>
    <w:rsid w:val="00D95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C53"/>
    <w:rPr>
      <w:u w:val="single"/>
    </w:rPr>
  </w:style>
  <w:style w:type="character" w:customStyle="1" w:styleId="BoldandItalics">
    <w:name w:val="Bold and Italics"/>
    <w:qFormat/>
    <w:rsid w:val="00D95C53"/>
    <w:rPr>
      <w:b/>
      <w:i/>
      <w:u w:val="none"/>
    </w:rPr>
  </w:style>
  <w:style w:type="paragraph" w:styleId="BalloonText">
    <w:name w:val="Balloon Text"/>
    <w:basedOn w:val="Normal"/>
    <w:link w:val="BalloonTextChar"/>
    <w:rsid w:val="00D95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C53"/>
    <w:pPr>
      <w:spacing w:before="0" w:after="0"/>
    </w:pPr>
  </w:style>
  <w:style w:type="paragraph" w:customStyle="1" w:styleId="BodyTextBold">
    <w:name w:val="Body Text Bold"/>
    <w:basedOn w:val="BodyText"/>
    <w:qFormat/>
    <w:rsid w:val="00D95C53"/>
    <w:rPr>
      <w:b/>
    </w:rPr>
  </w:style>
  <w:style w:type="character" w:styleId="Hyperlink">
    <w:name w:val="Hyperlink"/>
    <w:basedOn w:val="DefaultParagraphFont"/>
    <w:uiPriority w:val="99"/>
    <w:unhideWhenUsed/>
    <w:rsid w:val="00120D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6712</Characters>
  <Application>Microsoft Office Word</Application>
  <DocSecurity>0</DocSecurity>
  <Lines>203</Lines>
  <Paragraphs>135</Paragraphs>
  <ScaleCrop>false</ScaleCrop>
  <Company>Author-it Software Corporation Ltd.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FNSPAY513 Process complex employee terminations in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