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F3A" w:rsidP="00E2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FNSPAY512 Process superannuation payments in payroll</w:t>
      </w:r>
      <w:r>
        <w:fldChar w:fldCharType="end"/>
      </w:r>
    </w:p>
    <w:p w:rsidR="00E26F3A" w:rsidP="00E26F3A">
      <w:pPr>
        <w:pStyle w:val="Version"/>
        <w:sectPr w:rsidSect="00FE3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20D" w:rsidP="00FE320D">
      <w:pPr>
        <w:pStyle w:val="SuperHeading"/>
      </w:pPr>
      <w:r w:rsidRPr="00FE320D">
        <w:t>FNSPAY512 Process superannuation payments in payroll</w:t>
      </w:r>
    </w:p>
    <w:p w:rsidR="00000000" w:rsidRPr="00FE320D" w:rsidP="00FE320D">
      <w:pPr>
        <w:pStyle w:val="Heading1"/>
      </w:pPr>
      <w:bookmarkStart w:id="1" w:name="O_1230548"/>
      <w:bookmarkEnd w:id="1"/>
      <w:r w:rsidRPr="00FE32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BodyText"/>
            </w:pPr>
            <w:r w:rsidRPr="00FE320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rPr>
                <w:rStyle w:val="SpecialBold"/>
              </w:rPr>
              <w:t>Comments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BodyText"/>
            </w:pPr>
            <w:r w:rsidRPr="00FE320D">
              <w:t>This version first released with the FNS Financial Services Training Package Version 8.0.</w:t>
            </w:r>
          </w:p>
          <w:p w:rsidR="00000000" w:rsidRPr="00FE320D" w:rsidP="00FE320D">
            <w:pPr>
              <w:pStyle w:val="BodyText"/>
            </w:pPr>
            <w:r w:rsidRPr="00FE320D">
              <w:t>Supersedes and is equivalent to FNSPAY502 Process superannuation payments in payroll.</w:t>
            </w:r>
          </w:p>
        </w:tc>
      </w:tr>
    </w:tbl>
    <w:p w:rsidR="00000000" w:rsidRPr="00FE320D" w:rsidP="00FE320D">
      <w:pPr>
        <w:pStyle w:val="BodyText"/>
      </w:pPr>
    </w:p>
    <w:p w:rsidR="00000000" w:rsidRPr="00FE320D" w:rsidP="00FE320D">
      <w:pPr>
        <w:pStyle w:val="AllowPageBreak"/>
      </w:pPr>
    </w:p>
    <w:p w:rsidR="00000000" w:rsidRPr="00FE320D" w:rsidP="00FE320D">
      <w:pPr>
        <w:pStyle w:val="Heading1"/>
      </w:pPr>
      <w:bookmarkStart w:id="2" w:name="O_1230549"/>
      <w:bookmarkEnd w:id="2"/>
      <w:r w:rsidRPr="00FE320D">
        <w:t>Application</w:t>
      </w:r>
    </w:p>
    <w:p w:rsidR="00000000" w:rsidRPr="00FE320D" w:rsidP="00E26F3A">
      <w:pPr>
        <w:pStyle w:val="BodyText"/>
      </w:pPr>
      <w:r w:rsidRPr="00FE320D">
        <w:t>This unit describes the skills and knowledge required to process employee superannuation payments in payroll systems. This includes analysing and establishing parameters and systems for superannuation payments, preparing information, g</w:t>
      </w:r>
      <w:r w:rsidRPr="00FE320D">
        <w:t>enerating payments, and distributing and maintaining information about payments.</w:t>
      </w:r>
    </w:p>
    <w:p w:rsidR="00000000" w:rsidRPr="00FE320D" w:rsidP="00E26F3A">
      <w:pPr>
        <w:pStyle w:val="BodyText"/>
      </w:pPr>
      <w:r w:rsidRPr="00FE320D">
        <w:t>The unit applies to individuals who operate payroll systems and who, within their level of authority, use systematic approaches to prepare, calculate and verify superannuation</w:t>
      </w:r>
      <w:r w:rsidRPr="00FE320D">
        <w:t xml:space="preserve"> payments, and ensure compliance with regulatory requirements.</w:t>
      </w:r>
    </w:p>
    <w:p w:rsidR="00000000" w:rsidRPr="00FE320D" w:rsidP="00E26F3A">
      <w:pPr>
        <w:pStyle w:val="BodyText"/>
      </w:pPr>
      <w:r w:rsidRPr="00FE320D">
        <w:t>Work functions in the occupational areas where this unit may be used are subject to regulatory requirements. Users are advised to check with the relevant state and territory regulatory authorit</w:t>
      </w:r>
      <w:r w:rsidRPr="00FE320D">
        <w:t>ies to confirm those requirements.</w:t>
      </w:r>
    </w:p>
    <w:p w:rsidR="00000000" w:rsidRPr="00FE320D" w:rsidP="00FE320D">
      <w:pPr>
        <w:pStyle w:val="Heading1"/>
      </w:pPr>
      <w:bookmarkStart w:id="3" w:name="O_1230552"/>
      <w:bookmarkEnd w:id="3"/>
      <w:r w:rsidRPr="00FE320D">
        <w:t>Unit Sector</w:t>
      </w:r>
    </w:p>
    <w:p w:rsidR="00000000" w:rsidRPr="00FE320D" w:rsidP="00E26F3A">
      <w:pPr>
        <w:pStyle w:val="BodyText"/>
      </w:pPr>
      <w:r w:rsidRPr="00FE320D">
        <w:t>Payroll</w:t>
      </w:r>
    </w:p>
    <w:p w:rsidR="00000000" w:rsidRPr="00FE320D" w:rsidP="00FE320D">
      <w:pPr>
        <w:pStyle w:val="Heading1"/>
      </w:pPr>
      <w:bookmarkStart w:id="4" w:name="O_1230553"/>
      <w:bookmarkEnd w:id="4"/>
      <w:r w:rsidRPr="00FE32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BodyText"/>
            </w:pPr>
            <w:r w:rsidRPr="00FE320D">
              <w:rPr>
                <w:rStyle w:val="SpecialBold"/>
              </w:rPr>
              <w:t>ELEMENT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rPr>
                <w:rStyle w:val="SpecialBold"/>
              </w:rPr>
              <w:t>PERFORMANCE CRITERIA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BodyText"/>
            </w:pPr>
            <w:r w:rsidRPr="00FE320D">
              <w:rPr>
                <w:rStyle w:val="Emphasis"/>
              </w:rPr>
              <w:t>Elements describe the essential outcomes.</w:t>
            </w:r>
          </w:p>
        </w:tc>
        <w:tc>
          <w:tcPr>
            <w:tcW w:w="62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"/>
              <w:rPr>
                <w:lang w:val="en-NZ"/>
              </w:rPr>
            </w:pPr>
            <w:r w:rsidRPr="00FE320D">
              <w:t>1. Establish parameters and systems for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"/>
            </w:pPr>
            <w:r w:rsidRPr="00FE320D">
              <w:t>1.1 Analyse and establish procedures that maintain confidentiality and security of employee pay</w:t>
            </w:r>
            <w:r w:rsidRPr="00FE320D">
              <w:t>roll information</w:t>
            </w:r>
          </w:p>
          <w:p w:rsidR="00000000" w:rsidRPr="00FE320D" w:rsidP="00FE320D">
            <w:pPr>
              <w:pStyle w:val="List"/>
            </w:pPr>
            <w:r w:rsidRPr="00FE320D">
              <w:t xml:space="preserve">1.2 Establish default superannuation fund type in payroll system according to legislative and organisational </w:t>
            </w:r>
            <w:r w:rsidRPr="00FE320D">
              <w:t>requirements</w:t>
            </w:r>
          </w:p>
          <w:p w:rsidR="00000000" w:rsidP="00FE320D">
            <w:pPr>
              <w:pStyle w:val="List"/>
              <w:rPr>
                <w:lang w:val="en-NZ"/>
              </w:rPr>
            </w:pPr>
            <w:r w:rsidRPr="00FE320D">
              <w:t>1.3 Input data and configure systems required for organisation to meet statutory obligations to employees with regard</w:t>
            </w:r>
            <w:r w:rsidRPr="00FE320D">
              <w:t xml:space="preserve"> to superannuation payments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"/>
              <w:rPr>
                <w:lang w:val="en-NZ"/>
              </w:rPr>
            </w:pPr>
            <w:r w:rsidRPr="00FE320D">
              <w:t>2. Collect and prepare information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"/>
            </w:pPr>
            <w:r w:rsidRPr="00FE320D">
              <w:t>2.1 Identify industrial awards, contracts and government legislation required for calculating superannuation payments</w:t>
            </w:r>
          </w:p>
          <w:p w:rsidR="00000000" w:rsidRPr="00FE320D" w:rsidP="00FE320D">
            <w:pPr>
              <w:pStyle w:val="List"/>
            </w:pPr>
            <w:r w:rsidRPr="00FE320D">
              <w:t>2.2 Identify and gather employee data required to calculate superannuation payments</w:t>
            </w:r>
          </w:p>
          <w:p w:rsidR="00000000" w:rsidRPr="00FE320D" w:rsidP="00FE320D">
            <w:pPr>
              <w:pStyle w:val="List"/>
            </w:pPr>
            <w:r w:rsidRPr="00FE320D">
              <w:t>2.3 Consult with employee and confirm additional voluntary superannuation contributions or salary sacrifice arrangements, and include that information when calculating supe</w:t>
            </w:r>
            <w:r w:rsidRPr="00FE320D">
              <w:t>rannuation payment</w:t>
            </w:r>
          </w:p>
          <w:p w:rsidR="00000000" w:rsidP="00FE320D">
            <w:pPr>
              <w:pStyle w:val="List"/>
              <w:rPr>
                <w:lang w:val="en-NZ"/>
              </w:rPr>
            </w:pPr>
            <w:r w:rsidRPr="00FE320D">
              <w:t>2.4 Verify information with organisational sources and enter information into payroll system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"/>
              <w:rPr>
                <w:lang w:val="en-NZ"/>
              </w:rPr>
            </w:pPr>
            <w:r w:rsidRPr="00FE320D">
              <w:t>3. Calculate and generate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"/>
            </w:pPr>
            <w:r w:rsidRPr="00FE320D">
              <w:t>3.1 Calculate employee superannuation payment using payroll system</w:t>
            </w:r>
          </w:p>
          <w:p w:rsidR="00000000" w:rsidRPr="00FE320D" w:rsidP="00FE320D">
            <w:pPr>
              <w:pStyle w:val="List"/>
            </w:pPr>
            <w:r w:rsidRPr="00FE320D">
              <w:t xml:space="preserve">3.2 Verify superannuation </w:t>
            </w:r>
            <w:r w:rsidRPr="00FE320D">
              <w:t>payment is accurate and complies with legislative obligations and organisational policies and procedures</w:t>
            </w:r>
          </w:p>
          <w:p w:rsidR="00000000" w:rsidP="00FE320D">
            <w:pPr>
              <w:pStyle w:val="List"/>
              <w:rPr>
                <w:lang w:val="en-NZ"/>
              </w:rPr>
            </w:pPr>
            <w:r w:rsidRPr="00FE320D">
              <w:t>3.3 Generate superannuation payment in payroll system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"/>
              <w:rPr>
                <w:lang w:val="en-NZ"/>
              </w:rPr>
            </w:pPr>
            <w:r w:rsidRPr="00FE320D">
              <w:t>4. Distribute and maintain information about superannuation payments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"/>
            </w:pPr>
            <w:r w:rsidRPr="00FE320D">
              <w:t>4.1 Prepare reports on supe</w:t>
            </w:r>
            <w:r w:rsidRPr="00FE320D">
              <w:t>rannuation payments and distribute according to organisational policies and procedures</w:t>
            </w:r>
          </w:p>
          <w:p w:rsidR="00000000" w:rsidRPr="00FE320D" w:rsidP="00FE320D">
            <w:pPr>
              <w:pStyle w:val="List"/>
            </w:pPr>
            <w:r w:rsidRPr="00FE320D">
              <w:t>4.2 Respond to employee and employer enquiries about superannuation payments according to organisational policies and procedures</w:t>
            </w:r>
          </w:p>
          <w:p w:rsidR="00000000" w:rsidRPr="00FE320D" w:rsidP="00FE320D">
            <w:pPr>
              <w:pStyle w:val="List"/>
            </w:pPr>
            <w:r w:rsidRPr="00FE320D">
              <w:t>4.3 Store records of employee superannua</w:t>
            </w:r>
            <w:r w:rsidRPr="00FE320D">
              <w:t>tion payments according to legislative obligations and organisational policies and procedures</w:t>
            </w:r>
          </w:p>
        </w:tc>
      </w:tr>
    </w:tbl>
    <w:p w:rsidR="00000000" w:rsidRPr="00FE320D" w:rsidP="00FE320D">
      <w:pPr>
        <w:pStyle w:val="BodyText"/>
      </w:pPr>
    </w:p>
    <w:p w:rsidR="00000000" w:rsidRPr="00FE320D" w:rsidP="00FE320D">
      <w:pPr>
        <w:pStyle w:val="AllowPageBreak"/>
      </w:pPr>
    </w:p>
    <w:p w:rsidR="00000000" w:rsidRPr="00FE320D" w:rsidP="00FE320D">
      <w:pPr>
        <w:pStyle w:val="Heading1"/>
      </w:pPr>
      <w:bookmarkStart w:id="5" w:name="O_1230554"/>
      <w:bookmarkEnd w:id="5"/>
      <w:r w:rsidRPr="00FE320D">
        <w:t>Foundation Skills</w:t>
      </w:r>
    </w:p>
    <w:p w:rsidR="00000000" w:rsidRPr="00E26F3A" w:rsidP="00E26F3A">
      <w:pPr>
        <w:pStyle w:val="BodyText"/>
        <w:rPr>
          <w:i/>
        </w:rPr>
      </w:pPr>
      <w:r w:rsidRPr="00E26F3A">
        <w:rPr>
          <w:rStyle w:val="Emphasis"/>
        </w:rPr>
        <w:t>This section describes those language, literacy, numeracy and employment skills that are essential to performance but not e</w:t>
      </w:r>
      <w:r w:rsidRPr="00E26F3A">
        <w:rPr>
          <w:rStyle w:val="Emphasis"/>
        </w:rPr>
        <w:t>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BodyText"/>
            </w:pPr>
            <w:r w:rsidRPr="00FE320D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rPr>
                <w:rStyle w:val="SpecialBold"/>
              </w:rPr>
              <w:t>DESCRIPTION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Bullet"/>
              <w:rPr>
                <w:lang w:val="en-NZ"/>
              </w:rPr>
            </w:pPr>
            <w:r w:rsidRPr="00FE320D">
              <w:t>Uses a wide range of mathematical calculations to analyse and compare numerical information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 xml:space="preserve">Oral communication 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Bullet"/>
            </w:pPr>
            <w:r w:rsidRPr="00FE320D">
              <w:t>Articulates information concisely using appropriate terminology, tone and style</w:t>
            </w:r>
          </w:p>
          <w:p w:rsidR="00000000" w:rsidP="00FE320D">
            <w:pPr>
              <w:pStyle w:val="ListBullet"/>
              <w:rPr>
                <w:lang w:val="en-NZ"/>
              </w:rPr>
            </w:pPr>
            <w:r w:rsidRPr="00FE320D">
              <w:t>Uses questioning and listening techniques to exchange and clarify information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Bullet"/>
              <w:rPr>
                <w:lang w:val="en-NZ"/>
              </w:rPr>
            </w:pPr>
            <w:r w:rsidRPr="00FE320D">
              <w:t xml:space="preserve">Identifies and interprets information from organisational policies, and legislative </w:t>
            </w:r>
            <w:r w:rsidRPr="00FE320D">
              <w:t xml:space="preserve">and industry-related material 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Bullet"/>
            </w:pPr>
            <w:r w:rsidRPr="00FE320D">
              <w:t>Records data accurately using format, style and language appropriate to audience, purpose and context</w:t>
            </w:r>
          </w:p>
          <w:p w:rsidR="00000000" w:rsidP="00FE320D">
            <w:pPr>
              <w:pStyle w:val="ListBullet"/>
              <w:rPr>
                <w:lang w:val="en-NZ"/>
              </w:rPr>
            </w:pPr>
            <w:r w:rsidRPr="00FE320D">
              <w:t>Prepares specific information that clearly conveys an understanding of outcomes, and uses appropriate terminology</w:t>
            </w:r>
            <w:r w:rsidRPr="00FE320D">
              <w:t xml:space="preserve"> when presenting to designated personnel 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Self-management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ListBullet"/>
              <w:rPr>
                <w:lang w:val="en-NZ"/>
              </w:rPr>
            </w:pPr>
            <w:r w:rsidRPr="00FE320D">
              <w:t>Manages secure and private information in relation to own work, and takes responsibility for identifying and addressing risk factors</w:t>
            </w:r>
          </w:p>
        </w:tc>
      </w:tr>
      <w:tr w:rsidTr="00FE3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20D">
            <w:pPr>
              <w:pStyle w:val="BodyText"/>
              <w:rPr>
                <w:lang w:val="en-NZ"/>
              </w:rPr>
            </w:pPr>
            <w:r w:rsidRPr="00FE320D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20D" w:rsidP="00FE320D">
            <w:pPr>
              <w:pStyle w:val="ListBullet"/>
            </w:pPr>
            <w:r w:rsidRPr="00FE320D">
              <w:t>Uses the main features and functions of digital to</w:t>
            </w:r>
            <w:r w:rsidRPr="00FE320D">
              <w:t>ols and payroll system software in a range of familiar and some unfamiliar contexts</w:t>
            </w:r>
          </w:p>
        </w:tc>
      </w:tr>
    </w:tbl>
    <w:p w:rsidR="00000000" w:rsidRPr="00FE320D" w:rsidP="00FE320D">
      <w:pPr>
        <w:pStyle w:val="BodyText"/>
      </w:pPr>
    </w:p>
    <w:p w:rsidR="00000000" w:rsidRPr="00FE320D" w:rsidP="00FE320D">
      <w:pPr>
        <w:pStyle w:val="AllowPageBreak"/>
      </w:pPr>
    </w:p>
    <w:p w:rsidR="00000000" w:rsidRPr="00FE320D" w:rsidP="00FE320D">
      <w:pPr>
        <w:pStyle w:val="Heading1"/>
      </w:pPr>
      <w:bookmarkStart w:id="6" w:name="O_1230556"/>
      <w:bookmarkEnd w:id="6"/>
      <w:r w:rsidRPr="00FE320D">
        <w:t>Unit Mapping Information</w:t>
      </w:r>
    </w:p>
    <w:p w:rsidR="00000000" w:rsidRPr="00FE320D" w:rsidP="00E26F3A">
      <w:pPr>
        <w:pStyle w:val="BodyText"/>
      </w:pPr>
      <w:r w:rsidRPr="00FE320D">
        <w:t>Supersedes and is equivalent to FNSPAY502 Process superannuation payments in payroll.</w:t>
      </w:r>
    </w:p>
    <w:p w:rsidR="00000000" w:rsidRPr="00FE320D" w:rsidP="00FE320D">
      <w:pPr>
        <w:pStyle w:val="Heading1"/>
      </w:pPr>
      <w:bookmarkStart w:id="7" w:name="O_1230563"/>
      <w:bookmarkEnd w:id="7"/>
      <w:r w:rsidRPr="00FE320D">
        <w:t>Links</w:t>
      </w:r>
    </w:p>
    <w:p w:rsidR="00000000" w:rsidRPr="00FE320D" w:rsidP="00E26F3A">
      <w:pPr>
        <w:pStyle w:val="BodyText"/>
      </w:pPr>
      <w:r w:rsidRPr="00FE32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2E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320D" w:rsidP="00FE320D"/>
    <w:sectPr w:rsidSect="00FE3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D" w:rsidRPr="00E26F3A" w:rsidP="00E2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3A" w:rsidP="00FE3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F3A" w:rsidP="00FE3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F3A" w:rsidP="00FE3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20D" w:rsidRPr="00E26F3A" w:rsidP="00E2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3A" w:rsidRPr="002D2AF8" w:rsidP="00FE3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FNSPAY512 Process superannuation payments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26F3A" w:rsidP="00FE3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4A7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8A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20D"/>
  </w:style>
  <w:style w:type="character" w:customStyle="1" w:styleId="Heading1Char">
    <w:name w:val="Heading 1 Char"/>
    <w:basedOn w:val="DefaultParagraphFont"/>
    <w:link w:val="Heading1"/>
    <w:rsid w:val="00FE3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2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32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2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20D"/>
    <w:rPr>
      <w:b/>
      <w:spacing w:val="0"/>
    </w:rPr>
  </w:style>
  <w:style w:type="character" w:styleId="Emphasis">
    <w:name w:val="Emphasis"/>
    <w:basedOn w:val="DefaultParagraphFont"/>
    <w:qFormat/>
    <w:rsid w:val="00FE320D"/>
    <w:rPr>
      <w:i/>
    </w:rPr>
  </w:style>
  <w:style w:type="paragraph" w:customStyle="1" w:styleId="SuperHeading">
    <w:name w:val="SuperHeading"/>
    <w:basedOn w:val="Normal"/>
    <w:rsid w:val="00FE3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2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3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2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2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20D"/>
  </w:style>
  <w:style w:type="paragraph" w:styleId="TableofFigures">
    <w:name w:val="table of figures"/>
    <w:basedOn w:val="Normal"/>
    <w:next w:val="Normal"/>
    <w:semiHidden/>
    <w:rsid w:val="00FE3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2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20D"/>
    <w:rPr>
      <w:rFonts w:ascii="Wingdings" w:hAnsi="Wingdings"/>
    </w:rPr>
  </w:style>
  <w:style w:type="paragraph" w:customStyle="1" w:styleId="TableHeading">
    <w:name w:val="Table Heading"/>
    <w:basedOn w:val="HeadingBase"/>
    <w:rsid w:val="00FE3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20D"/>
    <w:rPr>
      <w:color w:val="0033CC"/>
      <w:u w:val="none"/>
    </w:rPr>
  </w:style>
  <w:style w:type="paragraph" w:customStyle="1" w:styleId="BodyTextRight">
    <w:name w:val="Body Text Right"/>
    <w:basedOn w:val="BodyText"/>
    <w:rsid w:val="00FE3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2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20D"/>
    <w:rPr>
      <w:sz w:val="32"/>
    </w:rPr>
  </w:style>
  <w:style w:type="paragraph" w:customStyle="1" w:styleId="HeadingProcedure">
    <w:name w:val="Heading Procedure"/>
    <w:basedOn w:val="HeadingBase"/>
    <w:next w:val="Normal"/>
    <w:rsid w:val="00FE3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20D"/>
    <w:pPr>
      <w:spacing w:before="60" w:after="60"/>
    </w:pPr>
  </w:style>
  <w:style w:type="paragraph" w:styleId="ListContinue">
    <w:name w:val="List Continue"/>
    <w:basedOn w:val="List"/>
    <w:rsid w:val="00FE320D"/>
    <w:pPr>
      <w:ind w:firstLine="0"/>
    </w:pPr>
  </w:style>
  <w:style w:type="paragraph" w:customStyle="1" w:styleId="ListNote">
    <w:name w:val="List Note"/>
    <w:basedOn w:val="List"/>
    <w:rsid w:val="00FE3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20D"/>
    <w:rPr>
      <w:rFonts w:ascii="Courier New" w:hAnsi="Courier New"/>
    </w:rPr>
  </w:style>
  <w:style w:type="paragraph" w:customStyle="1" w:styleId="NoteBullet">
    <w:name w:val="Note Bullet"/>
    <w:basedOn w:val="Note"/>
    <w:rsid w:val="00FE3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2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20D"/>
    <w:rPr>
      <w:b/>
      <w:smallCaps/>
    </w:rPr>
  </w:style>
  <w:style w:type="paragraph" w:customStyle="1" w:styleId="TableListNumber">
    <w:name w:val="Table List Number"/>
    <w:basedOn w:val="ListNumber"/>
    <w:rsid w:val="00FE3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20D"/>
    <w:pPr>
      <w:numPr>
        <w:numId w:val="8"/>
      </w:numPr>
    </w:pPr>
  </w:style>
  <w:style w:type="paragraph" w:customStyle="1" w:styleId="ListAlpha2">
    <w:name w:val="List Alpha 2"/>
    <w:basedOn w:val="List2"/>
    <w:rsid w:val="00FE320D"/>
    <w:pPr>
      <w:numPr>
        <w:numId w:val="7"/>
      </w:numPr>
    </w:pPr>
  </w:style>
  <w:style w:type="paragraph" w:styleId="List2">
    <w:name w:val="List 2"/>
    <w:basedOn w:val="BodyText"/>
    <w:rsid w:val="00FE3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2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2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20D"/>
    <w:pPr>
      <w:numPr>
        <w:numId w:val="3"/>
      </w:numPr>
    </w:pPr>
  </w:style>
  <w:style w:type="paragraph" w:styleId="ListContinue2">
    <w:name w:val="List Continue 2"/>
    <w:basedOn w:val="List2"/>
    <w:rsid w:val="00FE320D"/>
    <w:pPr>
      <w:ind w:firstLine="0"/>
    </w:pPr>
  </w:style>
  <w:style w:type="paragraph" w:styleId="ListContinue3">
    <w:name w:val="List Continue 3"/>
    <w:basedOn w:val="List3"/>
    <w:rsid w:val="00FE320D"/>
    <w:pPr>
      <w:ind w:left="1021" w:firstLine="0"/>
    </w:pPr>
  </w:style>
  <w:style w:type="paragraph" w:styleId="ListContinue4">
    <w:name w:val="List Continue 4"/>
    <w:basedOn w:val="List4"/>
    <w:rsid w:val="00FE320D"/>
    <w:pPr>
      <w:ind w:firstLine="0"/>
    </w:pPr>
  </w:style>
  <w:style w:type="paragraph" w:styleId="ListContinue5">
    <w:name w:val="List Continue 5"/>
    <w:basedOn w:val="List5"/>
    <w:rsid w:val="00FE320D"/>
    <w:pPr>
      <w:ind w:firstLine="0"/>
    </w:pPr>
  </w:style>
  <w:style w:type="paragraph" w:styleId="ListNumber3">
    <w:name w:val="List Number 3"/>
    <w:basedOn w:val="List3"/>
    <w:rsid w:val="00FE320D"/>
    <w:pPr>
      <w:numPr>
        <w:numId w:val="4"/>
      </w:numPr>
    </w:pPr>
  </w:style>
  <w:style w:type="paragraph" w:styleId="ListNumber4">
    <w:name w:val="List Number 4"/>
    <w:basedOn w:val="List4"/>
    <w:rsid w:val="00FE320D"/>
    <w:pPr>
      <w:numPr>
        <w:numId w:val="5"/>
      </w:numPr>
    </w:pPr>
  </w:style>
  <w:style w:type="paragraph" w:styleId="ListNumber5">
    <w:name w:val="List Number 5"/>
    <w:basedOn w:val="List5"/>
    <w:rsid w:val="00FE320D"/>
    <w:pPr>
      <w:numPr>
        <w:numId w:val="6"/>
      </w:numPr>
    </w:pPr>
  </w:style>
  <w:style w:type="paragraph" w:styleId="BlockText">
    <w:name w:val="Block Text"/>
    <w:basedOn w:val="Normal"/>
    <w:rsid w:val="00FE3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20D"/>
    <w:rPr>
      <w:sz w:val="16"/>
      <w:vertAlign w:val="superscript"/>
    </w:rPr>
  </w:style>
  <w:style w:type="character" w:customStyle="1" w:styleId="Symbols">
    <w:name w:val="Symbols"/>
    <w:basedOn w:val="DefaultParagraphFont"/>
    <w:rsid w:val="00FE320D"/>
    <w:rPr>
      <w:rFonts w:ascii="Symbol" w:hAnsi="Symbol"/>
    </w:rPr>
  </w:style>
  <w:style w:type="character" w:customStyle="1" w:styleId="MenuOptions">
    <w:name w:val="Menu Options"/>
    <w:basedOn w:val="DefaultParagraphFont"/>
    <w:rsid w:val="00FE3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20D"/>
    <w:rPr>
      <w:b/>
    </w:rPr>
  </w:style>
  <w:style w:type="character" w:customStyle="1" w:styleId="Underlined">
    <w:name w:val="Underlined"/>
    <w:basedOn w:val="DefaultParagraphFont"/>
    <w:rsid w:val="00FE320D"/>
    <w:rPr>
      <w:u w:val="single"/>
    </w:rPr>
  </w:style>
  <w:style w:type="paragraph" w:customStyle="1" w:styleId="TableBodyTextRight">
    <w:name w:val="Table Body Text Right"/>
    <w:basedOn w:val="TableBodyText"/>
    <w:rsid w:val="00FE3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20D"/>
    <w:rPr>
      <w:sz w:val="18"/>
    </w:rPr>
  </w:style>
  <w:style w:type="paragraph" w:customStyle="1" w:styleId="BodySmallRight">
    <w:name w:val="Body Small Right"/>
    <w:basedOn w:val="BodyTextRight"/>
    <w:rsid w:val="00FE320D"/>
    <w:rPr>
      <w:sz w:val="18"/>
      <w:szCs w:val="18"/>
    </w:rPr>
  </w:style>
  <w:style w:type="paragraph" w:customStyle="1" w:styleId="MarginEdition">
    <w:name w:val="Margin Edition"/>
    <w:basedOn w:val="MarginNote"/>
    <w:rsid w:val="00FE3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20D"/>
    <w:rPr>
      <w:sz w:val="2"/>
      <w:szCs w:val="2"/>
    </w:rPr>
  </w:style>
  <w:style w:type="character" w:customStyle="1" w:styleId="Small">
    <w:name w:val="Small"/>
    <w:basedOn w:val="DefaultParagraphFont"/>
    <w:rsid w:val="00FE320D"/>
    <w:rPr>
      <w:sz w:val="16"/>
    </w:rPr>
  </w:style>
  <w:style w:type="paragraph" w:customStyle="1" w:styleId="WideTable">
    <w:name w:val="Wide Table"/>
    <w:basedOn w:val="Normal"/>
    <w:rsid w:val="00FE3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20D"/>
  </w:style>
  <w:style w:type="paragraph" w:styleId="Quote">
    <w:name w:val="Quote"/>
    <w:basedOn w:val="Heading1"/>
    <w:link w:val="QuoteChar"/>
    <w:qFormat/>
    <w:rsid w:val="00FE3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20D"/>
    <w:pPr>
      <w:pageBreakBefore/>
    </w:pPr>
  </w:style>
  <w:style w:type="paragraph" w:customStyle="1" w:styleId="Border">
    <w:name w:val="Border"/>
    <w:basedOn w:val="Normal"/>
    <w:qFormat/>
    <w:rsid w:val="00FE3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20D"/>
    <w:rPr>
      <w:u w:val="single"/>
    </w:rPr>
  </w:style>
  <w:style w:type="character" w:customStyle="1" w:styleId="BoldandItalics">
    <w:name w:val="Bold and Italics"/>
    <w:qFormat/>
    <w:rsid w:val="00FE320D"/>
    <w:rPr>
      <w:b/>
      <w:i/>
      <w:u w:val="none"/>
    </w:rPr>
  </w:style>
  <w:style w:type="paragraph" w:styleId="BalloonText">
    <w:name w:val="Balloon Text"/>
    <w:basedOn w:val="Normal"/>
    <w:link w:val="BalloonTextChar"/>
    <w:rsid w:val="00FE3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20D"/>
    <w:pPr>
      <w:spacing w:before="0" w:after="0"/>
    </w:pPr>
  </w:style>
  <w:style w:type="paragraph" w:customStyle="1" w:styleId="BodyTextBold">
    <w:name w:val="Body Text Bold"/>
    <w:basedOn w:val="BodyText"/>
    <w:qFormat/>
    <w:rsid w:val="00FE320D"/>
    <w:rPr>
      <w:b/>
    </w:rPr>
  </w:style>
  <w:style w:type="character" w:styleId="Hyperlink">
    <w:name w:val="Hyperlink"/>
    <w:basedOn w:val="DefaultParagraphFont"/>
    <w:uiPriority w:val="99"/>
    <w:unhideWhenUsed/>
    <w:rsid w:val="00E26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4092</Characters>
  <Application>Microsoft Office Word</Application>
  <DocSecurity>0</DocSecurity>
  <Lines>132</Lines>
  <Paragraphs>69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FNSPAY512 Process superannuation payments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