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200" w:rsidP="004D2200">
      <w:pPr>
        <w:pStyle w:val="Title"/>
      </w:pPr>
      <w:r>
        <w:fldChar w:fldCharType="begin"/>
      </w:r>
      <w:r>
        <w:instrText xml:space="preserve"> TITLE   \* MERGEFORMAT </w:instrText>
      </w:r>
      <w:r>
        <w:fldChar w:fldCharType="separate"/>
      </w:r>
      <w:r>
        <w:t>Assessment Requirements for FNSPAY504 Interpret and apply knowledge of industrial regulations relevant to payroll</w:t>
      </w:r>
      <w:r>
        <w:fldChar w:fldCharType="end"/>
      </w:r>
    </w:p>
    <w:p w:rsidR="004D2200" w:rsidP="004D2200">
      <w:pPr>
        <w:pStyle w:val="Version"/>
        <w:sectPr w:rsidSect="002F29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9CF" w:rsidP="002F29CF">
      <w:pPr>
        <w:pStyle w:val="SuperHeading"/>
      </w:pPr>
      <w:r w:rsidRPr="002F29CF">
        <w:t>Assessment Requirements for FNSPAY504 Interpret and apply knowledge of industrial regulations relevant to payroll</w:t>
      </w:r>
    </w:p>
    <w:p w:rsidR="00000000" w:rsidRPr="002F29CF" w:rsidP="002F29CF">
      <w:pPr>
        <w:pStyle w:val="Heading1"/>
      </w:pPr>
      <w:bookmarkStart w:id="1" w:name="O_975520"/>
      <w:bookmarkEnd w:id="1"/>
      <w:r w:rsidRPr="002F29CF">
        <w:t>Modification History</w:t>
      </w:r>
    </w:p>
    <w:tbl>
      <w:tblPr>
        <w:tblW w:w="0" w:type="auto"/>
        <w:tblLayout w:type="fixed"/>
        <w:tblCellMar>
          <w:left w:w="62" w:type="dxa"/>
          <w:right w:w="62" w:type="dxa"/>
        </w:tblCellMar>
        <w:tblLook w:val="0000"/>
      </w:tblPr>
      <w:tblGrid>
        <w:gridCol w:w="3029"/>
        <w:gridCol w:w="5873"/>
      </w:tblGrid>
      <w:tr w:rsidTr="002F29C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9CF" w:rsidP="002F29CF">
            <w:pPr>
              <w:pStyle w:val="BodyText"/>
            </w:pPr>
            <w:r w:rsidRPr="002F29C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9CF">
            <w:pPr>
              <w:pStyle w:val="BodyText"/>
              <w:rPr>
                <w:lang w:val="en-NZ"/>
              </w:rPr>
            </w:pPr>
            <w:r w:rsidRPr="002F29CF">
              <w:rPr>
                <w:rStyle w:val="SpecialBold"/>
              </w:rPr>
              <w:t>Comments</w:t>
            </w:r>
          </w:p>
        </w:tc>
      </w:tr>
      <w:tr w:rsidTr="002F29CF">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9CF">
            <w:pPr>
              <w:pStyle w:val="BodyText"/>
              <w:rPr>
                <w:lang w:val="en-NZ"/>
              </w:rPr>
            </w:pPr>
            <w:r w:rsidRPr="002F29C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9CF" w:rsidP="002F29CF">
            <w:pPr>
              <w:pStyle w:val="BodyText"/>
            </w:pPr>
            <w:r w:rsidRPr="002F29CF">
              <w:t>This version first released with FNS Financial Services Training Package Version 3.0.</w:t>
            </w:r>
          </w:p>
        </w:tc>
      </w:tr>
    </w:tbl>
    <w:p w:rsidR="004D2200" w:rsidP="002F29CF">
      <w:pPr>
        <w:pStyle w:val="BodyText"/>
      </w:pPr>
    </w:p>
    <w:p w:rsidR="004D2200" w:rsidP="002F29CF">
      <w:pPr>
        <w:pStyle w:val="BodyText"/>
      </w:pPr>
    </w:p>
    <w:p w:rsidR="00000000" w:rsidRPr="002F29CF" w:rsidP="002F29CF">
      <w:pPr>
        <w:pStyle w:val="Heading1"/>
      </w:pPr>
      <w:bookmarkStart w:id="2" w:name="O_975521"/>
      <w:bookmarkEnd w:id="2"/>
      <w:r w:rsidRPr="002F29CF">
        <w:t>Performance Evidence</w:t>
      </w:r>
    </w:p>
    <w:p w:rsidR="00000000" w:rsidRPr="002F29CF" w:rsidP="004D2200">
      <w:pPr>
        <w:pStyle w:val="BodyText"/>
      </w:pPr>
      <w:r w:rsidRPr="002F29CF">
        <w:t>Evidence of the ability to:</w:t>
      </w:r>
    </w:p>
    <w:p w:rsidR="00000000" w:rsidRPr="002F29CF" w:rsidP="002F29CF">
      <w:pPr>
        <w:pStyle w:val="ListBullet"/>
      </w:pPr>
      <w:r w:rsidRPr="002F29CF">
        <w:t>conduct research on changes to, or new, legislative requirements and industrial regulations relevant</w:t>
      </w:r>
      <w:r w:rsidRPr="002F29CF">
        <w:t xml:space="preserve"> to payroll </w:t>
      </w:r>
    </w:p>
    <w:p w:rsidR="00000000" w:rsidRPr="002F29CF" w:rsidP="002F29CF">
      <w:pPr>
        <w:pStyle w:val="ListBullet"/>
      </w:pPr>
      <w:r w:rsidRPr="002F29CF">
        <w:t>assess the impact of regulations on payroll operations and comply with applicable regulations when performing payroll operations</w:t>
      </w:r>
    </w:p>
    <w:p w:rsidR="00000000" w:rsidRPr="002F29CF" w:rsidP="002F29CF">
      <w:pPr>
        <w:pStyle w:val="ListBullet"/>
      </w:pPr>
      <w:r w:rsidRPr="002F29CF">
        <w:t>inform stakeholders of changes to payroll operations resulting from changes to industrial regulations in line with</w:t>
      </w:r>
      <w:r w:rsidRPr="002F29CF">
        <w:t xml:space="preserve"> organisational policies and procedures</w:t>
      </w:r>
    </w:p>
    <w:p w:rsidR="00000000" w:rsidRPr="002F29CF" w:rsidP="002F29CF">
      <w:pPr>
        <w:pStyle w:val="ListBullet"/>
      </w:pPr>
      <w:r w:rsidRPr="002F29CF">
        <w:t>seek advice from sources when seeking to interpret industrial regulations</w:t>
      </w:r>
    </w:p>
    <w:p w:rsidR="00000000" w:rsidRPr="002F29CF" w:rsidP="002F29CF">
      <w:pPr>
        <w:pStyle w:val="ListBullet"/>
      </w:pPr>
      <w:r w:rsidRPr="002F29CF">
        <w:t>use sources of information to ensure currency of knowledge of industrial regulations to payroll operations, including:</w:t>
      </w:r>
    </w:p>
    <w:p w:rsidR="00000000" w:rsidRPr="002F29CF" w:rsidP="002F29CF">
      <w:pPr>
        <w:pStyle w:val="ListBullet2"/>
      </w:pPr>
      <w:r w:rsidRPr="002F29CF">
        <w:t>Fair Work Commissi</w:t>
      </w:r>
      <w:r w:rsidRPr="002F29CF">
        <w:t>on website</w:t>
      </w:r>
    </w:p>
    <w:p w:rsidR="00000000" w:rsidRPr="002F29CF" w:rsidP="002F29CF">
      <w:pPr>
        <w:pStyle w:val="ListBullet2"/>
      </w:pPr>
      <w:r w:rsidRPr="002F29CF">
        <w:t>Fair Work Ombudsman website</w:t>
      </w:r>
    </w:p>
    <w:p w:rsidR="00000000" w:rsidRPr="002F29CF" w:rsidP="002F29CF">
      <w:pPr>
        <w:pStyle w:val="ListBullet2"/>
      </w:pPr>
      <w:r w:rsidRPr="002F29CF">
        <w:t>Office of the Australian Information Commissioner website</w:t>
      </w:r>
    </w:p>
    <w:p w:rsidR="00000000" w:rsidRPr="002F29CF" w:rsidP="002F29CF">
      <w:pPr>
        <w:pStyle w:val="ListBullet2"/>
      </w:pPr>
      <w:r w:rsidRPr="002F29CF">
        <w:t>state government websites</w:t>
      </w:r>
    </w:p>
    <w:p w:rsidR="00000000" w:rsidRPr="002F29CF" w:rsidP="002F29CF">
      <w:pPr>
        <w:pStyle w:val="ListBullet2"/>
      </w:pPr>
      <w:r w:rsidRPr="002F29CF">
        <w:t>industry associations</w:t>
      </w:r>
    </w:p>
    <w:p w:rsidR="00000000" w:rsidRPr="002F29CF" w:rsidP="002F29CF">
      <w:pPr>
        <w:pStyle w:val="ListBullet2"/>
      </w:pPr>
      <w:r w:rsidRPr="002F29CF">
        <w:t>government media releases.</w:t>
      </w:r>
    </w:p>
    <w:p w:rsidR="00000000" w:rsidRPr="002F29CF" w:rsidP="002F29CF">
      <w:pPr>
        <w:pStyle w:val="BodyText"/>
      </w:pPr>
    </w:p>
    <w:p w:rsidR="004D2200" w:rsidP="004D2200">
      <w:pPr>
        <w:pStyle w:val="BodyText"/>
      </w:pPr>
      <w:r w:rsidRPr="002F29CF">
        <w:t>Note: If a specific volume or frequency is not stated, then evidence must be provid</w:t>
      </w:r>
      <w:r w:rsidRPr="002F29CF">
        <w:t>ed at least once.</w:t>
      </w:r>
    </w:p>
    <w:p w:rsidR="00000000" w:rsidRPr="002F29CF" w:rsidP="002F29CF">
      <w:pPr>
        <w:pStyle w:val="Heading1"/>
      </w:pPr>
      <w:bookmarkStart w:id="3" w:name="O_975522"/>
      <w:bookmarkEnd w:id="3"/>
      <w:r w:rsidRPr="002F29CF">
        <w:t>Knowledge Evidence</w:t>
      </w:r>
    </w:p>
    <w:p w:rsidR="00000000" w:rsidRPr="002F29CF" w:rsidP="004D2200">
      <w:pPr>
        <w:pStyle w:val="BodyText"/>
      </w:pPr>
      <w:r w:rsidRPr="002F29CF">
        <w:t>The candidate must be able to demonstrate the following knowledge to effectively complete the tasks outlined in the elements and performance criteria of this unit, and to manage tasks and reasonably fo</w:t>
      </w:r>
      <w:r w:rsidRPr="002F29CF">
        <w:t>reseeable contingencies in the context of the work role.</w:t>
      </w:r>
    </w:p>
    <w:p w:rsidR="00000000" w:rsidRPr="002F29CF" w:rsidP="002F29CF">
      <w:pPr>
        <w:pStyle w:val="ListBullet"/>
      </w:pPr>
      <w:r w:rsidRPr="002F29CF">
        <w:t>Key features and operating principles of industrial regulations relevant to payroll, including:</w:t>
      </w:r>
    </w:p>
    <w:p w:rsidR="00000000" w:rsidRPr="002F29CF" w:rsidP="002F29CF">
      <w:pPr>
        <w:pStyle w:val="ListBullet2"/>
      </w:pPr>
      <w:r w:rsidRPr="002F29CF">
        <w:t>Fair Work Act</w:t>
      </w:r>
    </w:p>
    <w:p w:rsidR="00000000" w:rsidRPr="002F29CF" w:rsidP="002F29CF">
      <w:pPr>
        <w:pStyle w:val="ListBullet2"/>
      </w:pPr>
      <w:r w:rsidRPr="002F29CF">
        <w:t>modern awards system</w:t>
      </w:r>
    </w:p>
    <w:p w:rsidR="00000000" w:rsidRPr="002F29CF" w:rsidP="002F29CF">
      <w:pPr>
        <w:pStyle w:val="ListBullet2"/>
      </w:pPr>
      <w:r w:rsidRPr="002F29CF">
        <w:t>National Employment Standards</w:t>
      </w:r>
    </w:p>
    <w:p w:rsidR="00000000" w:rsidRPr="002F29CF" w:rsidP="002F29CF">
      <w:pPr>
        <w:pStyle w:val="ListBullet2"/>
      </w:pPr>
      <w:r w:rsidRPr="002F29CF">
        <w:t>state-based industrial regulations, including:</w:t>
      </w:r>
    </w:p>
    <w:p w:rsidR="00000000" w:rsidRPr="002F29CF" w:rsidP="002F29CF">
      <w:pPr>
        <w:pStyle w:val="ListBullet3"/>
      </w:pPr>
      <w:r w:rsidRPr="002F29CF">
        <w:t>long service leave entitlements, and</w:t>
      </w:r>
    </w:p>
    <w:p w:rsidR="00000000" w:rsidRPr="002F29CF" w:rsidP="002F29CF">
      <w:pPr>
        <w:pStyle w:val="ListBullet3"/>
      </w:pPr>
      <w:r w:rsidRPr="002F29CF">
        <w:t>workers compensation entitlements</w:t>
      </w:r>
    </w:p>
    <w:p w:rsidR="00000000" w:rsidRPr="002F29CF" w:rsidP="002F29CF">
      <w:pPr>
        <w:pStyle w:val="ListBullet"/>
      </w:pPr>
      <w:r w:rsidRPr="002F29CF">
        <w:t>Impacts of regulations on payroll operations, including:</w:t>
      </w:r>
    </w:p>
    <w:p w:rsidR="00000000" w:rsidRPr="002F29CF" w:rsidP="002F29CF">
      <w:pPr>
        <w:pStyle w:val="ListBullet2"/>
      </w:pPr>
      <w:r w:rsidRPr="002F29CF">
        <w:t>how different regulatory instruments interact with each other to impact payroll operations</w:t>
      </w:r>
    </w:p>
    <w:p w:rsidR="00000000" w:rsidRPr="002F29CF" w:rsidP="002F29CF">
      <w:pPr>
        <w:pStyle w:val="ListBullet"/>
      </w:pPr>
      <w:r w:rsidRPr="002F29CF">
        <w:t>Roles and responsibilities of key organisations relating to payroll, including:</w:t>
      </w:r>
    </w:p>
    <w:p w:rsidR="00000000" w:rsidRPr="002F29CF" w:rsidP="002F29CF">
      <w:pPr>
        <w:pStyle w:val="ListBullet2"/>
      </w:pPr>
      <w:r w:rsidRPr="002F29CF">
        <w:t>Fair Work Commission</w:t>
      </w:r>
    </w:p>
    <w:p w:rsidR="00000000" w:rsidRPr="002F29CF" w:rsidP="002F29CF">
      <w:pPr>
        <w:pStyle w:val="ListBullet2"/>
      </w:pPr>
      <w:r w:rsidRPr="002F29CF">
        <w:t>Fair Work Ombudsman</w:t>
      </w:r>
    </w:p>
    <w:p w:rsidR="00000000" w:rsidRPr="002F29CF" w:rsidP="002F29CF">
      <w:pPr>
        <w:pStyle w:val="ListBullet2"/>
      </w:pPr>
      <w:r w:rsidRPr="002F29CF">
        <w:t>Office of Australian Information Commissio</w:t>
      </w:r>
      <w:r w:rsidRPr="002F29CF">
        <w:t>ner</w:t>
      </w:r>
    </w:p>
    <w:p w:rsidR="00000000" w:rsidRPr="002F29CF" w:rsidP="002F29CF">
      <w:pPr>
        <w:pStyle w:val="ListBullet2"/>
      </w:pPr>
      <w:r w:rsidRPr="002F29CF">
        <w:t>state-based industrial regulations regulators</w:t>
      </w:r>
    </w:p>
    <w:p w:rsidR="004D2200" w:rsidP="002F29CF">
      <w:pPr>
        <w:pStyle w:val="ListBullet"/>
      </w:pPr>
      <w:r w:rsidRPr="002F29CF">
        <w:t>Sources of information on industrial regulations relevant to payroll that can be accessed to maintain currency of knowledge and to seek advice when interpreting regulations</w:t>
      </w:r>
    </w:p>
    <w:p w:rsidR="004D2200" w:rsidP="002F29CF">
      <w:pPr>
        <w:pStyle w:val="ListBullet"/>
      </w:pPr>
    </w:p>
    <w:p w:rsidR="00000000" w:rsidRPr="002F29CF" w:rsidP="002F29CF">
      <w:pPr>
        <w:pStyle w:val="Heading1"/>
      </w:pPr>
      <w:bookmarkStart w:id="4" w:name="O_975523"/>
      <w:bookmarkEnd w:id="4"/>
      <w:r w:rsidRPr="002F29CF">
        <w:t>Assessment Conditions</w:t>
      </w:r>
    </w:p>
    <w:p w:rsidR="00000000" w:rsidRPr="002F29CF" w:rsidP="004D2200">
      <w:pPr>
        <w:pStyle w:val="BodyText"/>
      </w:pPr>
      <w:r w:rsidRPr="002F29CF">
        <w:t>Assessment must be conducted in a safe environment where evidence gathered demonstrates consistent performance of typical activities experienced in the payroll field of work and include access to:</w:t>
      </w:r>
    </w:p>
    <w:p w:rsidR="00000000" w:rsidRPr="002F29CF" w:rsidP="002F29CF">
      <w:pPr>
        <w:pStyle w:val="ListBullet"/>
      </w:pPr>
      <w:r w:rsidRPr="002F29CF">
        <w:t>office equipment, technology, softwa</w:t>
      </w:r>
      <w:r w:rsidRPr="002F29CF">
        <w:t>re and consumables required to access information on industrial regulations relevant to payroll, including legislation, regulations, and codes of practice.</w:t>
      </w:r>
    </w:p>
    <w:p w:rsidR="00000000" w:rsidRPr="002F29CF" w:rsidP="002F29CF">
      <w:pPr>
        <w:pStyle w:val="BodyText"/>
      </w:pPr>
    </w:p>
    <w:p w:rsidR="004D2200" w:rsidP="004D2200">
      <w:pPr>
        <w:pStyle w:val="BodyText"/>
      </w:pPr>
      <w:r w:rsidRPr="002F29CF">
        <w:t>Assessors of this unit must satisfy the assessor requirements in applicable vocational education an</w:t>
      </w:r>
      <w:r w:rsidRPr="002F29CF">
        <w:t>d training legislation, frameworks and/or standards.</w:t>
      </w:r>
    </w:p>
    <w:p w:rsidR="00000000" w:rsidRPr="002F29CF" w:rsidP="002F29CF">
      <w:pPr>
        <w:pStyle w:val="Heading1"/>
      </w:pPr>
      <w:bookmarkStart w:id="5" w:name="O_975526"/>
      <w:bookmarkEnd w:id="5"/>
      <w:r w:rsidRPr="002F29CF">
        <w:t>Links</w:t>
      </w:r>
    </w:p>
    <w:p w:rsidR="00000000" w:rsidRPr="002F29CF" w:rsidP="004D2200">
      <w:pPr>
        <w:pStyle w:val="BodyText"/>
      </w:pPr>
      <w:r w:rsidRPr="002F29CF">
        <w:t xml:space="preserve">Companion volumes are available from VETNet. - </w:t>
      </w:r>
      <w:r>
        <w:fldChar w:fldCharType="begin"/>
      </w:r>
      <w:r>
        <w:instrText xml:space="preserve"> HYPERLINK "https://vetnet.gov.au/Pages/TrainingDocs.aspx?q=c7200cc8-0566-4f04-b76f-e89fd6f102fe" </w:instrText>
      </w:r>
      <w:r>
        <w:fldChar w:fldCharType="separate"/>
      </w:r>
      <w:r w:rsidRPr="00D06487">
        <w:rPr>
          <w:rStyle w:val="Hyperlink"/>
        </w:rPr>
        <w:t>https://vetnet.gov.au/Pages/TrainingDocs.aspx?q=c7200cc8-0566-4f04-b76f-e89fd6f102fe</w:t>
      </w:r>
      <w:r>
        <w:fldChar w:fldCharType="end"/>
      </w:r>
    </w:p>
    <w:p w:rsidR="00000000" w:rsidRPr="002F29CF" w:rsidP="002F29CF"/>
    <w:sectPr w:rsidSect="002F29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F" w:rsidRPr="004D2200" w:rsidP="004D2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00" w:rsidP="002F29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2200" w:rsidP="002F29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D2200" w:rsidP="002F29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9CF" w:rsidRPr="004D2200" w:rsidP="004D22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200" w:rsidRPr="002D2AF8" w:rsidP="002F29CF">
    <w:pPr>
      <w:pStyle w:val="Header"/>
      <w:framePr w:wrap="around"/>
    </w:pPr>
    <w:r>
      <w:fldChar w:fldCharType="begin"/>
    </w:r>
    <w:r>
      <w:instrText xml:space="preserve"> TITLE   \* MERGEFORMAT </w:instrText>
    </w:r>
    <w:r>
      <w:fldChar w:fldCharType="separate"/>
    </w:r>
    <w:r>
      <w:t>Assessment Requirements for FNSPAY504 Interpret and apply knowledge of industrial regulations relevant to payroll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4D2200" w:rsidP="002F2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20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36E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A3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9CF"/>
    <w:pPr>
      <w:spacing w:before="360" w:after="60"/>
      <w:outlineLvl w:val="0"/>
    </w:pPr>
    <w:rPr>
      <w:sz w:val="32"/>
    </w:rPr>
  </w:style>
  <w:style w:type="paragraph" w:styleId="Heading2">
    <w:name w:val="heading 2"/>
    <w:basedOn w:val="HeadingBase"/>
    <w:next w:val="BodyText"/>
    <w:link w:val="Heading2Char"/>
    <w:qFormat/>
    <w:rsid w:val="002F29CF"/>
    <w:pPr>
      <w:keepLines/>
      <w:spacing w:before="240" w:after="120"/>
      <w:outlineLvl w:val="1"/>
    </w:pPr>
    <w:rPr>
      <w:sz w:val="28"/>
      <w:szCs w:val="40"/>
    </w:rPr>
  </w:style>
  <w:style w:type="paragraph" w:styleId="Heading3">
    <w:name w:val="heading 3"/>
    <w:basedOn w:val="HeadingBase"/>
    <w:next w:val="BodyText"/>
    <w:link w:val="Heading3Char"/>
    <w:qFormat/>
    <w:rsid w:val="002F29CF"/>
    <w:pPr>
      <w:spacing w:before="180" w:after="120"/>
      <w:outlineLvl w:val="2"/>
    </w:pPr>
    <w:rPr>
      <w:spacing w:val="-10"/>
      <w:kern w:val="32"/>
    </w:rPr>
  </w:style>
  <w:style w:type="paragraph" w:styleId="Heading4">
    <w:name w:val="heading 4"/>
    <w:basedOn w:val="HeadingBase"/>
    <w:next w:val="BodyText"/>
    <w:link w:val="Heading4Char"/>
    <w:qFormat/>
    <w:rsid w:val="002F29CF"/>
    <w:pPr>
      <w:spacing w:before="160" w:after="120"/>
      <w:outlineLvl w:val="3"/>
    </w:pPr>
    <w:rPr>
      <w:sz w:val="22"/>
    </w:rPr>
  </w:style>
  <w:style w:type="paragraph" w:styleId="Heading5">
    <w:name w:val="heading 5"/>
    <w:basedOn w:val="HeadingBase"/>
    <w:next w:val="Normal"/>
    <w:link w:val="Heading5Char"/>
    <w:qFormat/>
    <w:rsid w:val="002F29CF"/>
    <w:pPr>
      <w:spacing w:before="80"/>
      <w:outlineLvl w:val="4"/>
    </w:pPr>
    <w:rPr>
      <w:color w:val="918585"/>
      <w:sz w:val="20"/>
    </w:rPr>
  </w:style>
  <w:style w:type="paragraph" w:styleId="Heading6">
    <w:name w:val="heading 6"/>
    <w:basedOn w:val="HeadingBase"/>
    <w:next w:val="Normal"/>
    <w:link w:val="Heading6Char"/>
    <w:qFormat/>
    <w:rsid w:val="002F29CF"/>
    <w:pPr>
      <w:spacing w:before="60"/>
      <w:outlineLvl w:val="5"/>
    </w:pPr>
    <w:rPr>
      <w:color w:val="918585"/>
      <w:sz w:val="20"/>
    </w:rPr>
  </w:style>
  <w:style w:type="paragraph" w:styleId="Heading7">
    <w:name w:val="heading 7"/>
    <w:basedOn w:val="Normal"/>
    <w:next w:val="Normal"/>
    <w:link w:val="Heading7Char"/>
    <w:qFormat/>
    <w:rsid w:val="002F29CF"/>
    <w:pPr>
      <w:ind w:left="720"/>
      <w:outlineLvl w:val="6"/>
    </w:pPr>
    <w:rPr>
      <w:i/>
    </w:rPr>
  </w:style>
  <w:style w:type="paragraph" w:styleId="Heading8">
    <w:name w:val="heading 8"/>
    <w:basedOn w:val="Normal"/>
    <w:next w:val="Normal"/>
    <w:link w:val="Heading8Char"/>
    <w:qFormat/>
    <w:rsid w:val="002F29CF"/>
    <w:pPr>
      <w:ind w:left="720"/>
      <w:outlineLvl w:val="7"/>
    </w:pPr>
    <w:rPr>
      <w:i/>
    </w:rPr>
  </w:style>
  <w:style w:type="paragraph" w:styleId="Heading9">
    <w:name w:val="heading 9"/>
    <w:basedOn w:val="Normal"/>
    <w:next w:val="Normal"/>
    <w:link w:val="Heading9Char"/>
    <w:qFormat/>
    <w:rsid w:val="002F29CF"/>
    <w:pPr>
      <w:ind w:left="720"/>
      <w:outlineLvl w:val="8"/>
    </w:pPr>
    <w:rPr>
      <w:i/>
    </w:rPr>
  </w:style>
  <w:style w:type="character" w:default="1" w:styleId="DefaultParagraphFont">
    <w:name w:val="Default Paragraph Font"/>
    <w:uiPriority w:val="1"/>
    <w:unhideWhenUsed/>
    <w:rsid w:val="002F2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9CF"/>
  </w:style>
  <w:style w:type="character" w:customStyle="1" w:styleId="Heading1Char">
    <w:name w:val="Heading 1 Char"/>
    <w:basedOn w:val="DefaultParagraphFont"/>
    <w:link w:val="Heading1"/>
    <w:rsid w:val="002F29CF"/>
    <w:rPr>
      <w:rFonts w:ascii="Times New Roman" w:eastAsia="Times New Roman" w:hAnsi="Times New Roman" w:cs="Times New Roman"/>
      <w:b/>
      <w:sz w:val="32"/>
      <w:szCs w:val="20"/>
      <w:lang w:eastAsia="en-US"/>
    </w:rPr>
  </w:style>
  <w:style w:type="paragraph" w:styleId="BodyText">
    <w:name w:val="Body Text"/>
    <w:basedOn w:val="Normal"/>
    <w:link w:val="BodyTextChar"/>
    <w:rsid w:val="002F29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9CF"/>
    <w:rPr>
      <w:rFonts w:ascii="Times New Roman" w:eastAsia="Times New Roman" w:hAnsi="Times New Roman" w:cs="Times New Roman"/>
      <w:sz w:val="24"/>
      <w:lang w:eastAsia="en-US"/>
    </w:rPr>
  </w:style>
  <w:style w:type="paragraph" w:styleId="ListBullet">
    <w:name w:val="List Bullet"/>
    <w:basedOn w:val="List"/>
    <w:rsid w:val="002F29CF"/>
    <w:pPr>
      <w:numPr>
        <w:numId w:val="13"/>
      </w:numPr>
      <w:tabs>
        <w:tab w:val="clear" w:pos="340"/>
      </w:tabs>
      <w:spacing w:before="40" w:after="40"/>
    </w:pPr>
  </w:style>
  <w:style w:type="character" w:customStyle="1" w:styleId="SpecialBold">
    <w:name w:val="Special Bold"/>
    <w:basedOn w:val="DefaultParagraphFont"/>
    <w:rsid w:val="002F29CF"/>
    <w:rPr>
      <w:b/>
      <w:spacing w:val="0"/>
    </w:rPr>
  </w:style>
  <w:style w:type="paragraph" w:styleId="ListBullet2">
    <w:name w:val="List Bullet 2"/>
    <w:basedOn w:val="List2"/>
    <w:rsid w:val="002F29CF"/>
    <w:pPr>
      <w:numPr>
        <w:numId w:val="14"/>
      </w:numPr>
      <w:tabs>
        <w:tab w:val="clear" w:pos="680"/>
      </w:tabs>
    </w:pPr>
  </w:style>
  <w:style w:type="paragraph" w:customStyle="1" w:styleId="SuperHeading">
    <w:name w:val="SuperHeading"/>
    <w:basedOn w:val="Normal"/>
    <w:rsid w:val="002F29CF"/>
    <w:pPr>
      <w:spacing w:before="240" w:after="120"/>
      <w:outlineLvl w:val="0"/>
    </w:pPr>
    <w:rPr>
      <w:rFonts w:ascii="Times New Roman" w:hAnsi="Times New Roman"/>
      <w:b/>
      <w:sz w:val="32"/>
    </w:rPr>
  </w:style>
  <w:style w:type="paragraph" w:customStyle="1" w:styleId="AllowPageBreak">
    <w:name w:val="AllowPageBreak"/>
    <w:rsid w:val="002F29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29CF"/>
    <w:pPr>
      <w:numPr>
        <w:numId w:val="3"/>
      </w:numPr>
      <w:tabs>
        <w:tab w:val="clear" w:pos="1021"/>
      </w:tabs>
      <w:ind w:left="1037" w:hanging="357"/>
    </w:pPr>
  </w:style>
  <w:style w:type="character" w:customStyle="1" w:styleId="Heading2Char">
    <w:name w:val="Heading 2 Char"/>
    <w:basedOn w:val="DefaultParagraphFont"/>
    <w:link w:val="Heading2"/>
    <w:rsid w:val="002F2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9CF"/>
    <w:rPr>
      <w:rFonts w:ascii="Courier New" w:eastAsia="Times New Roman" w:hAnsi="Courier New" w:cs="Times New Roman"/>
      <w:i/>
      <w:szCs w:val="20"/>
      <w:lang w:eastAsia="en-US"/>
    </w:rPr>
  </w:style>
  <w:style w:type="paragraph" w:customStyle="1" w:styleId="HeadingBase">
    <w:name w:val="Heading Base"/>
    <w:rsid w:val="002F2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9CF"/>
    <w:pPr>
      <w:tabs>
        <w:tab w:val="right" w:leader="dot" w:pos="9072"/>
      </w:tabs>
      <w:ind w:left="567"/>
    </w:pPr>
    <w:rPr>
      <w:szCs w:val="22"/>
    </w:rPr>
  </w:style>
  <w:style w:type="paragraph" w:customStyle="1" w:styleId="TOCBase">
    <w:name w:val="TOC Base"/>
    <w:rsid w:val="002F2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9CF"/>
    <w:pPr>
      <w:tabs>
        <w:tab w:val="right" w:leader="dot" w:pos="9072"/>
      </w:tabs>
      <w:spacing w:before="40" w:after="40"/>
      <w:ind w:left="284"/>
    </w:pPr>
    <w:rPr>
      <w:rFonts w:ascii="Times New Roman" w:hAnsi="Times New Roman"/>
    </w:rPr>
  </w:style>
  <w:style w:type="paragraph" w:styleId="TOC1">
    <w:name w:val="toc 1"/>
    <w:basedOn w:val="TOCBase"/>
    <w:next w:val="Normal"/>
    <w:rsid w:val="002F29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9CF"/>
    <w:rPr>
      <w:rFonts w:ascii="Times New Roman" w:eastAsia="Times New Roman" w:hAnsi="Times New Roman" w:cs="Times New Roman"/>
      <w:sz w:val="16"/>
      <w:lang w:eastAsia="en-US"/>
    </w:rPr>
  </w:style>
  <w:style w:type="paragraph" w:styleId="Title">
    <w:name w:val="Title"/>
    <w:basedOn w:val="HeadingBase"/>
    <w:link w:val="TitleChar"/>
    <w:qFormat/>
    <w:rsid w:val="002F29CF"/>
    <w:pPr>
      <w:spacing w:before="5040"/>
      <w:jc w:val="center"/>
    </w:pPr>
    <w:rPr>
      <w:sz w:val="48"/>
      <w:szCs w:val="72"/>
      <w:lang w:val="en-US"/>
    </w:rPr>
  </w:style>
  <w:style w:type="character" w:customStyle="1" w:styleId="TitleChar">
    <w:name w:val="Title Char"/>
    <w:basedOn w:val="DefaultParagraphFont"/>
    <w:link w:val="Title"/>
    <w:rsid w:val="002F2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9CF"/>
    <w:pPr>
      <w:tabs>
        <w:tab w:val="left" w:pos="3600"/>
        <w:tab w:val="left" w:pos="3958"/>
      </w:tabs>
    </w:pPr>
  </w:style>
  <w:style w:type="paragraph" w:styleId="List">
    <w:name w:val="List"/>
    <w:basedOn w:val="BodyText"/>
    <w:next w:val="BodyText"/>
    <w:rsid w:val="002F29CF"/>
    <w:pPr>
      <w:tabs>
        <w:tab w:val="left" w:pos="340"/>
      </w:tabs>
      <w:spacing w:before="60" w:after="60"/>
      <w:ind w:left="340" w:hanging="340"/>
    </w:pPr>
  </w:style>
  <w:style w:type="paragraph" w:customStyle="1" w:styleId="Note">
    <w:name w:val="Note"/>
    <w:basedOn w:val="BodyText"/>
    <w:rsid w:val="002F2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9CF"/>
    <w:pPr>
      <w:framePr w:wrap="auto" w:hAnchor="text" w:y="6049"/>
    </w:pPr>
    <w:rPr>
      <w:color w:val="000000"/>
      <w:sz w:val="40"/>
    </w:rPr>
  </w:style>
  <w:style w:type="paragraph" w:customStyle="1" w:styleId="TOCTitle">
    <w:name w:val="TOCTitle"/>
    <w:basedOn w:val="Heading1"/>
    <w:rsid w:val="002F29CF"/>
    <w:pPr>
      <w:spacing w:after="240"/>
      <w:jc w:val="center"/>
      <w:outlineLvl w:val="9"/>
    </w:pPr>
    <w:rPr>
      <w:caps/>
    </w:rPr>
  </w:style>
  <w:style w:type="paragraph" w:customStyle="1" w:styleId="Version">
    <w:name w:val="Version"/>
    <w:rsid w:val="002F2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9CF"/>
    <w:pPr>
      <w:keepNext w:val="0"/>
      <w:tabs>
        <w:tab w:val="right" w:pos="4176"/>
      </w:tabs>
      <w:ind w:left="198" w:hanging="198"/>
    </w:pPr>
    <w:rPr>
      <w:rFonts w:ascii="Garamond" w:hAnsi="Garamond"/>
    </w:rPr>
  </w:style>
  <w:style w:type="paragraph" w:styleId="IndexHeading">
    <w:name w:val="index heading"/>
    <w:basedOn w:val="Normal"/>
    <w:next w:val="Index1"/>
    <w:semiHidden/>
    <w:rsid w:val="002F29CF"/>
    <w:pPr>
      <w:spacing w:before="120" w:after="120"/>
    </w:pPr>
    <w:rPr>
      <w:rFonts w:ascii="Arial" w:hAnsi="Arial"/>
      <w:b/>
      <w:color w:val="918585"/>
      <w:sz w:val="24"/>
    </w:rPr>
  </w:style>
  <w:style w:type="paragraph" w:styleId="Header">
    <w:name w:val="header"/>
    <w:basedOn w:val="Normal"/>
    <w:link w:val="HeaderChar"/>
    <w:rsid w:val="002F2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9CF"/>
    <w:rPr>
      <w:rFonts w:ascii="Times New Roman" w:eastAsia="Times New Roman" w:hAnsi="Times New Roman" w:cs="Times New Roman"/>
      <w:sz w:val="16"/>
      <w:szCs w:val="20"/>
      <w:lang w:val="en-GB" w:eastAsia="en-US"/>
    </w:rPr>
  </w:style>
  <w:style w:type="paragraph" w:customStyle="1" w:styleId="Chapter">
    <w:name w:val="Chapter"/>
    <w:basedOn w:val="Normal"/>
    <w:rsid w:val="002F29CF"/>
    <w:pPr>
      <w:spacing w:before="240"/>
    </w:pPr>
    <w:rPr>
      <w:rFonts w:ascii="Times New Roman" w:hAnsi="Times New Roman"/>
      <w:smallCaps/>
      <w:spacing w:val="80"/>
      <w:sz w:val="28"/>
    </w:rPr>
  </w:style>
  <w:style w:type="paragraph" w:customStyle="1" w:styleId="InChapter">
    <w:name w:val="InChapter"/>
    <w:basedOn w:val="Heading3"/>
    <w:rsid w:val="002F29CF"/>
    <w:pPr>
      <w:spacing w:after="240"/>
      <w:outlineLvl w:val="9"/>
    </w:pPr>
    <w:rPr>
      <w:noProof/>
    </w:rPr>
  </w:style>
  <w:style w:type="paragraph" w:styleId="Index2">
    <w:name w:val="index 2"/>
    <w:basedOn w:val="Normal"/>
    <w:next w:val="Normal"/>
    <w:semiHidden/>
    <w:rsid w:val="002F29CF"/>
    <w:pPr>
      <w:tabs>
        <w:tab w:val="right" w:pos="4176"/>
      </w:tabs>
      <w:ind w:left="568" w:hanging="284"/>
    </w:pPr>
    <w:rPr>
      <w:rFonts w:ascii="Garamond" w:hAnsi="Garamond"/>
    </w:rPr>
  </w:style>
  <w:style w:type="paragraph" w:customStyle="1" w:styleId="Byline">
    <w:name w:val="Byline"/>
    <w:rsid w:val="002F2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9CF"/>
    <w:pPr>
      <w:tabs>
        <w:tab w:val="clear" w:pos="3600"/>
        <w:tab w:val="clear" w:pos="3958"/>
      </w:tabs>
      <w:jc w:val="right"/>
    </w:pPr>
  </w:style>
  <w:style w:type="character" w:styleId="Emphasis">
    <w:name w:val="Emphasis"/>
    <w:basedOn w:val="DefaultParagraphFont"/>
    <w:qFormat/>
    <w:rsid w:val="002F29CF"/>
    <w:rPr>
      <w:i/>
    </w:rPr>
  </w:style>
  <w:style w:type="paragraph" w:styleId="Caption">
    <w:name w:val="caption"/>
    <w:basedOn w:val="BodyText"/>
    <w:next w:val="Normal"/>
    <w:qFormat/>
    <w:rsid w:val="002F29CF"/>
    <w:pPr>
      <w:framePr w:w="2268" w:hSpace="181" w:vSpace="181" w:wrap="around" w:vAnchor="text" w:hAnchor="page" w:x="1135" w:y="285" w:anchorLock="1"/>
    </w:pPr>
    <w:rPr>
      <w:i/>
    </w:rPr>
  </w:style>
  <w:style w:type="paragraph" w:customStyle="1" w:styleId="MiniTOCTitle">
    <w:name w:val="MiniTOCTitle"/>
    <w:basedOn w:val="Heading4"/>
    <w:rsid w:val="002F29CF"/>
    <w:pPr>
      <w:spacing w:before="240"/>
      <w:outlineLvl w:val="9"/>
    </w:pPr>
    <w:rPr>
      <w:noProof/>
      <w:sz w:val="24"/>
    </w:rPr>
  </w:style>
  <w:style w:type="paragraph" w:customStyle="1" w:styleId="MiniTOCItem">
    <w:name w:val="MiniTOCItem"/>
    <w:basedOn w:val="ListBullet"/>
    <w:rsid w:val="002F29CF"/>
    <w:pPr>
      <w:numPr>
        <w:numId w:val="0"/>
      </w:numPr>
      <w:tabs>
        <w:tab w:val="right" w:leader="dot" w:pos="6521"/>
      </w:tabs>
      <w:spacing w:before="0" w:after="0"/>
    </w:pPr>
  </w:style>
  <w:style w:type="paragraph" w:customStyle="1" w:styleId="TOFTitle">
    <w:name w:val="TOFTitle"/>
    <w:basedOn w:val="TOCTitle"/>
    <w:rsid w:val="002F29CF"/>
  </w:style>
  <w:style w:type="paragraph" w:styleId="TableofFigures">
    <w:name w:val="table of figures"/>
    <w:basedOn w:val="Normal"/>
    <w:next w:val="Normal"/>
    <w:semiHidden/>
    <w:rsid w:val="002F29CF"/>
    <w:pPr>
      <w:tabs>
        <w:tab w:val="right" w:leader="dot" w:pos="9072"/>
      </w:tabs>
      <w:ind w:left="970" w:hanging="403"/>
    </w:pPr>
    <w:rPr>
      <w:rFonts w:ascii="Times New Roman" w:hAnsi="Times New Roman"/>
      <w:b/>
    </w:rPr>
  </w:style>
  <w:style w:type="paragraph" w:styleId="ListNumber">
    <w:name w:val="List Number"/>
    <w:basedOn w:val="List"/>
    <w:rsid w:val="002F29CF"/>
    <w:pPr>
      <w:numPr>
        <w:numId w:val="16"/>
      </w:numPr>
      <w:tabs>
        <w:tab w:val="clear" w:pos="340"/>
      </w:tabs>
    </w:pPr>
  </w:style>
  <w:style w:type="character" w:customStyle="1" w:styleId="WingdingSymbols">
    <w:name w:val="Wingding Symbols"/>
    <w:rsid w:val="002F29CF"/>
    <w:rPr>
      <w:rFonts w:ascii="Wingdings" w:hAnsi="Wingdings"/>
    </w:rPr>
  </w:style>
  <w:style w:type="paragraph" w:customStyle="1" w:styleId="TableHeading">
    <w:name w:val="Table Heading"/>
    <w:basedOn w:val="HeadingBase"/>
    <w:rsid w:val="002F29CF"/>
    <w:pPr>
      <w:keepLines/>
      <w:pBdr>
        <w:bottom w:val="single" w:sz="6" w:space="1" w:color="918585"/>
      </w:pBdr>
      <w:spacing w:before="240"/>
    </w:pPr>
  </w:style>
  <w:style w:type="character" w:customStyle="1" w:styleId="HotSpot">
    <w:name w:val="HotSpot"/>
    <w:rsid w:val="002F29CF"/>
    <w:rPr>
      <w:color w:val="0033CC"/>
      <w:u w:val="none"/>
    </w:rPr>
  </w:style>
  <w:style w:type="paragraph" w:customStyle="1" w:styleId="BodyTextRight">
    <w:name w:val="Body Text Right"/>
    <w:basedOn w:val="BodyText"/>
    <w:rsid w:val="002F29CF"/>
    <w:pPr>
      <w:spacing w:before="0" w:after="0"/>
      <w:jc w:val="right"/>
    </w:pPr>
  </w:style>
  <w:style w:type="paragraph" w:styleId="Index3">
    <w:name w:val="index 3"/>
    <w:basedOn w:val="ListNumber2"/>
    <w:next w:val="Normal"/>
    <w:semiHidden/>
    <w:rsid w:val="002F29CF"/>
    <w:pPr>
      <w:numPr>
        <w:numId w:val="0"/>
      </w:numPr>
      <w:tabs>
        <w:tab w:val="right" w:leader="dot" w:pos="4176"/>
      </w:tabs>
    </w:pPr>
  </w:style>
  <w:style w:type="paragraph" w:styleId="ListNumber2">
    <w:name w:val="List Number 2"/>
    <w:basedOn w:val="List2"/>
    <w:rsid w:val="002F29CF"/>
    <w:pPr>
      <w:numPr>
        <w:numId w:val="11"/>
      </w:numPr>
      <w:tabs>
        <w:tab w:val="clear" w:pos="1060"/>
      </w:tabs>
    </w:pPr>
  </w:style>
  <w:style w:type="paragraph" w:customStyle="1" w:styleId="MarginNote">
    <w:name w:val="Margin Note"/>
    <w:basedOn w:val="BodyText"/>
    <w:rsid w:val="002F2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9CF"/>
    <w:rPr>
      <w:sz w:val="32"/>
    </w:rPr>
  </w:style>
  <w:style w:type="paragraph" w:customStyle="1" w:styleId="HeadingProcedure">
    <w:name w:val="Heading Procedure"/>
    <w:basedOn w:val="HeadingBase"/>
    <w:next w:val="Normal"/>
    <w:rsid w:val="002F29CF"/>
    <w:pPr>
      <w:tabs>
        <w:tab w:val="left" w:pos="0"/>
      </w:tabs>
      <w:spacing w:before="120" w:after="60"/>
    </w:pPr>
    <w:rPr>
      <w:i/>
      <w:color w:val="918585"/>
      <w:sz w:val="22"/>
    </w:rPr>
  </w:style>
  <w:style w:type="paragraph" w:customStyle="1" w:styleId="TableBodyText">
    <w:name w:val="Table Body Text"/>
    <w:basedOn w:val="BodyText"/>
    <w:rsid w:val="002F29CF"/>
    <w:pPr>
      <w:spacing w:before="60" w:after="60"/>
    </w:pPr>
  </w:style>
  <w:style w:type="paragraph" w:styleId="ListContinue">
    <w:name w:val="List Continue"/>
    <w:basedOn w:val="List"/>
    <w:rsid w:val="002F29CF"/>
    <w:pPr>
      <w:ind w:firstLine="0"/>
    </w:pPr>
  </w:style>
  <w:style w:type="paragraph" w:customStyle="1" w:styleId="ListNote">
    <w:name w:val="List Note"/>
    <w:basedOn w:val="List"/>
    <w:rsid w:val="002F29CF"/>
    <w:pPr>
      <w:pBdr>
        <w:top w:val="single" w:sz="6" w:space="2" w:color="918585"/>
        <w:bottom w:val="single" w:sz="6" w:space="2" w:color="918585"/>
      </w:pBdr>
      <w:tabs>
        <w:tab w:val="left" w:pos="1021"/>
      </w:tabs>
      <w:ind w:firstLine="0"/>
    </w:pPr>
  </w:style>
  <w:style w:type="paragraph" w:customStyle="1" w:styleId="Warning">
    <w:name w:val="Warning"/>
    <w:basedOn w:val="BodyText"/>
    <w:rsid w:val="002F29CF"/>
    <w:pPr>
      <w:shd w:val="clear" w:color="auto" w:fill="D9D9D9"/>
      <w:tabs>
        <w:tab w:val="left" w:pos="992"/>
      </w:tabs>
      <w:ind w:left="119" w:right="119"/>
    </w:pPr>
    <w:rPr>
      <w:sz w:val="20"/>
    </w:rPr>
  </w:style>
  <w:style w:type="paragraph" w:customStyle="1" w:styleId="MarginIcons">
    <w:name w:val="Margin Icons"/>
    <w:basedOn w:val="BodyText"/>
    <w:rsid w:val="002F2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9CF"/>
    <w:rPr>
      <w:rFonts w:ascii="Courier New" w:hAnsi="Courier New"/>
    </w:rPr>
  </w:style>
  <w:style w:type="paragraph" w:customStyle="1" w:styleId="NoteBullet">
    <w:name w:val="Note Bullet"/>
    <w:basedOn w:val="Note"/>
    <w:rsid w:val="002F29CF"/>
    <w:pPr>
      <w:tabs>
        <w:tab w:val="clear" w:pos="680"/>
      </w:tabs>
      <w:spacing w:before="60" w:after="60"/>
    </w:pPr>
  </w:style>
  <w:style w:type="paragraph" w:customStyle="1" w:styleId="SubHeading2">
    <w:name w:val="SubHeading2"/>
    <w:basedOn w:val="HeadingBase"/>
    <w:rsid w:val="002F29CF"/>
    <w:pPr>
      <w:spacing w:before="240" w:after="60"/>
    </w:pPr>
    <w:rPr>
      <w:sz w:val="20"/>
    </w:rPr>
  </w:style>
  <w:style w:type="paragraph" w:customStyle="1" w:styleId="SubHeading1">
    <w:name w:val="SubHeading1"/>
    <w:basedOn w:val="HeadingBase"/>
    <w:rsid w:val="002F29CF"/>
    <w:pPr>
      <w:spacing w:before="240" w:after="60"/>
    </w:pPr>
    <w:rPr>
      <w:color w:val="918585"/>
      <w:sz w:val="22"/>
    </w:rPr>
  </w:style>
  <w:style w:type="paragraph" w:customStyle="1" w:styleId="SideHeading">
    <w:name w:val="Side Heading"/>
    <w:basedOn w:val="HeadingBase"/>
    <w:rsid w:val="002F2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9CF"/>
    <w:pPr>
      <w:numPr>
        <w:numId w:val="12"/>
      </w:numPr>
    </w:pPr>
  </w:style>
  <w:style w:type="paragraph" w:styleId="PlainText">
    <w:name w:val="Plain Text"/>
    <w:basedOn w:val="Normal"/>
    <w:link w:val="PlainTextChar"/>
    <w:rsid w:val="002F29CF"/>
    <w:rPr>
      <w:sz w:val="20"/>
    </w:rPr>
  </w:style>
  <w:style w:type="character" w:customStyle="1" w:styleId="PlainTextChar">
    <w:name w:val="Plain Text Char"/>
    <w:basedOn w:val="DefaultParagraphFont"/>
    <w:link w:val="PlainText"/>
    <w:rsid w:val="002F29CF"/>
    <w:rPr>
      <w:rFonts w:ascii="Courier New" w:eastAsia="Times New Roman" w:hAnsi="Courier New" w:cs="Times New Roman"/>
      <w:sz w:val="20"/>
      <w:szCs w:val="20"/>
      <w:lang w:eastAsia="en-US"/>
    </w:rPr>
  </w:style>
  <w:style w:type="character" w:customStyle="1" w:styleId="MenuOption">
    <w:name w:val="Menu Option"/>
    <w:basedOn w:val="DefaultParagraphFont"/>
    <w:rsid w:val="002F29CF"/>
    <w:rPr>
      <w:b/>
      <w:smallCaps/>
    </w:rPr>
  </w:style>
  <w:style w:type="paragraph" w:customStyle="1" w:styleId="TableListNumber">
    <w:name w:val="Table List Number"/>
    <w:basedOn w:val="ListNumber"/>
    <w:rsid w:val="002F29CF"/>
    <w:pPr>
      <w:numPr>
        <w:numId w:val="0"/>
      </w:numPr>
    </w:pPr>
  </w:style>
  <w:style w:type="paragraph" w:styleId="TOC4">
    <w:name w:val="toc 4"/>
    <w:basedOn w:val="TOCBase"/>
    <w:next w:val="Normal"/>
    <w:semiHidden/>
    <w:rsid w:val="002F29CF"/>
    <w:pPr>
      <w:tabs>
        <w:tab w:val="right" w:leader="dot" w:pos="9071"/>
      </w:tabs>
      <w:ind w:left="1701"/>
    </w:pPr>
  </w:style>
  <w:style w:type="paragraph" w:customStyle="1" w:styleId="ListAlpha">
    <w:name w:val="List Alpha"/>
    <w:basedOn w:val="List"/>
    <w:rsid w:val="002F29CF"/>
    <w:pPr>
      <w:numPr>
        <w:numId w:val="10"/>
      </w:numPr>
    </w:pPr>
  </w:style>
  <w:style w:type="paragraph" w:customStyle="1" w:styleId="ListAlpha2">
    <w:name w:val="List Alpha 2"/>
    <w:basedOn w:val="List2"/>
    <w:rsid w:val="002F29CF"/>
    <w:pPr>
      <w:numPr>
        <w:numId w:val="9"/>
      </w:numPr>
    </w:pPr>
  </w:style>
  <w:style w:type="paragraph" w:styleId="List2">
    <w:name w:val="List 2"/>
    <w:basedOn w:val="BodyText"/>
    <w:rsid w:val="002F29CF"/>
    <w:pPr>
      <w:tabs>
        <w:tab w:val="left" w:pos="680"/>
      </w:tabs>
      <w:spacing w:before="60" w:after="60"/>
      <w:ind w:left="680" w:hanging="340"/>
    </w:pPr>
  </w:style>
  <w:style w:type="paragraph" w:styleId="List3">
    <w:name w:val="List 3"/>
    <w:basedOn w:val="BodyText"/>
    <w:rsid w:val="002F29CF"/>
    <w:pPr>
      <w:tabs>
        <w:tab w:val="left" w:pos="1021"/>
      </w:tabs>
      <w:spacing w:before="60" w:after="60"/>
      <w:ind w:left="1020" w:hanging="340"/>
    </w:pPr>
  </w:style>
  <w:style w:type="paragraph" w:styleId="List4">
    <w:name w:val="List 4"/>
    <w:basedOn w:val="BodyText"/>
    <w:rsid w:val="002F29CF"/>
    <w:pPr>
      <w:tabs>
        <w:tab w:val="left" w:pos="1361"/>
      </w:tabs>
      <w:spacing w:before="60" w:after="60"/>
      <w:ind w:left="1361" w:hanging="340"/>
    </w:pPr>
  </w:style>
  <w:style w:type="paragraph" w:styleId="List5">
    <w:name w:val="List 5"/>
    <w:basedOn w:val="BodyText"/>
    <w:rsid w:val="002F29CF"/>
    <w:pPr>
      <w:tabs>
        <w:tab w:val="left" w:pos="1701"/>
      </w:tabs>
      <w:spacing w:before="60" w:after="60"/>
      <w:ind w:left="1701" w:hanging="340"/>
    </w:pPr>
  </w:style>
  <w:style w:type="paragraph" w:styleId="ListBullet4">
    <w:name w:val="List Bullet 4"/>
    <w:basedOn w:val="List4"/>
    <w:rsid w:val="002F29CF"/>
    <w:pPr>
      <w:numPr>
        <w:numId w:val="4"/>
      </w:numPr>
      <w:tabs>
        <w:tab w:val="clear" w:pos="1361"/>
      </w:tabs>
    </w:pPr>
  </w:style>
  <w:style w:type="paragraph" w:styleId="ListBullet5">
    <w:name w:val="List Bullet 5"/>
    <w:basedOn w:val="List5"/>
    <w:rsid w:val="002F29CF"/>
    <w:pPr>
      <w:numPr>
        <w:numId w:val="5"/>
      </w:numPr>
    </w:pPr>
  </w:style>
  <w:style w:type="paragraph" w:styleId="ListContinue2">
    <w:name w:val="List Continue 2"/>
    <w:basedOn w:val="List2"/>
    <w:rsid w:val="002F29CF"/>
    <w:pPr>
      <w:ind w:firstLine="0"/>
    </w:pPr>
  </w:style>
  <w:style w:type="paragraph" w:styleId="ListContinue3">
    <w:name w:val="List Continue 3"/>
    <w:basedOn w:val="List3"/>
    <w:rsid w:val="002F29CF"/>
    <w:pPr>
      <w:ind w:left="1021" w:firstLine="0"/>
    </w:pPr>
  </w:style>
  <w:style w:type="paragraph" w:styleId="ListContinue4">
    <w:name w:val="List Continue 4"/>
    <w:basedOn w:val="List4"/>
    <w:rsid w:val="002F29CF"/>
    <w:pPr>
      <w:ind w:firstLine="0"/>
    </w:pPr>
  </w:style>
  <w:style w:type="paragraph" w:styleId="ListContinue5">
    <w:name w:val="List Continue 5"/>
    <w:basedOn w:val="List5"/>
    <w:rsid w:val="002F29CF"/>
    <w:pPr>
      <w:ind w:firstLine="0"/>
    </w:pPr>
  </w:style>
  <w:style w:type="paragraph" w:styleId="ListNumber3">
    <w:name w:val="List Number 3"/>
    <w:basedOn w:val="List3"/>
    <w:rsid w:val="002F29CF"/>
    <w:pPr>
      <w:numPr>
        <w:numId w:val="6"/>
      </w:numPr>
    </w:pPr>
  </w:style>
  <w:style w:type="paragraph" w:styleId="ListNumber4">
    <w:name w:val="List Number 4"/>
    <w:basedOn w:val="List4"/>
    <w:rsid w:val="002F29CF"/>
    <w:pPr>
      <w:numPr>
        <w:numId w:val="7"/>
      </w:numPr>
    </w:pPr>
  </w:style>
  <w:style w:type="paragraph" w:styleId="ListNumber5">
    <w:name w:val="List Number 5"/>
    <w:basedOn w:val="List5"/>
    <w:rsid w:val="002F29CF"/>
    <w:pPr>
      <w:numPr>
        <w:numId w:val="8"/>
      </w:numPr>
    </w:pPr>
  </w:style>
  <w:style w:type="paragraph" w:styleId="BlockText">
    <w:name w:val="Block Text"/>
    <w:basedOn w:val="Normal"/>
    <w:rsid w:val="002F29CF"/>
    <w:pPr>
      <w:spacing w:after="120"/>
      <w:ind w:left="1440" w:right="1440"/>
    </w:pPr>
  </w:style>
  <w:style w:type="character" w:customStyle="1" w:styleId="Subscript">
    <w:name w:val="Subscript"/>
    <w:basedOn w:val="DefaultParagraphFont"/>
    <w:rsid w:val="002F29CF"/>
    <w:rPr>
      <w:sz w:val="16"/>
      <w:vertAlign w:val="subscript"/>
    </w:rPr>
  </w:style>
  <w:style w:type="character" w:customStyle="1" w:styleId="Superscript">
    <w:name w:val="Superscript"/>
    <w:basedOn w:val="DefaultParagraphFont"/>
    <w:rsid w:val="002F29CF"/>
    <w:rPr>
      <w:sz w:val="16"/>
      <w:vertAlign w:val="superscript"/>
    </w:rPr>
  </w:style>
  <w:style w:type="character" w:customStyle="1" w:styleId="Symbols">
    <w:name w:val="Symbols"/>
    <w:basedOn w:val="DefaultParagraphFont"/>
    <w:rsid w:val="002F29CF"/>
    <w:rPr>
      <w:rFonts w:ascii="Symbol" w:hAnsi="Symbol"/>
    </w:rPr>
  </w:style>
  <w:style w:type="character" w:customStyle="1" w:styleId="MenuOptions">
    <w:name w:val="Menu Options"/>
    <w:basedOn w:val="DefaultParagraphFont"/>
    <w:rsid w:val="002F29CF"/>
    <w:rPr>
      <w:rFonts w:ascii="Arial Narrow" w:hAnsi="Arial Narrow"/>
      <w:smallCaps/>
    </w:rPr>
  </w:style>
  <w:style w:type="character" w:customStyle="1" w:styleId="Buttons">
    <w:name w:val="Buttons"/>
    <w:basedOn w:val="DefaultParagraphFont"/>
    <w:rsid w:val="002F29CF"/>
    <w:rPr>
      <w:b/>
    </w:rPr>
  </w:style>
  <w:style w:type="character" w:customStyle="1" w:styleId="Underlined">
    <w:name w:val="Underlined"/>
    <w:basedOn w:val="DefaultParagraphFont"/>
    <w:rsid w:val="002F29CF"/>
    <w:rPr>
      <w:u w:val="single"/>
    </w:rPr>
  </w:style>
  <w:style w:type="paragraph" w:customStyle="1" w:styleId="TableBodyTextRight">
    <w:name w:val="Table Body Text Right"/>
    <w:basedOn w:val="TableBodyText"/>
    <w:rsid w:val="002F29CF"/>
    <w:pPr>
      <w:widowControl w:val="0"/>
      <w:autoSpaceDE w:val="0"/>
      <w:autoSpaceDN w:val="0"/>
      <w:adjustRightInd w:val="0"/>
      <w:jc w:val="right"/>
    </w:pPr>
    <w:rPr>
      <w:rFonts w:cs="Arial"/>
      <w:szCs w:val="18"/>
    </w:rPr>
  </w:style>
  <w:style w:type="paragraph" w:customStyle="1" w:styleId="CopyrightText">
    <w:name w:val="Copyright Text"/>
    <w:basedOn w:val="BodyText"/>
    <w:rsid w:val="002F29CF"/>
    <w:rPr>
      <w:sz w:val="18"/>
    </w:rPr>
  </w:style>
  <w:style w:type="paragraph" w:customStyle="1" w:styleId="BodySmallRight">
    <w:name w:val="Body Small Right"/>
    <w:basedOn w:val="BodyTextRight"/>
    <w:rsid w:val="002F29CF"/>
    <w:rPr>
      <w:sz w:val="18"/>
      <w:szCs w:val="18"/>
    </w:rPr>
  </w:style>
  <w:style w:type="paragraph" w:customStyle="1" w:styleId="MarginEdition">
    <w:name w:val="Margin Edition"/>
    <w:basedOn w:val="MarginNote"/>
    <w:rsid w:val="002F29CF"/>
    <w:pPr>
      <w:spacing w:before="0" w:after="0"/>
    </w:pPr>
    <w:rPr>
      <w:rFonts w:ascii="Times New Roman" w:hAnsi="Times New Roman"/>
      <w:color w:val="999999"/>
    </w:rPr>
  </w:style>
  <w:style w:type="paragraph" w:customStyle="1" w:styleId="Spacer">
    <w:name w:val="Spacer"/>
    <w:basedOn w:val="Normal"/>
    <w:rsid w:val="002F29CF"/>
    <w:rPr>
      <w:sz w:val="2"/>
      <w:szCs w:val="2"/>
    </w:rPr>
  </w:style>
  <w:style w:type="character" w:customStyle="1" w:styleId="Small">
    <w:name w:val="Small"/>
    <w:basedOn w:val="DefaultParagraphFont"/>
    <w:rsid w:val="002F29CF"/>
    <w:rPr>
      <w:sz w:val="16"/>
    </w:rPr>
  </w:style>
  <w:style w:type="paragraph" w:customStyle="1" w:styleId="WideTable">
    <w:name w:val="Wide Table"/>
    <w:basedOn w:val="Normal"/>
    <w:rsid w:val="002F29CF"/>
    <w:pPr>
      <w:ind w:left="-1418"/>
    </w:pPr>
    <w:rPr>
      <w:sz w:val="2"/>
      <w:szCs w:val="2"/>
    </w:rPr>
  </w:style>
  <w:style w:type="character" w:styleId="PageNumber">
    <w:name w:val="page number"/>
    <w:basedOn w:val="DefaultParagraphFont"/>
    <w:rsid w:val="002F29CF"/>
  </w:style>
  <w:style w:type="paragraph" w:styleId="Quote">
    <w:name w:val="Quote"/>
    <w:basedOn w:val="Heading1"/>
    <w:link w:val="QuoteChar"/>
    <w:qFormat/>
    <w:rsid w:val="002F29CF"/>
    <w:rPr>
      <w:b w:val="0"/>
      <w:sz w:val="72"/>
      <w:szCs w:val="72"/>
      <w:lang w:val="en-NZ"/>
    </w:rPr>
  </w:style>
  <w:style w:type="character" w:customStyle="1" w:styleId="QuoteChar">
    <w:name w:val="Quote Char"/>
    <w:basedOn w:val="DefaultParagraphFont"/>
    <w:link w:val="Quote"/>
    <w:rsid w:val="002F2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9CF"/>
    <w:pPr>
      <w:pageBreakBefore/>
    </w:pPr>
  </w:style>
  <w:style w:type="paragraph" w:customStyle="1" w:styleId="Border">
    <w:name w:val="Border"/>
    <w:basedOn w:val="Normal"/>
    <w:qFormat/>
    <w:rsid w:val="002F2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9CF"/>
    <w:rPr>
      <w:b/>
      <w:bCs/>
      <w:i/>
      <w:iCs/>
      <w:color w:val="auto"/>
    </w:rPr>
  </w:style>
  <w:style w:type="paragraph" w:styleId="IntenseQuote">
    <w:name w:val="Intense Quote"/>
    <w:basedOn w:val="Normal"/>
    <w:next w:val="Normal"/>
    <w:link w:val="IntenseQuoteChar"/>
    <w:uiPriority w:val="30"/>
    <w:qFormat/>
    <w:rsid w:val="002F2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9CF"/>
    <w:rPr>
      <w:smallCaps/>
      <w:color w:val="auto"/>
      <w:u w:val="single"/>
    </w:rPr>
  </w:style>
  <w:style w:type="character" w:styleId="IntenseReference">
    <w:name w:val="Intense Reference"/>
    <w:basedOn w:val="DefaultParagraphFont"/>
    <w:uiPriority w:val="32"/>
    <w:qFormat/>
    <w:rsid w:val="002F29CF"/>
    <w:rPr>
      <w:b/>
      <w:bCs/>
      <w:smallCaps/>
      <w:color w:val="auto"/>
      <w:spacing w:val="5"/>
      <w:u w:val="single"/>
    </w:rPr>
  </w:style>
  <w:style w:type="paragraph" w:customStyle="1" w:styleId="2ColumnHeading">
    <w:name w:val="2Column Heading"/>
    <w:basedOn w:val="BodyText"/>
    <w:qFormat/>
    <w:rsid w:val="002F29CF"/>
    <w:pPr>
      <w:spacing w:after="60"/>
      <w:ind w:left="-2268"/>
    </w:pPr>
    <w:rPr>
      <w:b/>
    </w:rPr>
  </w:style>
  <w:style w:type="paragraph" w:customStyle="1" w:styleId="Heading1TOC">
    <w:name w:val="Heading1 TOC"/>
    <w:basedOn w:val="Normal"/>
    <w:qFormat/>
    <w:rsid w:val="002F29CF"/>
    <w:pPr>
      <w:spacing w:before="240" w:after="120"/>
    </w:pPr>
    <w:rPr>
      <w:rFonts w:ascii="Times New Roman" w:hAnsi="Times New Roman"/>
      <w:b/>
      <w:sz w:val="32"/>
    </w:rPr>
  </w:style>
  <w:style w:type="paragraph" w:customStyle="1" w:styleId="Heading2TOC">
    <w:name w:val="Heading2 TOC"/>
    <w:basedOn w:val="Normal"/>
    <w:qFormat/>
    <w:rsid w:val="002F29CF"/>
    <w:pPr>
      <w:spacing w:before="240" w:after="60"/>
    </w:pPr>
    <w:rPr>
      <w:rFonts w:ascii="Times New Roman" w:hAnsi="Times New Roman"/>
      <w:b/>
      <w:sz w:val="28"/>
    </w:rPr>
  </w:style>
  <w:style w:type="character" w:customStyle="1" w:styleId="Underline">
    <w:name w:val="Underline"/>
    <w:basedOn w:val="DefaultParagraphFont"/>
    <w:qFormat/>
    <w:rsid w:val="002F29CF"/>
    <w:rPr>
      <w:u w:val="single"/>
    </w:rPr>
  </w:style>
  <w:style w:type="character" w:customStyle="1" w:styleId="BoldandItalics">
    <w:name w:val="Bold and Italics"/>
    <w:qFormat/>
    <w:rsid w:val="002F29CF"/>
    <w:rPr>
      <w:b/>
      <w:i/>
      <w:u w:val="none"/>
    </w:rPr>
  </w:style>
  <w:style w:type="paragraph" w:styleId="BalloonText">
    <w:name w:val="Balloon Text"/>
    <w:basedOn w:val="Normal"/>
    <w:link w:val="BalloonTextChar"/>
    <w:rsid w:val="002F29CF"/>
    <w:rPr>
      <w:rFonts w:ascii="Tahoma" w:hAnsi="Tahoma" w:cs="Tahoma"/>
      <w:sz w:val="16"/>
      <w:szCs w:val="16"/>
    </w:rPr>
  </w:style>
  <w:style w:type="character" w:customStyle="1" w:styleId="BalloonTextChar">
    <w:name w:val="Balloon Text Char"/>
    <w:basedOn w:val="DefaultParagraphFont"/>
    <w:link w:val="BalloonText"/>
    <w:rsid w:val="002F2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9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9CF"/>
    <w:rPr>
      <w:b/>
      <w:color w:val="660033"/>
      <w:spacing w:val="0"/>
    </w:rPr>
  </w:style>
  <w:style w:type="paragraph" w:customStyle="1" w:styleId="Nameditemlist">
    <w:name w:val="Named item list"/>
    <w:basedOn w:val="BodyText"/>
    <w:qFormat/>
    <w:rsid w:val="002F29CF"/>
    <w:pPr>
      <w:tabs>
        <w:tab w:val="left" w:pos="2835"/>
      </w:tabs>
      <w:ind w:left="2835" w:hanging="2835"/>
    </w:pPr>
  </w:style>
  <w:style w:type="paragraph" w:customStyle="1" w:styleId="BodyTextnopadding">
    <w:name w:val="Body Text no padding"/>
    <w:basedOn w:val="BodyText"/>
    <w:qFormat/>
    <w:rsid w:val="002F29CF"/>
    <w:pPr>
      <w:spacing w:before="0" w:after="0"/>
    </w:pPr>
  </w:style>
  <w:style w:type="paragraph" w:customStyle="1" w:styleId="BodyTextBold">
    <w:name w:val="Body Text Bold"/>
    <w:basedOn w:val="BodyText"/>
    <w:qFormat/>
    <w:rsid w:val="002F29CF"/>
    <w:rPr>
      <w:b/>
    </w:rPr>
  </w:style>
  <w:style w:type="character" w:styleId="Hyperlink">
    <w:name w:val="Hyperlink"/>
    <w:basedOn w:val="DefaultParagraphFont"/>
    <w:uiPriority w:val="99"/>
    <w:unhideWhenUsed/>
    <w:rsid w:val="004D22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2853</Characters>
  <Application>Microsoft Office Word</Application>
  <DocSecurity>0</DocSecurity>
  <Lines>77</Lines>
  <Paragraphs>53</Paragraphs>
  <ScaleCrop>false</ScaleCrop>
  <Company>Author-it Software Corporation Ltd.</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FNSPAY504 Interpret and apply knowledge of industrial regulations relevant to payroll</dc:title>
  <dc:subject>Approved</dc:subject>
  <dc:creator>PwC’s Skills for Australia</dc:creator>
  <cp:keywords>Release: 1</cp:keywords>
  <dc:description>Review Date: 12 April 2008</dc:description>
  <cp:lastModifiedBy>HSD_TPCMSd.prod</cp:lastModifiedBy>
  <cp:revision>3</cp:revision>
  <dcterms:created xsi:type="dcterms:W3CDTF">2022-01-27T02:14:00Z</dcterms:created>
  <dcterms:modified xsi:type="dcterms:W3CDTF">2022-01-27T02:14:00Z</dcterms:modified>
</cp:coreProperties>
</file>