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283" w:rsidP="007322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FNSPAY502 Process superannuation payments in payroll</w:t>
      </w:r>
      <w:r>
        <w:fldChar w:fldCharType="end"/>
      </w:r>
    </w:p>
    <w:p w:rsidR="00732283" w:rsidP="00732283">
      <w:pPr>
        <w:pStyle w:val="Version"/>
        <w:sectPr w:rsidSect="00056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86A" w:rsidP="0005686A">
      <w:pPr>
        <w:pStyle w:val="SuperHeading"/>
      </w:pPr>
      <w:r w:rsidRPr="0005686A">
        <w:t>FNSPAY502 Process superannuation payments in payroll</w:t>
      </w:r>
    </w:p>
    <w:p w:rsidR="00000000" w:rsidRPr="0005686A" w:rsidP="0005686A">
      <w:pPr>
        <w:pStyle w:val="Heading1"/>
      </w:pPr>
      <w:bookmarkStart w:id="1" w:name="O_975472"/>
      <w:bookmarkEnd w:id="1"/>
      <w:r w:rsidRPr="00056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rPr>
                <w:rStyle w:val="SpecialBold"/>
              </w:rPr>
              <w:t>Comments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t>This version first released with FNS Financial Services Training Package Version 3.0.</w:t>
            </w:r>
          </w:p>
        </w:tc>
      </w:tr>
    </w:tbl>
    <w:p w:rsidR="00732283" w:rsidP="0005686A">
      <w:pPr>
        <w:pStyle w:val="BodyText"/>
      </w:pPr>
    </w:p>
    <w:p w:rsidR="00732283" w:rsidP="0005686A">
      <w:pPr>
        <w:pStyle w:val="BodyText"/>
      </w:pPr>
    </w:p>
    <w:p w:rsidR="00000000" w:rsidRPr="0005686A" w:rsidP="0005686A">
      <w:pPr>
        <w:pStyle w:val="Heading1"/>
      </w:pPr>
      <w:bookmarkStart w:id="2" w:name="O_975473"/>
      <w:bookmarkEnd w:id="2"/>
      <w:r w:rsidRPr="0005686A">
        <w:t>Application</w:t>
      </w:r>
    </w:p>
    <w:p w:rsidR="00000000" w:rsidRPr="0005686A" w:rsidP="00732283">
      <w:pPr>
        <w:pStyle w:val="BodyText"/>
      </w:pPr>
      <w:r w:rsidRPr="0005686A">
        <w:t>This unit describes the skills and knowledge required to process employee superan</w:t>
      </w:r>
      <w:r w:rsidRPr="0005686A">
        <w:t>nuation payments in payroll systems.</w:t>
      </w:r>
    </w:p>
    <w:p w:rsidR="00000000" w:rsidRPr="0005686A" w:rsidP="00732283">
      <w:pPr>
        <w:pStyle w:val="BodyText"/>
      </w:pPr>
      <w:r w:rsidRPr="0005686A">
        <w:t>It applies to individuals who, within their level of authority, use specialised knowledge, systematic approaches and analytical techniques to prepare data, calculate and verify superannuation payments, and ensure compli</w:t>
      </w:r>
      <w:r w:rsidRPr="0005686A">
        <w:t>ance with regulatory requirements using established payroll systems.</w:t>
      </w:r>
    </w:p>
    <w:p w:rsidR="00732283" w:rsidP="00732283">
      <w:pPr>
        <w:pStyle w:val="BodyText"/>
      </w:pPr>
      <w:r w:rsidRPr="0005686A">
        <w:t>Work functions in the occupational areas where this unit may be used are subject to regulatory requirements. Refer to the FNS Financial Services Training Package Companion Volume Implemen</w:t>
      </w:r>
      <w:r w:rsidRPr="0005686A">
        <w:t>tation Guide or the relevant regulator for specific guidance on regulatory requirements.</w:t>
      </w:r>
    </w:p>
    <w:p w:rsidR="00000000" w:rsidRPr="0005686A" w:rsidP="0005686A">
      <w:pPr>
        <w:pStyle w:val="Heading1"/>
      </w:pPr>
      <w:bookmarkStart w:id="3" w:name="O_975476"/>
      <w:bookmarkEnd w:id="3"/>
      <w:r w:rsidRPr="0005686A">
        <w:t>Unit Sector</w:t>
      </w:r>
    </w:p>
    <w:p w:rsidR="00000000" w:rsidRPr="0005686A" w:rsidP="00732283">
      <w:pPr>
        <w:pStyle w:val="BodyText"/>
      </w:pPr>
      <w:r w:rsidRPr="0005686A">
        <w:t>Payroll</w:t>
      </w:r>
    </w:p>
    <w:p w:rsidR="00000000" w:rsidRPr="0005686A" w:rsidP="0005686A">
      <w:pPr>
        <w:pStyle w:val="Heading1"/>
      </w:pPr>
      <w:bookmarkStart w:id="4" w:name="O_975477"/>
      <w:bookmarkEnd w:id="4"/>
      <w:r w:rsidRPr="000568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rPr>
                <w:rStyle w:val="SpecialBold"/>
              </w:rPr>
              <w:t>PERFORMANCE CRITERIA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1. Establish parameters and systems for superannuation payments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t>1.1 Establish and comply with procedures that ensure the confidentiality and security of employ</w:t>
            </w:r>
            <w:r w:rsidRPr="0005686A">
              <w:t>ee payroll information</w:t>
            </w:r>
          </w:p>
          <w:p w:rsidR="00000000" w:rsidRPr="0005686A" w:rsidP="0005686A">
            <w:pPr>
              <w:pStyle w:val="BodyText"/>
            </w:pPr>
            <w:r w:rsidRPr="0005686A">
              <w:t>1.2 Establish default superannuation fund type in payroll system according to legislative and organisational requirements</w:t>
            </w:r>
          </w:p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1.3 Establish systems that ensure organisation meets its statutory obligations to employees with regard to supe</w:t>
            </w:r>
            <w:r w:rsidRPr="0005686A">
              <w:t>rannuation payments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2. Collect and prepare information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t>2.1 Identify industrial awards, contracts and government legislation relevant to calculating superannuation payments</w:t>
            </w:r>
          </w:p>
          <w:p w:rsidR="00000000" w:rsidRPr="0005686A" w:rsidP="0005686A">
            <w:pPr>
              <w:pStyle w:val="BodyText"/>
            </w:pPr>
            <w:r w:rsidRPr="0005686A">
              <w:t>2.2 Gather employee data required to calculate superannuation payment</w:t>
            </w:r>
            <w:r w:rsidRPr="0005686A">
              <w:t xml:space="preserve"> from organisational sources</w:t>
            </w:r>
          </w:p>
          <w:p w:rsidR="00000000" w:rsidRPr="0005686A" w:rsidP="0005686A">
            <w:pPr>
              <w:pStyle w:val="BodyText"/>
            </w:pPr>
            <w:r w:rsidRPr="0005686A">
              <w:t>2.3 Consult with employee to confirm additional voluntary superannuation contributions or salary sacrifice arrangements, and include that information when calculating superannuation payment</w:t>
            </w:r>
          </w:p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2.4 Verify information with organisat</w:t>
            </w:r>
            <w:r w:rsidRPr="0005686A">
              <w:t>ional sources and enter information into payroll system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3. Calculate and verify superannuation payments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t>3.1 Use payroll system to calculate employee superannuation payment</w:t>
            </w:r>
          </w:p>
          <w:p w:rsidR="00000000" w:rsidRPr="0005686A" w:rsidP="0005686A">
            <w:pPr>
              <w:pStyle w:val="BodyText"/>
            </w:pPr>
            <w:r w:rsidRPr="0005686A">
              <w:t>3.2 Verify superannuation payment is accurate and complies with legislative obligat</w:t>
            </w:r>
            <w:r w:rsidRPr="0005686A">
              <w:t>ions and organisational policies and procedures</w:t>
            </w:r>
          </w:p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3.3 Generate superannuation payment in payroll system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4. Distribute and maintain information about superannuation payments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t>4.1 Prepare reports on superannuation payments and distribute according to organisat</w:t>
            </w:r>
            <w:r w:rsidRPr="0005686A">
              <w:t>ional policies and procedures</w:t>
            </w:r>
          </w:p>
          <w:p w:rsidR="00000000" w:rsidRPr="0005686A" w:rsidP="0005686A">
            <w:pPr>
              <w:pStyle w:val="BodyText"/>
            </w:pPr>
            <w:r w:rsidRPr="0005686A">
              <w:t>4.2 Respond to employee and employer enquiries about superannuation payments according to organisational policies and procedures</w:t>
            </w:r>
          </w:p>
          <w:p w:rsidR="00000000" w:rsidRPr="0005686A" w:rsidP="0005686A">
            <w:pPr>
              <w:pStyle w:val="BodyText"/>
            </w:pPr>
            <w:r w:rsidRPr="0005686A">
              <w:t>4.3 Store records of employee superannuation payments according to legislative obligations and or</w:t>
            </w:r>
            <w:r w:rsidRPr="0005686A">
              <w:t>ganisational policies and procedures</w:t>
            </w:r>
          </w:p>
        </w:tc>
      </w:tr>
    </w:tbl>
    <w:p w:rsidR="00732283" w:rsidP="0005686A">
      <w:pPr>
        <w:pStyle w:val="BodyText"/>
      </w:pPr>
    </w:p>
    <w:p w:rsidR="00732283" w:rsidP="0005686A">
      <w:pPr>
        <w:pStyle w:val="BodyText"/>
      </w:pPr>
    </w:p>
    <w:p w:rsidR="00000000" w:rsidRPr="0005686A" w:rsidP="0005686A">
      <w:pPr>
        <w:pStyle w:val="Heading1"/>
      </w:pPr>
      <w:bookmarkStart w:id="5" w:name="O_975478"/>
      <w:bookmarkEnd w:id="5"/>
      <w:r w:rsidRPr="0005686A">
        <w:t>Foundation Skills</w:t>
      </w:r>
    </w:p>
    <w:p w:rsidR="00000000" w:rsidRPr="00732283" w:rsidP="00732283">
      <w:pPr>
        <w:pStyle w:val="BodyText"/>
        <w:rPr>
          <w:i/>
        </w:rPr>
      </w:pPr>
      <w:r w:rsidRPr="00732283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rPr>
                <w:rStyle w:val="SpecialBold"/>
              </w:rPr>
              <w:t>Description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ListBullet"/>
              <w:rPr>
                <w:lang w:val="en-NZ"/>
              </w:rPr>
            </w:pPr>
            <w:r w:rsidRPr="0005686A">
              <w:t xml:space="preserve">Identifies and interprets information from organisational policies, and legislative and industry-related material 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ListBullet"/>
            </w:pPr>
            <w:r w:rsidRPr="0005686A">
              <w:t>Records data accurately using format, style and language appropriate to audience, purpose and context</w:t>
            </w:r>
          </w:p>
          <w:p w:rsidR="00000000" w:rsidP="0005686A">
            <w:pPr>
              <w:pStyle w:val="ListBullet"/>
              <w:rPr>
                <w:lang w:val="en-NZ"/>
              </w:rPr>
            </w:pPr>
            <w:r w:rsidRPr="0005686A">
              <w:t>Prepares specific information</w:t>
            </w:r>
            <w:r w:rsidRPr="0005686A">
              <w:t xml:space="preserve"> that clearly conveys an understanding of outcomes, and uses appropriate terminology when presenting to </w:t>
            </w:r>
            <w:r w:rsidRPr="0005686A">
              <w:t xml:space="preserve">designated personnel 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ListBullet"/>
            </w:pPr>
            <w:r w:rsidRPr="0005686A">
              <w:t>Articulates information concisely using appropriate terminology, tone and style</w:t>
            </w:r>
          </w:p>
          <w:p w:rsidR="00000000" w:rsidP="0005686A">
            <w:pPr>
              <w:pStyle w:val="ListBullet"/>
              <w:rPr>
                <w:lang w:val="en-NZ"/>
              </w:rPr>
            </w:pPr>
            <w:r w:rsidRPr="0005686A">
              <w:t>Uses questioning and listening techniques to exchange and clarify information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ListBullet"/>
            </w:pPr>
            <w:r w:rsidRPr="0005686A">
              <w:t>Uses a wide range of mathematical calculations to analyse and compare numerical information</w:t>
            </w:r>
          </w:p>
          <w:p w:rsidR="00000000" w:rsidP="0005686A">
            <w:pPr>
              <w:pStyle w:val="ListBullet"/>
              <w:rPr>
                <w:lang w:val="en-NZ"/>
              </w:rPr>
            </w:pPr>
            <w:r w:rsidRPr="0005686A">
              <w:t>Makes calculations to ensure work is completed according to predetermined t</w:t>
            </w:r>
            <w:r w:rsidRPr="0005686A">
              <w:t>imeframes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ListBullet"/>
            </w:pPr>
            <w:r w:rsidRPr="0005686A">
              <w:t>Develops and implements strategies that ensure organisational policies, procedures and regulatory requirements are met</w:t>
            </w:r>
          </w:p>
          <w:p w:rsidR="00000000" w:rsidP="0005686A">
            <w:pPr>
              <w:pStyle w:val="ListBullet"/>
              <w:rPr>
                <w:lang w:val="en-NZ"/>
              </w:rPr>
            </w:pPr>
            <w:r w:rsidRPr="0005686A">
              <w:t>Monitors compliance with legal and regulatory responsibilities and organisational policies and pro</w:t>
            </w:r>
            <w:r w:rsidRPr="0005686A">
              <w:t>cedures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ListBullet"/>
              <w:rPr>
                <w:lang w:val="en-NZ"/>
              </w:rPr>
            </w:pPr>
            <w:r w:rsidRPr="0005686A">
              <w:t>Identifies and applies protocols governing what, how and with whom to communicate in a range of work contexts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ListBullet"/>
            </w:pPr>
            <w:r w:rsidRPr="0005686A">
              <w:t xml:space="preserve">Uses logical processes in planning, implementing, and evaluating routine and non-routine tasks </w:t>
            </w:r>
            <w:r w:rsidRPr="0005686A">
              <w:t>in achieving goals and timelines</w:t>
            </w:r>
          </w:p>
          <w:p w:rsidR="00000000" w:rsidRPr="0005686A" w:rsidP="0005686A">
            <w:pPr>
              <w:pStyle w:val="ListBullet"/>
            </w:pPr>
            <w:r w:rsidRPr="0005686A">
              <w:t>Uses analytical skills to identify discrepancies and attempts to resolve the issues within scope of own responsibility</w:t>
            </w:r>
          </w:p>
          <w:p w:rsidR="00000000" w:rsidRPr="0005686A" w:rsidP="0005686A">
            <w:pPr>
              <w:pStyle w:val="ListBullet"/>
            </w:pPr>
            <w:r w:rsidRPr="0005686A">
              <w:t>Makes a range of critical and non-critical decisions in relatively complex situations, taking a range of factors into account</w:t>
            </w:r>
          </w:p>
          <w:p w:rsidR="00000000" w:rsidRPr="0005686A" w:rsidP="0005686A">
            <w:pPr>
              <w:pStyle w:val="ListBullet"/>
            </w:pPr>
            <w:r w:rsidRPr="0005686A">
              <w:t>Understands the importance of secure information and privacy in relation to own work, and takes responsibility for identifying and</w:t>
            </w:r>
            <w:r w:rsidRPr="0005686A">
              <w:t xml:space="preserve"> managing risk factors</w:t>
            </w:r>
          </w:p>
        </w:tc>
      </w:tr>
    </w:tbl>
    <w:p w:rsidR="00732283" w:rsidP="0005686A">
      <w:pPr>
        <w:pStyle w:val="BodyText"/>
      </w:pPr>
    </w:p>
    <w:p w:rsidR="00732283" w:rsidP="0005686A">
      <w:pPr>
        <w:pStyle w:val="BodyText"/>
      </w:pPr>
    </w:p>
    <w:p w:rsidR="00000000" w:rsidRPr="0005686A" w:rsidP="0005686A">
      <w:pPr>
        <w:pStyle w:val="Heading1"/>
      </w:pPr>
      <w:bookmarkStart w:id="6" w:name="O_975480"/>
      <w:bookmarkEnd w:id="6"/>
      <w:r w:rsidRPr="000568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430"/>
        <w:gridCol w:w="2160"/>
        <w:gridCol w:w="2295"/>
      </w:tblGrid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rPr>
                <w:rStyle w:val="SpecialBold"/>
              </w:rPr>
              <w:t>Code and title</w:t>
            </w:r>
          </w:p>
          <w:p w:rsidR="00000000" w:rsidRPr="0005686A" w:rsidP="0005686A">
            <w:pPr>
              <w:pStyle w:val="BodyText"/>
            </w:pPr>
            <w:r w:rsidRPr="0005686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rPr>
                <w:rStyle w:val="SpecialBold"/>
              </w:rPr>
              <w:t>Code and title</w:t>
            </w:r>
          </w:p>
          <w:p w:rsidR="00000000" w:rsidRPr="0005686A" w:rsidP="0005686A">
            <w:pPr>
              <w:pStyle w:val="BodyText"/>
            </w:pPr>
            <w:r w:rsidRPr="0005686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rPr>
                <w:rStyle w:val="SpecialBold"/>
              </w:rPr>
              <w:t>Equivalence status</w:t>
            </w:r>
          </w:p>
        </w:tc>
      </w:tr>
      <w:tr w:rsidTr="0005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FNSPAY502 Process superannuation payments in payroll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No previous unit.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6A">
            <w:pPr>
              <w:pStyle w:val="BodyText"/>
              <w:rPr>
                <w:lang w:val="en-NZ"/>
              </w:rPr>
            </w:pPr>
            <w:r w:rsidRPr="0005686A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6A" w:rsidP="0005686A">
            <w:pPr>
              <w:pStyle w:val="BodyText"/>
            </w:pPr>
            <w:r w:rsidRPr="0005686A">
              <w:t>No equivalent unit.</w:t>
            </w:r>
          </w:p>
        </w:tc>
      </w:tr>
    </w:tbl>
    <w:p w:rsidR="00000000" w:rsidRPr="0005686A" w:rsidP="0005686A">
      <w:pPr>
        <w:pStyle w:val="BodyText"/>
      </w:pPr>
    </w:p>
    <w:p w:rsidR="00000000" w:rsidRPr="0005686A" w:rsidP="0005686A">
      <w:pPr>
        <w:pStyle w:val="AllowPageBreak"/>
      </w:pPr>
    </w:p>
    <w:p w:rsidR="00000000" w:rsidRPr="0005686A" w:rsidP="0005686A">
      <w:pPr>
        <w:pStyle w:val="Heading1"/>
      </w:pPr>
      <w:bookmarkStart w:id="7" w:name="O_975487"/>
      <w:bookmarkEnd w:id="7"/>
      <w:r w:rsidRPr="0005686A">
        <w:t>Links</w:t>
      </w:r>
    </w:p>
    <w:p w:rsidR="00000000" w:rsidRPr="0005686A" w:rsidP="00732283">
      <w:pPr>
        <w:pStyle w:val="BodyText"/>
      </w:pPr>
      <w:r w:rsidRPr="0005686A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13B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5686A" w:rsidP="0005686A"/>
    <w:sectPr w:rsidSect="000568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6A" w:rsidRPr="00732283" w:rsidP="007322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83" w:rsidP="00056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283" w:rsidP="00056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2283" w:rsidP="00056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86A" w:rsidRPr="00732283" w:rsidP="007322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83" w:rsidRPr="002D2AF8" w:rsidP="00056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FNSPAY502 Process superannuation payments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32283" w:rsidP="00056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500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EAD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86A"/>
  </w:style>
  <w:style w:type="character" w:customStyle="1" w:styleId="Heading1Char">
    <w:name w:val="Heading 1 Char"/>
    <w:basedOn w:val="DefaultParagraphFont"/>
    <w:link w:val="Heading1"/>
    <w:rsid w:val="00056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8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86A"/>
    <w:rPr>
      <w:b/>
      <w:spacing w:val="0"/>
    </w:rPr>
  </w:style>
  <w:style w:type="character" w:styleId="Emphasis">
    <w:name w:val="Emphasis"/>
    <w:basedOn w:val="DefaultParagraphFont"/>
    <w:qFormat/>
    <w:rsid w:val="0005686A"/>
    <w:rPr>
      <w:i/>
    </w:rPr>
  </w:style>
  <w:style w:type="paragraph" w:customStyle="1" w:styleId="SuperHeading">
    <w:name w:val="SuperHeading"/>
    <w:basedOn w:val="Normal"/>
    <w:rsid w:val="00056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8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8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6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86A"/>
  </w:style>
  <w:style w:type="paragraph" w:styleId="TableofFigures">
    <w:name w:val="table of figures"/>
    <w:basedOn w:val="Normal"/>
    <w:next w:val="Normal"/>
    <w:semiHidden/>
    <w:rsid w:val="00056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8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686A"/>
    <w:rPr>
      <w:rFonts w:ascii="Wingdings" w:hAnsi="Wingdings"/>
    </w:rPr>
  </w:style>
  <w:style w:type="paragraph" w:customStyle="1" w:styleId="TableHeading">
    <w:name w:val="Table Heading"/>
    <w:basedOn w:val="HeadingBase"/>
    <w:rsid w:val="00056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86A"/>
    <w:rPr>
      <w:color w:val="0033CC"/>
      <w:u w:val="none"/>
    </w:rPr>
  </w:style>
  <w:style w:type="paragraph" w:customStyle="1" w:styleId="BodyTextRight">
    <w:name w:val="Body Text Right"/>
    <w:basedOn w:val="BodyText"/>
    <w:rsid w:val="00056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8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86A"/>
    <w:rPr>
      <w:sz w:val="32"/>
    </w:rPr>
  </w:style>
  <w:style w:type="paragraph" w:customStyle="1" w:styleId="HeadingProcedure">
    <w:name w:val="Heading Procedure"/>
    <w:basedOn w:val="HeadingBase"/>
    <w:next w:val="Normal"/>
    <w:rsid w:val="00056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86A"/>
    <w:pPr>
      <w:spacing w:before="60" w:after="60"/>
    </w:pPr>
  </w:style>
  <w:style w:type="paragraph" w:styleId="ListContinue">
    <w:name w:val="List Continue"/>
    <w:basedOn w:val="List"/>
    <w:rsid w:val="0005686A"/>
    <w:pPr>
      <w:ind w:firstLine="0"/>
    </w:pPr>
  </w:style>
  <w:style w:type="paragraph" w:customStyle="1" w:styleId="ListNote">
    <w:name w:val="List Note"/>
    <w:basedOn w:val="List"/>
    <w:rsid w:val="00056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86A"/>
    <w:rPr>
      <w:rFonts w:ascii="Courier New" w:hAnsi="Courier New"/>
    </w:rPr>
  </w:style>
  <w:style w:type="paragraph" w:customStyle="1" w:styleId="NoteBullet">
    <w:name w:val="Note Bullet"/>
    <w:basedOn w:val="Note"/>
    <w:rsid w:val="00056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8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6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86A"/>
    <w:rPr>
      <w:b/>
      <w:smallCaps/>
    </w:rPr>
  </w:style>
  <w:style w:type="paragraph" w:customStyle="1" w:styleId="TableListNumber">
    <w:name w:val="Table List Number"/>
    <w:basedOn w:val="ListNumber"/>
    <w:rsid w:val="00056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86A"/>
    <w:pPr>
      <w:numPr>
        <w:numId w:val="8"/>
      </w:numPr>
    </w:pPr>
  </w:style>
  <w:style w:type="paragraph" w:customStyle="1" w:styleId="ListAlpha2">
    <w:name w:val="List Alpha 2"/>
    <w:basedOn w:val="List2"/>
    <w:rsid w:val="0005686A"/>
    <w:pPr>
      <w:numPr>
        <w:numId w:val="7"/>
      </w:numPr>
    </w:pPr>
  </w:style>
  <w:style w:type="paragraph" w:styleId="List2">
    <w:name w:val="List 2"/>
    <w:basedOn w:val="BodyText"/>
    <w:rsid w:val="00056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8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8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686A"/>
    <w:pPr>
      <w:numPr>
        <w:numId w:val="3"/>
      </w:numPr>
    </w:pPr>
  </w:style>
  <w:style w:type="paragraph" w:styleId="ListContinue2">
    <w:name w:val="List Continue 2"/>
    <w:basedOn w:val="List2"/>
    <w:rsid w:val="0005686A"/>
    <w:pPr>
      <w:ind w:firstLine="0"/>
    </w:pPr>
  </w:style>
  <w:style w:type="paragraph" w:styleId="ListContinue3">
    <w:name w:val="List Continue 3"/>
    <w:basedOn w:val="List3"/>
    <w:rsid w:val="0005686A"/>
    <w:pPr>
      <w:ind w:left="1021" w:firstLine="0"/>
    </w:pPr>
  </w:style>
  <w:style w:type="paragraph" w:styleId="ListContinue4">
    <w:name w:val="List Continue 4"/>
    <w:basedOn w:val="List4"/>
    <w:rsid w:val="0005686A"/>
    <w:pPr>
      <w:ind w:firstLine="0"/>
    </w:pPr>
  </w:style>
  <w:style w:type="paragraph" w:styleId="ListContinue5">
    <w:name w:val="List Continue 5"/>
    <w:basedOn w:val="List5"/>
    <w:rsid w:val="0005686A"/>
    <w:pPr>
      <w:ind w:firstLine="0"/>
    </w:pPr>
  </w:style>
  <w:style w:type="paragraph" w:styleId="ListNumber3">
    <w:name w:val="List Number 3"/>
    <w:basedOn w:val="List3"/>
    <w:rsid w:val="0005686A"/>
    <w:pPr>
      <w:numPr>
        <w:numId w:val="4"/>
      </w:numPr>
    </w:pPr>
  </w:style>
  <w:style w:type="paragraph" w:styleId="ListNumber4">
    <w:name w:val="List Number 4"/>
    <w:basedOn w:val="List4"/>
    <w:rsid w:val="0005686A"/>
    <w:pPr>
      <w:numPr>
        <w:numId w:val="5"/>
      </w:numPr>
    </w:pPr>
  </w:style>
  <w:style w:type="paragraph" w:styleId="ListNumber5">
    <w:name w:val="List Number 5"/>
    <w:basedOn w:val="List5"/>
    <w:rsid w:val="0005686A"/>
    <w:pPr>
      <w:numPr>
        <w:numId w:val="6"/>
      </w:numPr>
    </w:pPr>
  </w:style>
  <w:style w:type="paragraph" w:styleId="BlockText">
    <w:name w:val="Block Text"/>
    <w:basedOn w:val="Normal"/>
    <w:rsid w:val="00056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86A"/>
    <w:rPr>
      <w:sz w:val="16"/>
      <w:vertAlign w:val="superscript"/>
    </w:rPr>
  </w:style>
  <w:style w:type="character" w:customStyle="1" w:styleId="Symbols">
    <w:name w:val="Symbols"/>
    <w:basedOn w:val="DefaultParagraphFont"/>
    <w:rsid w:val="0005686A"/>
    <w:rPr>
      <w:rFonts w:ascii="Symbol" w:hAnsi="Symbol"/>
    </w:rPr>
  </w:style>
  <w:style w:type="character" w:customStyle="1" w:styleId="MenuOptions">
    <w:name w:val="Menu Options"/>
    <w:basedOn w:val="DefaultParagraphFont"/>
    <w:rsid w:val="00056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86A"/>
    <w:rPr>
      <w:b/>
    </w:rPr>
  </w:style>
  <w:style w:type="character" w:customStyle="1" w:styleId="Underlined">
    <w:name w:val="Underlined"/>
    <w:basedOn w:val="DefaultParagraphFont"/>
    <w:rsid w:val="0005686A"/>
    <w:rPr>
      <w:u w:val="single"/>
    </w:rPr>
  </w:style>
  <w:style w:type="paragraph" w:customStyle="1" w:styleId="TableBodyTextRight">
    <w:name w:val="Table Body Text Right"/>
    <w:basedOn w:val="TableBodyText"/>
    <w:rsid w:val="00056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86A"/>
    <w:rPr>
      <w:sz w:val="18"/>
    </w:rPr>
  </w:style>
  <w:style w:type="paragraph" w:customStyle="1" w:styleId="BodySmallRight">
    <w:name w:val="Body Small Right"/>
    <w:basedOn w:val="BodyTextRight"/>
    <w:rsid w:val="0005686A"/>
    <w:rPr>
      <w:sz w:val="18"/>
      <w:szCs w:val="18"/>
    </w:rPr>
  </w:style>
  <w:style w:type="paragraph" w:customStyle="1" w:styleId="MarginEdition">
    <w:name w:val="Margin Edition"/>
    <w:basedOn w:val="MarginNote"/>
    <w:rsid w:val="00056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86A"/>
    <w:rPr>
      <w:sz w:val="2"/>
      <w:szCs w:val="2"/>
    </w:rPr>
  </w:style>
  <w:style w:type="character" w:customStyle="1" w:styleId="Small">
    <w:name w:val="Small"/>
    <w:basedOn w:val="DefaultParagraphFont"/>
    <w:rsid w:val="0005686A"/>
    <w:rPr>
      <w:sz w:val="16"/>
    </w:rPr>
  </w:style>
  <w:style w:type="paragraph" w:customStyle="1" w:styleId="WideTable">
    <w:name w:val="Wide Table"/>
    <w:basedOn w:val="Normal"/>
    <w:rsid w:val="00056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86A"/>
  </w:style>
  <w:style w:type="paragraph" w:styleId="Quote">
    <w:name w:val="Quote"/>
    <w:basedOn w:val="Heading1"/>
    <w:link w:val="QuoteChar"/>
    <w:qFormat/>
    <w:rsid w:val="00056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86A"/>
    <w:pPr>
      <w:pageBreakBefore/>
    </w:pPr>
  </w:style>
  <w:style w:type="paragraph" w:customStyle="1" w:styleId="Border">
    <w:name w:val="Border"/>
    <w:basedOn w:val="Normal"/>
    <w:qFormat/>
    <w:rsid w:val="00056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86A"/>
    <w:rPr>
      <w:u w:val="single"/>
    </w:rPr>
  </w:style>
  <w:style w:type="character" w:customStyle="1" w:styleId="BoldandItalics">
    <w:name w:val="Bold and Italics"/>
    <w:qFormat/>
    <w:rsid w:val="0005686A"/>
    <w:rPr>
      <w:b/>
      <w:i/>
      <w:u w:val="none"/>
    </w:rPr>
  </w:style>
  <w:style w:type="paragraph" w:styleId="BalloonText">
    <w:name w:val="Balloon Text"/>
    <w:basedOn w:val="Normal"/>
    <w:link w:val="BalloonTextChar"/>
    <w:rsid w:val="00056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86A"/>
    <w:pPr>
      <w:spacing w:before="0" w:after="0"/>
    </w:pPr>
  </w:style>
  <w:style w:type="paragraph" w:customStyle="1" w:styleId="BodyTextBold">
    <w:name w:val="Body Text Bold"/>
    <w:basedOn w:val="BodyText"/>
    <w:qFormat/>
    <w:rsid w:val="0005686A"/>
    <w:rPr>
      <w:b/>
    </w:rPr>
  </w:style>
  <w:style w:type="character" w:styleId="Hyperlink">
    <w:name w:val="Hyperlink"/>
    <w:basedOn w:val="DefaultParagraphFont"/>
    <w:uiPriority w:val="99"/>
    <w:unhideWhenUsed/>
    <w:rsid w:val="007322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669</Words>
  <Characters>4597</Characters>
  <Application>Microsoft Office Word</Application>
  <DocSecurity>0</DocSecurity>
  <Lines>153</Lines>
  <Paragraphs>87</Paragraphs>
  <ScaleCrop>false</ScaleCrop>
  <Company>Author-it Software Corporation Ltd.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FNSPAY502 Process superannuation payments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2022-01-27T02:28:00Z</dcterms:created>
  <dcterms:modified xsi:type="dcterms:W3CDTF">2022-01-27T02:29:00Z</dcterms:modified>
</cp:coreProperties>
</file>