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53C" w:rsidP="00F06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FNSORG613 Establish and implement operational guidelines in financial services organisations</w:t>
      </w:r>
      <w:r>
        <w:fldChar w:fldCharType="end"/>
      </w:r>
    </w:p>
    <w:p w:rsidR="00F0653C" w:rsidP="00F0653C">
      <w:pPr>
        <w:pStyle w:val="Version"/>
        <w:sectPr w:rsidSect="008A7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931" w:rsidP="008A7931">
      <w:pPr>
        <w:pStyle w:val="SuperHeading"/>
      </w:pPr>
      <w:r w:rsidRPr="008A7931">
        <w:t>FNSORG613 Establish and implement operational guidelines in financial services organisations</w:t>
      </w:r>
    </w:p>
    <w:p w:rsidR="00000000" w:rsidRPr="008A7931" w:rsidP="008A7931">
      <w:pPr>
        <w:pStyle w:val="Heading1"/>
      </w:pPr>
      <w:bookmarkStart w:id="1" w:name="O_1158300"/>
      <w:bookmarkEnd w:id="1"/>
      <w:r w:rsidRPr="008A793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BodyText"/>
            </w:pPr>
            <w:r w:rsidRPr="008A793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rPr>
                <w:rStyle w:val="SpecialBold"/>
              </w:rPr>
              <w:t>Comments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BodyText"/>
            </w:pPr>
            <w:r w:rsidRPr="008A7931">
              <w:t>This version first released with FNS Financial Services Training Package Version 6.0.</w:t>
            </w:r>
          </w:p>
        </w:tc>
      </w:tr>
    </w:tbl>
    <w:p w:rsidR="00000000" w:rsidRPr="008A7931" w:rsidP="008A7931">
      <w:pPr>
        <w:pStyle w:val="BodyText"/>
      </w:pPr>
    </w:p>
    <w:p w:rsidR="00000000" w:rsidRPr="008A7931" w:rsidP="008A7931">
      <w:pPr>
        <w:pStyle w:val="AllowPageBreak"/>
      </w:pPr>
    </w:p>
    <w:p w:rsidR="00000000" w:rsidRPr="008A7931" w:rsidP="008A7931">
      <w:pPr>
        <w:pStyle w:val="Heading1"/>
      </w:pPr>
      <w:bookmarkStart w:id="2" w:name="O_1158305"/>
      <w:bookmarkEnd w:id="2"/>
      <w:r w:rsidRPr="008A7931">
        <w:t>Application</w:t>
      </w:r>
    </w:p>
    <w:p w:rsidR="00000000" w:rsidRPr="008A7931" w:rsidP="00F0653C">
      <w:pPr>
        <w:pStyle w:val="BodyText"/>
      </w:pPr>
      <w:r w:rsidRPr="008A7931">
        <w:t>This unit describes the skills and knowledge required to establish strategies for delivery of services, and define, implement and monitor compliance with operational guidelines and procedures.</w:t>
      </w:r>
    </w:p>
    <w:p w:rsidR="00000000" w:rsidRPr="008A7931" w:rsidP="00F0653C">
      <w:pPr>
        <w:pStyle w:val="BodyText"/>
      </w:pPr>
      <w:r w:rsidRPr="008A7931">
        <w:t>The unit applies to those who wor</w:t>
      </w:r>
      <w:r w:rsidRPr="008A7931">
        <w:t>k in various financial services industry job roles and may use a range of analytical and managerial techniques to establish operational information in their workplace.</w:t>
      </w:r>
    </w:p>
    <w:p w:rsidR="00000000" w:rsidRPr="008A7931" w:rsidP="00F0653C">
      <w:pPr>
        <w:pStyle w:val="BodyText"/>
      </w:pPr>
      <w:r w:rsidRPr="008A7931">
        <w:t>Work functions in the occupational areas where this unit may be used are subject to regu</w:t>
      </w:r>
      <w:r w:rsidRPr="008A7931">
        <w:t>latory requirements. Users are advised to check with the relevant state and territory regulatory authorities to confirm those requirements.</w:t>
      </w:r>
    </w:p>
    <w:p w:rsidR="00000000" w:rsidRPr="008A7931" w:rsidP="008A7931">
      <w:pPr>
        <w:pStyle w:val="Heading1"/>
      </w:pPr>
      <w:bookmarkStart w:id="3" w:name="O_1158304"/>
      <w:bookmarkEnd w:id="3"/>
      <w:r w:rsidRPr="008A7931">
        <w:t>Unit Sector</w:t>
      </w:r>
    </w:p>
    <w:p w:rsidR="00000000" w:rsidRPr="008A7931" w:rsidP="00F0653C">
      <w:pPr>
        <w:pStyle w:val="BodyText"/>
      </w:pPr>
      <w:r w:rsidRPr="008A7931">
        <w:t>Organisational skills</w:t>
      </w:r>
    </w:p>
    <w:p w:rsidR="00000000" w:rsidRPr="008A7931" w:rsidP="008A7931">
      <w:pPr>
        <w:pStyle w:val="Heading1"/>
      </w:pPr>
      <w:bookmarkStart w:id="4" w:name="O_1158303"/>
      <w:bookmarkEnd w:id="4"/>
      <w:r w:rsidRPr="008A793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BodyText"/>
            </w:pPr>
            <w:r w:rsidRPr="008A793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rPr>
                <w:rStyle w:val="SpecialBold"/>
              </w:rPr>
              <w:t>PE</w:t>
            </w:r>
            <w:r w:rsidRPr="008A7931">
              <w:rPr>
                <w:rStyle w:val="SpecialBold"/>
              </w:rPr>
              <w:t>RFORMANCE CRITERIA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BodyText"/>
            </w:pPr>
            <w:r w:rsidRPr="008A793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"/>
              <w:rPr>
                <w:lang w:val="en-NZ"/>
              </w:rPr>
            </w:pPr>
            <w:r w:rsidRPr="008A7931">
              <w:t>1. Establish scope of organisation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"/>
            </w:pPr>
            <w:r w:rsidRPr="008A7931">
              <w:t>1.1 Determine and document scope of organisation</w:t>
            </w:r>
          </w:p>
          <w:p w:rsidR="00000000" w:rsidP="008A7931">
            <w:pPr>
              <w:pStyle w:val="List"/>
              <w:rPr>
                <w:lang w:val="en-NZ"/>
              </w:rPr>
            </w:pPr>
            <w:r w:rsidRPr="008A7931">
              <w:t>1.2 Identify and document key external relationships and intended client groups in operational guidelines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"/>
              <w:rPr>
                <w:lang w:val="en-NZ"/>
              </w:rPr>
            </w:pPr>
            <w:r w:rsidRPr="008A7931">
              <w:t xml:space="preserve">2. Identify and incorporate industry requirements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"/>
            </w:pPr>
            <w:r w:rsidRPr="008A7931">
              <w:t>2.1 Identify legislation, regulations and codes of practice impacting scope of organisation and in</w:t>
            </w:r>
            <w:r w:rsidRPr="008A7931">
              <w:t>corporate compliance issues and procedures into operational guidelines</w:t>
            </w:r>
          </w:p>
          <w:p w:rsidR="00000000" w:rsidP="008A7931">
            <w:pPr>
              <w:pStyle w:val="List"/>
              <w:rPr>
                <w:lang w:val="en-NZ"/>
              </w:rPr>
            </w:pPr>
            <w:r w:rsidRPr="008A7931">
              <w:t>2.2 Establish and incorporate ethical procedures and standards for organisation into operational guidelines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"/>
              <w:rPr>
                <w:lang w:val="en-NZ"/>
              </w:rPr>
            </w:pPr>
            <w:r w:rsidRPr="008A7931">
              <w:t>3. Establish strategies for delivery of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"/>
            </w:pPr>
            <w:r w:rsidRPr="008A7931">
              <w:t>3.1 Establish key positions</w:t>
            </w:r>
            <w:r w:rsidRPr="008A7931">
              <w:t>, personnel, job descriptions and authorities for organisation and document in operational guidelines</w:t>
            </w:r>
          </w:p>
          <w:p w:rsidR="00000000" w:rsidRPr="008A7931" w:rsidP="008A7931">
            <w:pPr>
              <w:pStyle w:val="List"/>
            </w:pPr>
            <w:r w:rsidRPr="008A7931">
              <w:t>3.2 Establish and document administrative procedures in operational guidelines</w:t>
            </w:r>
          </w:p>
          <w:p w:rsidR="00000000" w:rsidP="008A7931">
            <w:pPr>
              <w:pStyle w:val="List"/>
              <w:rPr>
                <w:lang w:val="en-NZ"/>
              </w:rPr>
            </w:pPr>
            <w:r w:rsidRPr="008A7931">
              <w:t>3.3 Identify and incorporate internal and external resources available to a</w:t>
            </w:r>
            <w:r w:rsidRPr="008A7931">
              <w:t>ssist in delivery of services to clients into operational guidelines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"/>
              <w:rPr>
                <w:lang w:val="en-NZ"/>
              </w:rPr>
            </w:pPr>
            <w:r w:rsidRPr="008A7931">
              <w:t>4. Distribute information on operational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"/>
            </w:pPr>
            <w:r w:rsidRPr="008A7931">
              <w:t>4.1 Establish mechanisms for distributing updates and amendments, and opportunities for feedback and interpretation requests</w:t>
            </w:r>
          </w:p>
          <w:p w:rsidR="00000000" w:rsidRPr="008A7931" w:rsidP="008A7931">
            <w:pPr>
              <w:pStyle w:val="List"/>
            </w:pPr>
            <w:r w:rsidRPr="008A7931">
              <w:t>4.2 Distribute operational guidelines to required staff</w:t>
            </w:r>
          </w:p>
          <w:p w:rsidR="00000000" w:rsidP="008A7931">
            <w:pPr>
              <w:pStyle w:val="List"/>
              <w:rPr>
                <w:lang w:val="en-NZ"/>
              </w:rPr>
            </w:pPr>
            <w:r w:rsidRPr="008A7931">
              <w:t>4.3 Communicate required sections of guidelines to clients and display information as required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"/>
              <w:rPr>
                <w:lang w:val="en-NZ"/>
              </w:rPr>
            </w:pPr>
            <w:r w:rsidRPr="008A7931">
              <w:t>5. Implement and monitor operational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"/>
            </w:pPr>
            <w:r w:rsidRPr="008A7931">
              <w:t>5.1 Establish client service to meet requirements in ope</w:t>
            </w:r>
            <w:r w:rsidRPr="008A7931">
              <w:t>rational guidelines</w:t>
            </w:r>
          </w:p>
          <w:p w:rsidR="00000000" w:rsidRPr="008A7931" w:rsidP="008A7931">
            <w:pPr>
              <w:pStyle w:val="List"/>
            </w:pPr>
            <w:r w:rsidRPr="008A7931">
              <w:t>5.2 Establish reporting and monitoring procedures for operations and services</w:t>
            </w:r>
          </w:p>
          <w:p w:rsidR="00000000" w:rsidRPr="008A7931" w:rsidP="008A7931">
            <w:pPr>
              <w:pStyle w:val="List"/>
            </w:pPr>
            <w:r w:rsidRPr="008A7931">
              <w:t xml:space="preserve">5.3 Identify breaches in operational guidelines and respond as required </w:t>
            </w:r>
          </w:p>
        </w:tc>
      </w:tr>
    </w:tbl>
    <w:p w:rsidR="00000000" w:rsidRPr="008A7931" w:rsidP="008A7931">
      <w:pPr>
        <w:pStyle w:val="BodyText"/>
      </w:pPr>
    </w:p>
    <w:p w:rsidR="00000000" w:rsidRPr="008A7931" w:rsidP="008A7931">
      <w:pPr>
        <w:pStyle w:val="AllowPageBreak"/>
      </w:pPr>
    </w:p>
    <w:p w:rsidR="00000000" w:rsidRPr="008A7931" w:rsidP="008A7931">
      <w:pPr>
        <w:pStyle w:val="Heading1"/>
      </w:pPr>
      <w:bookmarkStart w:id="5" w:name="O_1158302"/>
      <w:bookmarkEnd w:id="5"/>
      <w:r w:rsidRPr="008A7931">
        <w:t>Foundation Skills</w:t>
      </w:r>
    </w:p>
    <w:p w:rsidR="00000000" w:rsidRPr="00F0653C" w:rsidP="00F0653C">
      <w:pPr>
        <w:pStyle w:val="BodyText"/>
        <w:rPr>
          <w:i/>
        </w:rPr>
      </w:pPr>
      <w:r w:rsidRPr="00F0653C">
        <w:rPr>
          <w:rStyle w:val="Emphasis"/>
        </w:rPr>
        <w:t>This section describes language, literacy, num</w:t>
      </w:r>
      <w:r w:rsidRPr="00F0653C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1"/>
      </w:tblGrid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BodyText"/>
            </w:pPr>
            <w:r w:rsidRPr="008A7931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rPr>
                <w:rStyle w:val="SpecialBold"/>
              </w:rPr>
              <w:t>DESCRIPTION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Reading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Bullet"/>
            </w:pPr>
            <w:r w:rsidRPr="008A7931">
              <w:t xml:space="preserve">Comprehends complex texts to select and apply relevant legislative, regulatory and compliance </w:t>
            </w:r>
            <w:r w:rsidRPr="008A7931">
              <w:t>information to requirements</w:t>
            </w:r>
          </w:p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Examines a range of operational documents and communications for consistency with guidelines and identifies infringements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Bullet"/>
            </w:pPr>
            <w:r w:rsidRPr="008A7931">
              <w:t>Documents relevant information from a diverse range of internal and external sources, integratin</w:t>
            </w:r>
            <w:r w:rsidRPr="008A7931">
              <w:t>g and organising it in a manner to suit comprehensive operational guidelines and procedures</w:t>
            </w:r>
          </w:p>
          <w:p w:rsidR="00000000" w:rsidRPr="008A7931" w:rsidP="008A7931">
            <w:pPr>
              <w:pStyle w:val="ListBullet"/>
            </w:pPr>
            <w:r w:rsidRPr="008A7931">
              <w:t>Addresses context, purpose and audience when generating texts for internal and external stakeholders</w:t>
            </w:r>
          </w:p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Edits and updates documentation as required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Oral communication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Bullet"/>
            </w:pPr>
            <w:r w:rsidRPr="008A7931">
              <w:t>Leads detailed oral exchanges using language appropriate to the purpose and audience</w:t>
            </w:r>
          </w:p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Uses active listening and questioning techniques to clarify and confirm understanding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Numeracy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Comprehends embedded numerical information in legislative and regulatory documents, and applies developed numerical skills to specify operational guidelines for data processing, reporting and security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Initiative and enterprise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Takes a lead role in the de</w:t>
            </w:r>
            <w:r w:rsidRPr="008A7931">
              <w:t>velopment and implementation of guidelines, policies and procedures to meet organisational goals and regulatory requirements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Teamwork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Identifies and uses appropriate conventions and protocols when communicating with colleagues and external stakeholders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Self-management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Bullet"/>
            </w:pPr>
            <w:r w:rsidRPr="008A7931">
              <w:t>Develops plans to manage complex routine and non-routine tasks with an awareness of how they contribute to broader strategy and goals</w:t>
            </w:r>
          </w:p>
          <w:p w:rsidR="00000000" w:rsidRPr="008A7931" w:rsidP="008A7931">
            <w:pPr>
              <w:pStyle w:val="ListBullet"/>
            </w:pPr>
            <w:r w:rsidRPr="008A7931">
              <w:t>Monitors and reviews organisational policies and procedures for adherence to legislative requirements</w:t>
            </w:r>
          </w:p>
          <w:p w:rsidR="00000000" w:rsidRPr="008A7931" w:rsidP="008A7931">
            <w:pPr>
              <w:pStyle w:val="ListBullet"/>
            </w:pPr>
            <w:r w:rsidRPr="008A7931">
              <w:t>Mak</w:t>
            </w:r>
            <w:r w:rsidRPr="008A7931">
              <w:t>es high impact decisions in a complex environment using input from a range of sources</w:t>
            </w:r>
          </w:p>
          <w:p w:rsidR="00000000" w:rsidP="008A7931">
            <w:pPr>
              <w:pStyle w:val="ListBullet"/>
              <w:rPr>
                <w:lang w:val="en-NZ"/>
              </w:rPr>
            </w:pPr>
            <w:r w:rsidRPr="008A7931">
              <w:t>Uses analytical and lateral thinking to review current practices and develop new or improved processes, models and services</w:t>
            </w:r>
          </w:p>
        </w:tc>
      </w:tr>
      <w:tr w:rsidTr="008A79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31">
            <w:pPr>
              <w:pStyle w:val="BodyText"/>
              <w:rPr>
                <w:lang w:val="en-NZ"/>
              </w:rPr>
            </w:pPr>
            <w:r w:rsidRPr="008A7931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31" w:rsidP="008A7931">
            <w:pPr>
              <w:pStyle w:val="ListBullet"/>
            </w:pPr>
            <w:r w:rsidRPr="008A7931">
              <w:t>Uses digital technologies to access, extract and share relevant information to achieve required outcomes</w:t>
            </w:r>
          </w:p>
        </w:tc>
      </w:tr>
    </w:tbl>
    <w:p w:rsidR="00000000" w:rsidRPr="008A7931" w:rsidP="008A7931">
      <w:pPr>
        <w:pStyle w:val="BodyText"/>
      </w:pPr>
    </w:p>
    <w:p w:rsidR="00000000" w:rsidRPr="008A7931" w:rsidP="008A7931">
      <w:pPr>
        <w:pStyle w:val="AllowPageBreak"/>
      </w:pPr>
    </w:p>
    <w:p w:rsidR="00000000" w:rsidRPr="008A7931" w:rsidP="008A7931">
      <w:pPr>
        <w:pStyle w:val="Heading1"/>
      </w:pPr>
      <w:bookmarkStart w:id="6" w:name="O_1158301"/>
      <w:bookmarkEnd w:id="6"/>
      <w:r w:rsidRPr="008A7931">
        <w:t>Unit Mapping Information</w:t>
      </w:r>
    </w:p>
    <w:p w:rsidR="00000000" w:rsidRPr="008A7931" w:rsidP="00F0653C">
      <w:pPr>
        <w:pStyle w:val="BodyText"/>
      </w:pPr>
      <w:r w:rsidRPr="008A7931">
        <w:t>Supersedes and is equivalent to FNSORG603 Establish and prepare operational guidelines in a financial ser</w:t>
      </w:r>
      <w:r w:rsidRPr="008A7931">
        <w:t xml:space="preserve">vices organisation. </w:t>
      </w:r>
    </w:p>
    <w:p w:rsidR="00000000" w:rsidRPr="008A7931" w:rsidP="008A7931">
      <w:pPr>
        <w:pStyle w:val="Heading1"/>
      </w:pPr>
      <w:bookmarkStart w:id="7" w:name="O_1158294"/>
      <w:bookmarkEnd w:id="7"/>
      <w:r w:rsidRPr="008A7931">
        <w:t>Links</w:t>
      </w:r>
    </w:p>
    <w:p w:rsidR="00000000" w:rsidRPr="008A7931" w:rsidP="00F0653C">
      <w:pPr>
        <w:pStyle w:val="BodyText"/>
      </w:pPr>
      <w:r w:rsidRPr="008A79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50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A7931" w:rsidP="008A7931"/>
    <w:sectPr w:rsidSect="008A79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31" w:rsidRPr="00F0653C" w:rsidP="00F06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3C" w:rsidP="008A7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53C" w:rsidP="008A7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653C" w:rsidP="008A7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931" w:rsidRPr="00F0653C" w:rsidP="00F06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3C" w:rsidRPr="002D2AF8" w:rsidP="008A7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FNSORG613 Establish and implement operational guidelines in financial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0653C" w:rsidP="008A7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FEA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85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931"/>
  </w:style>
  <w:style w:type="character" w:customStyle="1" w:styleId="Heading1Char">
    <w:name w:val="Heading 1 Char"/>
    <w:basedOn w:val="DefaultParagraphFont"/>
    <w:link w:val="Heading1"/>
    <w:rsid w:val="008A7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9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9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9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931"/>
    <w:rPr>
      <w:b/>
      <w:spacing w:val="0"/>
    </w:rPr>
  </w:style>
  <w:style w:type="character" w:styleId="Emphasis">
    <w:name w:val="Emphasis"/>
    <w:basedOn w:val="DefaultParagraphFont"/>
    <w:qFormat/>
    <w:rsid w:val="008A7931"/>
    <w:rPr>
      <w:i/>
    </w:rPr>
  </w:style>
  <w:style w:type="paragraph" w:customStyle="1" w:styleId="SuperHeading">
    <w:name w:val="SuperHeading"/>
    <w:basedOn w:val="Normal"/>
    <w:rsid w:val="008A7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9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9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9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931"/>
  </w:style>
  <w:style w:type="paragraph" w:styleId="TableofFigures">
    <w:name w:val="table of figures"/>
    <w:basedOn w:val="Normal"/>
    <w:next w:val="Normal"/>
    <w:semiHidden/>
    <w:rsid w:val="008A7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9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931"/>
    <w:rPr>
      <w:rFonts w:ascii="Wingdings" w:hAnsi="Wingdings"/>
    </w:rPr>
  </w:style>
  <w:style w:type="paragraph" w:customStyle="1" w:styleId="TableHeading">
    <w:name w:val="Table Heading"/>
    <w:basedOn w:val="HeadingBase"/>
    <w:rsid w:val="008A7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931"/>
    <w:rPr>
      <w:color w:val="0033CC"/>
      <w:u w:val="none"/>
    </w:rPr>
  </w:style>
  <w:style w:type="paragraph" w:customStyle="1" w:styleId="BodyTextRight">
    <w:name w:val="Body Text Right"/>
    <w:basedOn w:val="BodyText"/>
    <w:rsid w:val="008A7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9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931"/>
    <w:rPr>
      <w:sz w:val="32"/>
    </w:rPr>
  </w:style>
  <w:style w:type="paragraph" w:customStyle="1" w:styleId="HeadingProcedure">
    <w:name w:val="Heading Procedure"/>
    <w:basedOn w:val="HeadingBase"/>
    <w:next w:val="Normal"/>
    <w:rsid w:val="008A7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931"/>
    <w:pPr>
      <w:spacing w:before="60" w:after="60"/>
    </w:pPr>
  </w:style>
  <w:style w:type="paragraph" w:styleId="ListContinue">
    <w:name w:val="List Continue"/>
    <w:basedOn w:val="List"/>
    <w:rsid w:val="008A7931"/>
    <w:pPr>
      <w:ind w:firstLine="0"/>
    </w:pPr>
  </w:style>
  <w:style w:type="paragraph" w:customStyle="1" w:styleId="ListNote">
    <w:name w:val="List Note"/>
    <w:basedOn w:val="List"/>
    <w:rsid w:val="008A7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931"/>
    <w:rPr>
      <w:rFonts w:ascii="Courier New" w:hAnsi="Courier New"/>
    </w:rPr>
  </w:style>
  <w:style w:type="paragraph" w:customStyle="1" w:styleId="NoteBullet">
    <w:name w:val="Note Bullet"/>
    <w:basedOn w:val="Note"/>
    <w:rsid w:val="008A7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9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931"/>
    <w:rPr>
      <w:b/>
      <w:smallCaps/>
    </w:rPr>
  </w:style>
  <w:style w:type="paragraph" w:customStyle="1" w:styleId="TableListNumber">
    <w:name w:val="Table List Number"/>
    <w:basedOn w:val="ListNumber"/>
    <w:rsid w:val="008A7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931"/>
    <w:pPr>
      <w:numPr>
        <w:numId w:val="8"/>
      </w:numPr>
    </w:pPr>
  </w:style>
  <w:style w:type="paragraph" w:customStyle="1" w:styleId="ListAlpha2">
    <w:name w:val="List Alpha 2"/>
    <w:basedOn w:val="List2"/>
    <w:rsid w:val="008A7931"/>
    <w:pPr>
      <w:numPr>
        <w:numId w:val="7"/>
      </w:numPr>
    </w:pPr>
  </w:style>
  <w:style w:type="paragraph" w:styleId="List2">
    <w:name w:val="List 2"/>
    <w:basedOn w:val="BodyText"/>
    <w:rsid w:val="008A7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9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9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9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931"/>
    <w:pPr>
      <w:numPr>
        <w:numId w:val="3"/>
      </w:numPr>
    </w:pPr>
  </w:style>
  <w:style w:type="paragraph" w:styleId="ListContinue2">
    <w:name w:val="List Continue 2"/>
    <w:basedOn w:val="List2"/>
    <w:rsid w:val="008A7931"/>
    <w:pPr>
      <w:ind w:firstLine="0"/>
    </w:pPr>
  </w:style>
  <w:style w:type="paragraph" w:styleId="ListContinue3">
    <w:name w:val="List Continue 3"/>
    <w:basedOn w:val="List3"/>
    <w:rsid w:val="008A7931"/>
    <w:pPr>
      <w:ind w:left="1021" w:firstLine="0"/>
    </w:pPr>
  </w:style>
  <w:style w:type="paragraph" w:styleId="ListContinue4">
    <w:name w:val="List Continue 4"/>
    <w:basedOn w:val="List4"/>
    <w:rsid w:val="008A7931"/>
    <w:pPr>
      <w:ind w:firstLine="0"/>
    </w:pPr>
  </w:style>
  <w:style w:type="paragraph" w:styleId="ListContinue5">
    <w:name w:val="List Continue 5"/>
    <w:basedOn w:val="List5"/>
    <w:rsid w:val="008A7931"/>
    <w:pPr>
      <w:ind w:firstLine="0"/>
    </w:pPr>
  </w:style>
  <w:style w:type="paragraph" w:styleId="ListNumber3">
    <w:name w:val="List Number 3"/>
    <w:basedOn w:val="List3"/>
    <w:rsid w:val="008A7931"/>
    <w:pPr>
      <w:numPr>
        <w:numId w:val="4"/>
      </w:numPr>
    </w:pPr>
  </w:style>
  <w:style w:type="paragraph" w:styleId="ListNumber4">
    <w:name w:val="List Number 4"/>
    <w:basedOn w:val="List4"/>
    <w:rsid w:val="008A7931"/>
    <w:pPr>
      <w:numPr>
        <w:numId w:val="5"/>
      </w:numPr>
    </w:pPr>
  </w:style>
  <w:style w:type="paragraph" w:styleId="ListNumber5">
    <w:name w:val="List Number 5"/>
    <w:basedOn w:val="List5"/>
    <w:rsid w:val="008A7931"/>
    <w:pPr>
      <w:numPr>
        <w:numId w:val="6"/>
      </w:numPr>
    </w:pPr>
  </w:style>
  <w:style w:type="paragraph" w:styleId="BlockText">
    <w:name w:val="Block Text"/>
    <w:basedOn w:val="Normal"/>
    <w:rsid w:val="008A7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931"/>
    <w:rPr>
      <w:sz w:val="16"/>
      <w:vertAlign w:val="superscript"/>
    </w:rPr>
  </w:style>
  <w:style w:type="character" w:customStyle="1" w:styleId="Symbols">
    <w:name w:val="Symbols"/>
    <w:basedOn w:val="DefaultParagraphFont"/>
    <w:rsid w:val="008A7931"/>
    <w:rPr>
      <w:rFonts w:ascii="Symbol" w:hAnsi="Symbol"/>
    </w:rPr>
  </w:style>
  <w:style w:type="character" w:customStyle="1" w:styleId="MenuOptions">
    <w:name w:val="Menu Options"/>
    <w:basedOn w:val="DefaultParagraphFont"/>
    <w:rsid w:val="008A7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931"/>
    <w:rPr>
      <w:b/>
    </w:rPr>
  </w:style>
  <w:style w:type="character" w:customStyle="1" w:styleId="Underlined">
    <w:name w:val="Underlined"/>
    <w:basedOn w:val="DefaultParagraphFont"/>
    <w:rsid w:val="008A7931"/>
    <w:rPr>
      <w:u w:val="single"/>
    </w:rPr>
  </w:style>
  <w:style w:type="paragraph" w:customStyle="1" w:styleId="TableBodyTextRight">
    <w:name w:val="Table Body Text Right"/>
    <w:basedOn w:val="TableBodyText"/>
    <w:rsid w:val="008A7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931"/>
    <w:rPr>
      <w:sz w:val="18"/>
    </w:rPr>
  </w:style>
  <w:style w:type="paragraph" w:customStyle="1" w:styleId="BodySmallRight">
    <w:name w:val="Body Small Right"/>
    <w:basedOn w:val="BodyTextRight"/>
    <w:rsid w:val="008A7931"/>
    <w:rPr>
      <w:sz w:val="18"/>
      <w:szCs w:val="18"/>
    </w:rPr>
  </w:style>
  <w:style w:type="paragraph" w:customStyle="1" w:styleId="MarginEdition">
    <w:name w:val="Margin Edition"/>
    <w:basedOn w:val="MarginNote"/>
    <w:rsid w:val="008A7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931"/>
    <w:rPr>
      <w:sz w:val="2"/>
      <w:szCs w:val="2"/>
    </w:rPr>
  </w:style>
  <w:style w:type="character" w:customStyle="1" w:styleId="Small">
    <w:name w:val="Small"/>
    <w:basedOn w:val="DefaultParagraphFont"/>
    <w:rsid w:val="008A7931"/>
    <w:rPr>
      <w:sz w:val="16"/>
    </w:rPr>
  </w:style>
  <w:style w:type="paragraph" w:customStyle="1" w:styleId="WideTable">
    <w:name w:val="Wide Table"/>
    <w:basedOn w:val="Normal"/>
    <w:rsid w:val="008A7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931"/>
  </w:style>
  <w:style w:type="paragraph" w:styleId="Quote">
    <w:name w:val="Quote"/>
    <w:basedOn w:val="Heading1"/>
    <w:link w:val="QuoteChar"/>
    <w:qFormat/>
    <w:rsid w:val="008A7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931"/>
    <w:pPr>
      <w:pageBreakBefore/>
    </w:pPr>
  </w:style>
  <w:style w:type="paragraph" w:customStyle="1" w:styleId="Border">
    <w:name w:val="Border"/>
    <w:basedOn w:val="Normal"/>
    <w:qFormat/>
    <w:rsid w:val="008A7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931"/>
    <w:rPr>
      <w:u w:val="single"/>
    </w:rPr>
  </w:style>
  <w:style w:type="character" w:customStyle="1" w:styleId="BoldandItalics">
    <w:name w:val="Bold and Italics"/>
    <w:qFormat/>
    <w:rsid w:val="008A7931"/>
    <w:rPr>
      <w:b/>
      <w:i/>
      <w:u w:val="none"/>
    </w:rPr>
  </w:style>
  <w:style w:type="paragraph" w:styleId="BalloonText">
    <w:name w:val="Balloon Text"/>
    <w:basedOn w:val="Normal"/>
    <w:link w:val="BalloonTextChar"/>
    <w:rsid w:val="008A7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931"/>
    <w:pPr>
      <w:spacing w:before="0" w:after="0"/>
    </w:pPr>
  </w:style>
  <w:style w:type="paragraph" w:customStyle="1" w:styleId="BodyTextBold">
    <w:name w:val="Body Text Bold"/>
    <w:basedOn w:val="BodyText"/>
    <w:qFormat/>
    <w:rsid w:val="008A7931"/>
    <w:rPr>
      <w:b/>
    </w:rPr>
  </w:style>
  <w:style w:type="character" w:styleId="Hyperlink">
    <w:name w:val="Hyperlink"/>
    <w:basedOn w:val="DefaultParagraphFont"/>
    <w:uiPriority w:val="99"/>
    <w:unhideWhenUsed/>
    <w:rsid w:val="00F06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4613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FNSORG613 Establish and implement operational guidelines in financial services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