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45E" w:rsidP="00473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FNSORG603 Establish and prepare operational guidelines in a financial services organisation</w:t>
      </w:r>
      <w:r>
        <w:fldChar w:fldCharType="end"/>
      </w:r>
    </w:p>
    <w:p w:rsidR="0047345E" w:rsidP="0047345E">
      <w:pPr>
        <w:pStyle w:val="Version"/>
        <w:sectPr w:rsidSect="004A7E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E54" w:rsidP="004A7E54">
      <w:pPr>
        <w:pStyle w:val="SuperHeading"/>
      </w:pPr>
      <w:r w:rsidRPr="004A7E54">
        <w:t>FNSORG603 Establish and prepare operational guidelines in a financial services organisation</w:t>
      </w:r>
    </w:p>
    <w:p w:rsidR="00000000" w:rsidRPr="004A7E54" w:rsidP="004A7E54">
      <w:pPr>
        <w:pStyle w:val="Heading1"/>
      </w:pPr>
      <w:bookmarkStart w:id="1" w:name="O_695418"/>
      <w:bookmarkEnd w:id="1"/>
      <w:r w:rsidRPr="004A7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SpecialBold"/>
              </w:rPr>
              <w:t>Comments</w:t>
            </w:r>
          </w:p>
        </w:tc>
      </w:tr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This version first released with FNS Financial Services Training Package Version 1.0.</w:t>
            </w:r>
          </w:p>
        </w:tc>
      </w:tr>
    </w:tbl>
    <w:p w:rsidR="00000000" w:rsidRPr="004A7E54" w:rsidP="004A7E54">
      <w:pPr>
        <w:pStyle w:val="BodyText"/>
      </w:pP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2" w:name="O_695419"/>
      <w:bookmarkEnd w:id="2"/>
      <w:r w:rsidRPr="004A7E54">
        <w:t>Application</w:t>
      </w:r>
    </w:p>
    <w:p w:rsidR="00000000" w:rsidRPr="004A7E54" w:rsidP="0047345E">
      <w:pPr>
        <w:pStyle w:val="BodyText"/>
      </w:pPr>
      <w:r w:rsidRPr="004A7E54">
        <w:t>This unit describes the skills and knowledge required to establish strategies for delivery of services, and define, implement and monitor effective, compliant operational guidelines and procedures.</w:t>
      </w:r>
    </w:p>
    <w:p w:rsidR="00000000" w:rsidRPr="004A7E54" w:rsidP="0047345E">
      <w:pPr>
        <w:pStyle w:val="BodyText"/>
      </w:pPr>
      <w:r w:rsidRPr="004A7E54">
        <w:t>It applies to individuals in senior r</w:t>
      </w:r>
      <w:r w:rsidRPr="004A7E54">
        <w:t>oles who may use a range of analytical and managerial techniques to establish operational information in their workplace.</w:t>
      </w:r>
    </w:p>
    <w:p w:rsidR="00000000" w:rsidRPr="004A7E54" w:rsidP="0047345E">
      <w:pPr>
        <w:pStyle w:val="BodyText"/>
      </w:pPr>
      <w:r w:rsidRPr="004A7E54">
        <w:t>Work functions in the occupational areas where this unit may be used are subject to regulatory requirements. Refer to the FNS Impleme</w:t>
      </w:r>
      <w:r w:rsidRPr="004A7E54">
        <w:t>ntation Guide Companion Volume or the relevant regulator for specific guidance on requirements.</w:t>
      </w:r>
    </w:p>
    <w:p w:rsidR="00000000" w:rsidRPr="004A7E54" w:rsidP="004A7E54">
      <w:pPr>
        <w:pStyle w:val="Heading1"/>
      </w:pPr>
      <w:bookmarkStart w:id="3" w:name="O_695422"/>
      <w:bookmarkEnd w:id="3"/>
      <w:r w:rsidRPr="004A7E54">
        <w:t>Unit Sector</w:t>
      </w:r>
    </w:p>
    <w:p w:rsidR="00000000" w:rsidRPr="004A7E54" w:rsidP="0047345E">
      <w:pPr>
        <w:pStyle w:val="BodyText"/>
      </w:pPr>
      <w:r w:rsidRPr="004A7E54">
        <w:t>Organisational skills</w:t>
      </w:r>
    </w:p>
    <w:p w:rsidR="00000000" w:rsidRPr="004A7E54" w:rsidP="004A7E54">
      <w:pPr>
        <w:pStyle w:val="Heading1"/>
      </w:pPr>
      <w:bookmarkStart w:id="4" w:name="O_695423"/>
      <w:bookmarkEnd w:id="4"/>
      <w:r w:rsidRPr="004A7E5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SpecialBold"/>
              </w:rPr>
              <w:t>PERFORMANCE CRITERIA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 Establish scope of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1.1 Determine and document scope of organisation, including any service specialisa</w:t>
            </w:r>
            <w:r w:rsidRPr="004A7E54">
              <w:t>tions and restrictions, in operational guidelines</w:t>
            </w:r>
          </w:p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1.2 Identify and document key external relationships and intended client groups in operational guidelines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 xml:space="preserve">2. Identify legislation, regulations and codes of </w:t>
            </w:r>
            <w:r w:rsidRPr="004A7E54">
              <w:t>practice relevant to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 xml:space="preserve">2.1 Match scope of organisation to legislation and regulations, and </w:t>
            </w:r>
            <w:r w:rsidRPr="004A7E54">
              <w:t>identify and document compliance issues and procedures</w:t>
            </w:r>
          </w:p>
          <w:p w:rsidR="00000000" w:rsidRPr="004A7E54" w:rsidP="004A7E54">
            <w:pPr>
              <w:pStyle w:val="BodyText"/>
            </w:pPr>
            <w:r w:rsidRPr="004A7E54">
              <w:t>2.2 Match scope of organisation to industry codes of practice, and incorporate compliance issues and procedures into operational guid</w:t>
            </w:r>
            <w:r w:rsidRPr="004A7E54">
              <w:t>elines</w:t>
            </w:r>
          </w:p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2.3 Establish ethical procedures and standards for organisation, and incorporate them into guidelines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3. Establish strategies for delivery of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3.1 Establish key positions, personnel, job descriptions and authorities for organisation and doc</w:t>
            </w:r>
            <w:r w:rsidRPr="004A7E54">
              <w:t>ument them in operational guidelines</w:t>
            </w:r>
          </w:p>
          <w:p w:rsidR="00000000" w:rsidRPr="004A7E54" w:rsidP="004A7E54">
            <w:pPr>
              <w:pStyle w:val="BodyText"/>
            </w:pPr>
            <w:r w:rsidRPr="004A7E54">
              <w:t>3.2 Establish and document administrative procedures, including information flow requirements, in operational guidelines</w:t>
            </w:r>
          </w:p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3.3 Identify and incorporate internal and external resources available to assist in delivery of se</w:t>
            </w:r>
            <w:r w:rsidRPr="004A7E54">
              <w:t>rvices to clients into operational guidelines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4. Arrange for distribution of information on operational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4.1 Establish mechanisms for distributing updates and amendments, and opportunities for feedback and interpretation requests</w:t>
            </w:r>
          </w:p>
          <w:p w:rsidR="00000000" w:rsidRPr="004A7E54" w:rsidP="004A7E54">
            <w:pPr>
              <w:pStyle w:val="BodyText"/>
            </w:pPr>
            <w:r w:rsidRPr="004A7E54">
              <w:t xml:space="preserve">4.2 Distribute </w:t>
            </w:r>
            <w:r w:rsidRPr="004A7E54">
              <w:t>operational guidelines to all relevant staff, including briefings for new staff as part of induction procedures</w:t>
            </w:r>
          </w:p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4.3 Communicate relevant sections of guidelines to clients, including client rights, performance standards and complaint procedures, and display</w:t>
            </w:r>
            <w:r w:rsidRPr="004A7E54">
              <w:t xml:space="preserve"> information where appropriate</w:t>
            </w:r>
          </w:p>
        </w:tc>
      </w:tr>
      <w:tr w:rsidTr="004A7E5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5. Implement and monitor operational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5.1 Establish client service to meet requirements in operational guidelines</w:t>
            </w:r>
          </w:p>
          <w:p w:rsidR="00000000" w:rsidRPr="004A7E54" w:rsidP="004A7E54">
            <w:pPr>
              <w:pStyle w:val="BodyText"/>
            </w:pPr>
            <w:r w:rsidRPr="004A7E54">
              <w:t>5.2 Establish reporting and monitoring procedures for range of services including research, client s</w:t>
            </w:r>
            <w:r w:rsidRPr="004A7E54">
              <w:t>ervice, transactions, collection and processing of payments and receipts, legislative and regulatory reporting requirements, ongoing services, and professional and ethical practices</w:t>
            </w:r>
          </w:p>
          <w:p w:rsidR="00000000" w:rsidRPr="004A7E54" w:rsidP="004A7E54">
            <w:pPr>
              <w:pStyle w:val="BodyText"/>
            </w:pPr>
            <w:r w:rsidRPr="004A7E54">
              <w:t>5.3 Identify breaches in operational guidelines and take appropriate actio</w:t>
            </w:r>
            <w:r w:rsidRPr="004A7E54">
              <w:t xml:space="preserve">ns </w:t>
            </w:r>
          </w:p>
        </w:tc>
      </w:tr>
    </w:tbl>
    <w:p w:rsidR="00000000" w:rsidRPr="004A7E54" w:rsidP="004A7E54">
      <w:pPr>
        <w:pStyle w:val="BodyText"/>
      </w:pP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5" w:name="O_695424"/>
      <w:bookmarkEnd w:id="5"/>
      <w:r w:rsidRPr="004A7E54">
        <w:t>Foundation Skills</w:t>
      </w:r>
    </w:p>
    <w:p w:rsidR="00000000" w:rsidRPr="0047345E" w:rsidP="0047345E">
      <w:pPr>
        <w:pStyle w:val="BodyText"/>
        <w:rPr>
          <w:i/>
        </w:rPr>
      </w:pPr>
      <w:r w:rsidRPr="0047345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SpecialBold"/>
              </w:rPr>
              <w:t>Description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1.1, 1.2, 2.1, 2.2, 5.2, 5.3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ListBullet"/>
            </w:pPr>
            <w:r w:rsidRPr="004A7E54">
              <w:t>Comprehends highly complex texts to select and apply relevant legislative, regulatory and compliance information to requirements</w:t>
            </w:r>
          </w:p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 xml:space="preserve">Examines a range of operational documents and communications for consistency with guidelines and </w:t>
            </w:r>
            <w:r w:rsidRPr="004A7E54">
              <w:t>identifies infringements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1.1, 1.2, 2.1-2.3, 3.1-3.3, 4.1, 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ListBullet"/>
            </w:pPr>
            <w:r w:rsidRPr="004A7E54">
              <w:t>Documents relevant information from a diverse range of internal and external sources, integrating and organisin</w:t>
            </w:r>
            <w:r w:rsidRPr="004A7E54">
              <w:t>g it in a manner to suit comprehensive operational guidelines and procedures</w:t>
            </w:r>
          </w:p>
          <w:p w:rsidR="00000000" w:rsidRPr="004A7E54" w:rsidP="004A7E54">
            <w:pPr>
              <w:pStyle w:val="ListBullet"/>
            </w:pPr>
            <w:r w:rsidRPr="004A7E54">
              <w:t>Addresses context, purpose and audience when generating texts for internal and external stakeholders</w:t>
            </w:r>
          </w:p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>Edits and updates documentation as required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ListBullet"/>
            </w:pPr>
            <w:r w:rsidRPr="004A7E54">
              <w:t>Leads det</w:t>
            </w:r>
            <w:r w:rsidRPr="004A7E54">
              <w:t>ailed oral exchanges using language appropriate to the purpose and audience</w:t>
            </w:r>
          </w:p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>Uses active listening and questioning techniques to clarify and confirm understanding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3.2, 5.1, 5.2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>Comprehends embedded numerical information in legislative and regulat</w:t>
            </w:r>
            <w:r w:rsidRPr="004A7E54">
              <w:t>ory documents, and applies well-developed numerical skills to specify operational guidelines for data processing, reporting and security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1.1, 1.2, 2.1-2.3, 3.1-3.3,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ListBullet"/>
            </w:pPr>
            <w:r w:rsidRPr="004A7E54">
              <w:t>Takes a lead role in the development and implementation of guidelines, policies and procedures to meet organisational goals and regulatory requirements</w:t>
            </w:r>
          </w:p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>Monitors and reviews organisational policy and procedures for adherence to legislative requirements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Int</w:t>
            </w:r>
            <w:r w:rsidRPr="004A7E54">
              <w:t>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ListBullet"/>
              <w:rPr>
                <w:lang w:val="en-NZ"/>
              </w:rPr>
            </w:pPr>
            <w:r w:rsidRPr="004A7E54">
              <w:t>Identifies and uses appropriate conventions and protocols when communicating with colleagues and external stakeholders</w:t>
            </w:r>
          </w:p>
        </w:tc>
      </w:tr>
      <w:tr w:rsidTr="004A7E5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1.1, 1.2, 2.1-2.3, 3.1-3.3, 4.1, 4.2,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7E54" w:rsidP="004A7E54">
            <w:pPr>
              <w:pStyle w:val="ListBullet"/>
            </w:pPr>
            <w:r w:rsidRPr="004A7E54">
              <w:t>Develops plans to manage complex routine an</w:t>
            </w:r>
            <w:r w:rsidRPr="004A7E54">
              <w:t>d non-routine tasks with an awareness of how they contribute to broader strategy and goals</w:t>
            </w:r>
          </w:p>
          <w:p w:rsidR="00000000" w:rsidRPr="004A7E54" w:rsidP="004A7E54">
            <w:pPr>
              <w:pStyle w:val="ListBullet"/>
            </w:pPr>
            <w:r w:rsidRPr="004A7E54">
              <w:t>Makes high impact decisions in a complex environment using input from a range of sources</w:t>
            </w:r>
          </w:p>
          <w:p w:rsidR="00000000" w:rsidRPr="004A7E54" w:rsidP="004A7E54">
            <w:pPr>
              <w:pStyle w:val="ListBullet"/>
            </w:pPr>
            <w:r w:rsidRPr="004A7E54">
              <w:t>Uses analytical and lateral thinking to review current practices and develop</w:t>
            </w:r>
            <w:r w:rsidRPr="004A7E54">
              <w:t xml:space="preserve"> new or improved processes, models and services</w:t>
            </w:r>
          </w:p>
          <w:p w:rsidR="00000000" w:rsidRPr="004A7E54" w:rsidP="004A7E54">
            <w:pPr>
              <w:pStyle w:val="ListBullet"/>
            </w:pPr>
            <w:r w:rsidRPr="004A7E54">
              <w:t>Uses digital technologies to access, extract and share relevant information to achieve required outcomes</w:t>
            </w:r>
          </w:p>
        </w:tc>
      </w:tr>
    </w:tbl>
    <w:p w:rsidR="00000000" w:rsidRPr="004A7E54" w:rsidP="004A7E54">
      <w:pPr>
        <w:pStyle w:val="BodyText"/>
      </w:pP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6" w:name="O_695426"/>
      <w:bookmarkEnd w:id="6"/>
      <w:r w:rsidRPr="004A7E5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Code and title</w:t>
            </w:r>
          </w:p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Code and title</w:t>
            </w:r>
          </w:p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SpecialBold"/>
              </w:rPr>
              <w:t>Equivalence status</w:t>
            </w:r>
          </w:p>
        </w:tc>
      </w:tr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FNSORG603 Establish and prepare operational guidelines in a financial services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FNSORG603A Establish and prepare operational guidelines in a financial services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Equivalent unit</w:t>
            </w:r>
          </w:p>
        </w:tc>
      </w:tr>
    </w:tbl>
    <w:p w:rsidR="00000000" w:rsidRPr="004A7E54" w:rsidP="004A7E54">
      <w:pPr>
        <w:pStyle w:val="BodyText"/>
      </w:pP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7" w:name="O_695433"/>
      <w:bookmarkEnd w:id="7"/>
      <w:r w:rsidRPr="004A7E54">
        <w:t>Links</w:t>
      </w:r>
    </w:p>
    <w:p w:rsidR="00000000" w:rsidRPr="004A7E54" w:rsidP="0047345E">
      <w:pPr>
        <w:pStyle w:val="BodyText"/>
      </w:pPr>
      <w:r w:rsidRPr="004A7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3D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7E54" w:rsidP="0047345E">
      <w:pPr>
        <w:pStyle w:val="BodyText"/>
        <w:sectPr w:rsidSect="004A7E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E54" w:rsidP="004A7E54">
      <w:pPr>
        <w:pStyle w:val="SuperHeading"/>
      </w:pPr>
      <w:r w:rsidRPr="004A7E54">
        <w:t>Assessment Requirements for FNSORG603 Establish and prepare operational guidelines in a financial services organisation</w:t>
      </w:r>
    </w:p>
    <w:p w:rsidR="00000000" w:rsidRPr="004A7E54" w:rsidP="004A7E54">
      <w:pPr>
        <w:pStyle w:val="Heading1"/>
      </w:pPr>
      <w:bookmarkStart w:id="8" w:name="O_695428"/>
      <w:bookmarkEnd w:id="8"/>
      <w:r w:rsidRPr="004A7E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rPr>
                <w:rStyle w:val="SpecialBold"/>
              </w:rPr>
              <w:t>Comments</w:t>
            </w:r>
          </w:p>
        </w:tc>
      </w:tr>
      <w:tr w:rsidTr="004A7E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E54">
            <w:pPr>
              <w:pStyle w:val="BodyText"/>
              <w:rPr>
                <w:lang w:val="en-NZ"/>
              </w:rPr>
            </w:pPr>
            <w:r w:rsidRPr="004A7E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E54" w:rsidP="004A7E54">
            <w:pPr>
              <w:pStyle w:val="BodyText"/>
            </w:pPr>
            <w:r w:rsidRPr="004A7E54">
              <w:t>This version first released with FNS Financial Services Training Package Version 1.0.</w:t>
            </w:r>
          </w:p>
        </w:tc>
      </w:tr>
    </w:tbl>
    <w:p w:rsidR="00000000" w:rsidRPr="004A7E54" w:rsidP="004A7E54">
      <w:pPr>
        <w:pStyle w:val="BodyText"/>
      </w:pP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9" w:name="O_695429"/>
      <w:bookmarkEnd w:id="9"/>
      <w:r w:rsidRPr="004A7E54">
        <w:t>Performance Evidence</w:t>
      </w:r>
    </w:p>
    <w:p w:rsidR="00000000" w:rsidRPr="004A7E54" w:rsidP="0047345E">
      <w:pPr>
        <w:pStyle w:val="BodyText"/>
      </w:pPr>
      <w:r w:rsidRPr="004A7E54">
        <w:t>Evidence of the ability to:</w:t>
      </w:r>
    </w:p>
    <w:p w:rsidR="00000000" w:rsidRPr="004A7E54" w:rsidP="004A7E54">
      <w:pPr>
        <w:pStyle w:val="ListBullet"/>
      </w:pPr>
      <w:r w:rsidRPr="004A7E54">
        <w:t>incorporate key requirements of relevant legislation and regulations in operational guidelines</w:t>
      </w:r>
    </w:p>
    <w:p w:rsidR="00000000" w:rsidRPr="004A7E54" w:rsidP="004A7E54">
      <w:pPr>
        <w:pStyle w:val="ListBullet"/>
      </w:pPr>
      <w:r w:rsidRPr="004A7E54">
        <w:t>distri</w:t>
      </w:r>
      <w:r w:rsidRPr="004A7E54">
        <w:t>bute information on operational guidelines</w:t>
      </w:r>
    </w:p>
    <w:p w:rsidR="00000000" w:rsidRPr="004A7E54" w:rsidP="004A7E54">
      <w:pPr>
        <w:pStyle w:val="ListBullet"/>
      </w:pPr>
      <w:r w:rsidRPr="004A7E54">
        <w:t>establish strategies for delivery of services</w:t>
      </w:r>
    </w:p>
    <w:p w:rsidR="00000000" w:rsidRPr="004A7E54" w:rsidP="004A7E54">
      <w:pPr>
        <w:pStyle w:val="ListBullet"/>
      </w:pPr>
      <w:r w:rsidRPr="004A7E54">
        <w:t>monitor and review operational guidelines, and address factors which may affect client service performance.</w:t>
      </w:r>
    </w:p>
    <w:p w:rsidR="00000000" w:rsidRPr="004A7E54" w:rsidP="004A7E54">
      <w:pPr>
        <w:pStyle w:val="BodyText"/>
      </w:pPr>
    </w:p>
    <w:p w:rsidR="00000000" w:rsidRPr="004A7E54" w:rsidP="0047345E">
      <w:pPr>
        <w:pStyle w:val="BodyText"/>
      </w:pPr>
      <w:r w:rsidRPr="004A7E54">
        <w:t>Note: If a specific volume or frequency is not stated, then evidence must be provided at least once.</w:t>
      </w:r>
    </w:p>
    <w:p w:rsidR="00000000" w:rsidRPr="004A7E54" w:rsidP="004A7E54">
      <w:pPr>
        <w:pStyle w:val="Heading1"/>
      </w:pPr>
      <w:bookmarkStart w:id="10" w:name="O_695430"/>
      <w:bookmarkEnd w:id="10"/>
      <w:r w:rsidRPr="004A7E54">
        <w:t>Knowledge Evidence</w:t>
      </w:r>
    </w:p>
    <w:p w:rsidR="00000000" w:rsidRPr="004A7E54" w:rsidP="0047345E">
      <w:pPr>
        <w:pStyle w:val="BodyText"/>
      </w:pPr>
      <w:r w:rsidRPr="004A7E54">
        <w:t>To complete the unit requirements safely and effectively, the individual must:</w:t>
      </w:r>
    </w:p>
    <w:p w:rsidR="00000000" w:rsidRPr="004A7E54" w:rsidP="004A7E54">
      <w:pPr>
        <w:pStyle w:val="ListBullet"/>
      </w:pPr>
      <w:r w:rsidRPr="004A7E54">
        <w:t>explain the compliance requirements of:</w:t>
      </w:r>
    </w:p>
    <w:p w:rsidR="00000000" w:rsidRPr="004A7E54" w:rsidP="004A7E54">
      <w:pPr>
        <w:pStyle w:val="ListBullet2"/>
      </w:pPr>
      <w:r w:rsidRPr="004A7E54">
        <w:t>administrative processes and systems</w:t>
      </w:r>
    </w:p>
    <w:p w:rsidR="00000000" w:rsidRPr="004A7E54" w:rsidP="004A7E54">
      <w:pPr>
        <w:pStyle w:val="ListBullet2"/>
      </w:pPr>
      <w:r w:rsidRPr="004A7E54">
        <w:t>marketing and advertising techniques and tools</w:t>
      </w:r>
    </w:p>
    <w:p w:rsidR="00000000" w:rsidRPr="004A7E54" w:rsidP="004A7E54">
      <w:pPr>
        <w:pStyle w:val="ListBullet"/>
      </w:pPr>
      <w:r w:rsidRPr="004A7E54">
        <w:t>outline key features of information and documentation systems and processes</w:t>
      </w:r>
    </w:p>
    <w:p w:rsidR="00000000" w:rsidRPr="004A7E54" w:rsidP="004A7E54">
      <w:pPr>
        <w:pStyle w:val="ListBullet"/>
      </w:pPr>
      <w:r w:rsidRPr="004A7E54">
        <w:t>explain the requirements of office IT systems and software in financial services</w:t>
      </w:r>
    </w:p>
    <w:p w:rsidR="00000000" w:rsidRPr="004A7E54" w:rsidP="004A7E54">
      <w:pPr>
        <w:pStyle w:val="ListBullet"/>
      </w:pPr>
      <w:r w:rsidRPr="004A7E54">
        <w:t>outline rele</w:t>
      </w:r>
      <w:r w:rsidRPr="004A7E54">
        <w:t>vant organisational financial services industry products</w:t>
      </w:r>
    </w:p>
    <w:p w:rsidR="00000000" w:rsidRPr="004A7E54" w:rsidP="004A7E54">
      <w:pPr>
        <w:pStyle w:val="ListBullet"/>
      </w:pPr>
      <w:r w:rsidRPr="004A7E54">
        <w:t>explain the requirements of human resource procedures</w:t>
      </w:r>
    </w:p>
    <w:p w:rsidR="00000000" w:rsidRPr="004A7E54" w:rsidP="004A7E54">
      <w:pPr>
        <w:pStyle w:val="ListBullet"/>
      </w:pPr>
      <w:r w:rsidRPr="004A7E54">
        <w:t>identify and explain the intention of relevant legislation, regulations and codes of practice.</w:t>
      </w:r>
    </w:p>
    <w:p w:rsidR="00000000" w:rsidRPr="004A7E54" w:rsidP="004A7E54">
      <w:pPr>
        <w:pStyle w:val="AllowPageBreak"/>
      </w:pPr>
    </w:p>
    <w:p w:rsidR="00000000" w:rsidRPr="004A7E54" w:rsidP="004A7E54">
      <w:pPr>
        <w:pStyle w:val="Heading1"/>
      </w:pPr>
      <w:bookmarkStart w:id="11" w:name="O_695431"/>
      <w:bookmarkEnd w:id="11"/>
      <w:r w:rsidRPr="004A7E54">
        <w:t>Assessment Conditions</w:t>
      </w:r>
    </w:p>
    <w:p w:rsidR="00000000" w:rsidRPr="004A7E54" w:rsidP="0047345E">
      <w:pPr>
        <w:pStyle w:val="BodyText"/>
      </w:pPr>
      <w:r w:rsidRPr="004A7E54">
        <w:t>Assessment must be conducted in a safe environment where evidence gathered demonstrates consistent performance of typical activities experienced in the organisational skills field of work and include access to:</w:t>
      </w:r>
    </w:p>
    <w:p w:rsidR="00000000" w:rsidRPr="004A7E54" w:rsidP="004A7E54">
      <w:pPr>
        <w:pStyle w:val="ListBullet"/>
      </w:pPr>
      <w:r w:rsidRPr="004A7E54">
        <w:t>common office equipment, technology, softwar</w:t>
      </w:r>
      <w:r w:rsidRPr="004A7E54">
        <w:t>e and consumables</w:t>
      </w:r>
    </w:p>
    <w:p w:rsidR="00000000" w:rsidRPr="004A7E54" w:rsidP="004A7E54">
      <w:pPr>
        <w:pStyle w:val="ListBullet"/>
      </w:pPr>
      <w:r w:rsidRPr="004A7E54">
        <w:t>financial services product information</w:t>
      </w:r>
    </w:p>
    <w:p w:rsidR="00000000" w:rsidRPr="004A7E54" w:rsidP="004A7E54">
      <w:pPr>
        <w:pStyle w:val="ListBullet"/>
      </w:pPr>
      <w:r w:rsidRPr="004A7E54">
        <w:t>financial information systems and data.</w:t>
      </w:r>
    </w:p>
    <w:p w:rsidR="00000000" w:rsidRPr="004A7E54" w:rsidP="004A7E54">
      <w:pPr>
        <w:pStyle w:val="BodyText"/>
      </w:pPr>
    </w:p>
    <w:p w:rsidR="00000000" w:rsidRPr="004A7E54" w:rsidP="0047345E">
      <w:pPr>
        <w:pStyle w:val="BodyText"/>
      </w:pPr>
      <w:r w:rsidRPr="004A7E54">
        <w:t>Assessors must satisfy NVR/AQTF assessor requirements.</w:t>
      </w:r>
    </w:p>
    <w:p w:rsidR="00000000" w:rsidRPr="004A7E54" w:rsidP="004A7E54">
      <w:pPr>
        <w:pStyle w:val="Heading1"/>
      </w:pPr>
      <w:bookmarkStart w:id="12" w:name="O_695434"/>
      <w:bookmarkEnd w:id="12"/>
      <w:r w:rsidRPr="004A7E54">
        <w:t>Links</w:t>
      </w:r>
    </w:p>
    <w:p w:rsidR="00000000" w:rsidRPr="004A7E54" w:rsidP="0047345E">
      <w:pPr>
        <w:pStyle w:val="BodyText"/>
      </w:pPr>
      <w:r w:rsidRPr="004A7E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A3DC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7E54" w:rsidP="004A7E54"/>
    <w:sectPr w:rsidSect="004A7E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 w:rsidRPr="0047345E" w:rsidP="00473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5E" w:rsidP="004A7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7345E" w:rsidP="004A7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345E" w:rsidP="004A7E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 w:rsidP="004A7E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45E">
      <w:t>Approved</w:t>
    </w:r>
    <w:r w:rsidR="0047345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45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45E">
      <w:rPr>
        <w:noProof/>
      </w:rPr>
      <w:t>5</w:t>
    </w:r>
    <w:r>
      <w:rPr>
        <w:noProof/>
      </w:rPr>
      <w:fldChar w:fldCharType="end"/>
    </w:r>
  </w:p>
  <w:p w:rsidR="004A7E54" w:rsidP="004A7E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45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45E">
      <w:t>Future Skills Organisation</w:t>
    </w:r>
    <w:r w:rsidR="0047345E">
      <w:fldChar w:fldCharType="end"/>
    </w:r>
  </w:p>
  <w:p w:rsidR="004A7E54" w:rsidP="004A7E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E54" w:rsidRPr="0047345E" w:rsidP="00473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45E" w:rsidRPr="002D2AF8" w:rsidP="004A7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FNSORG603 Establish and prepare operational guidelines in a financial services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345E" w:rsidP="004A7E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54" w:rsidRPr="002D2AF8" w:rsidP="004A7E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45E">
      <w:t>FNSORG603 Establish and prepare operational guidelines in a financial services organisation</w:t>
    </w:r>
    <w:r w:rsidR="0047345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45E">
      <w:rPr>
        <w:noProof/>
      </w:rPr>
      <w:t>2 March 2025</w:t>
    </w:r>
    <w:r>
      <w:fldChar w:fldCharType="end"/>
    </w:r>
  </w:p>
  <w:p w:rsidR="004A7E54" w:rsidP="004A7E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4EEF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65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481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E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E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E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E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E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E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E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E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E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E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E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E54"/>
  </w:style>
  <w:style w:type="character" w:customStyle="1" w:styleId="Heading1Char">
    <w:name w:val="Heading 1 Char"/>
    <w:basedOn w:val="DefaultParagraphFont"/>
    <w:link w:val="Heading1"/>
    <w:rsid w:val="004A7E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E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E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E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E54"/>
    <w:rPr>
      <w:b/>
      <w:spacing w:val="0"/>
    </w:rPr>
  </w:style>
  <w:style w:type="paragraph" w:styleId="ListBullet2">
    <w:name w:val="List Bullet 2"/>
    <w:basedOn w:val="List2"/>
    <w:rsid w:val="004A7E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7E54"/>
    <w:rPr>
      <w:i/>
    </w:rPr>
  </w:style>
  <w:style w:type="paragraph" w:customStyle="1" w:styleId="SuperHeading">
    <w:name w:val="SuperHeading"/>
    <w:basedOn w:val="Normal"/>
    <w:rsid w:val="004A7E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E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E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E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E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E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E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E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E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E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E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E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E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E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E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E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E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E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E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E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E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E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E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E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E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E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E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E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E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E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E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E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E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E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E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E54"/>
  </w:style>
  <w:style w:type="paragraph" w:styleId="TableofFigures">
    <w:name w:val="table of figures"/>
    <w:basedOn w:val="Normal"/>
    <w:next w:val="Normal"/>
    <w:semiHidden/>
    <w:rsid w:val="004A7E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E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E54"/>
    <w:rPr>
      <w:rFonts w:ascii="Wingdings" w:hAnsi="Wingdings"/>
    </w:rPr>
  </w:style>
  <w:style w:type="paragraph" w:customStyle="1" w:styleId="TableHeading">
    <w:name w:val="Table Heading"/>
    <w:basedOn w:val="HeadingBase"/>
    <w:rsid w:val="004A7E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E54"/>
    <w:rPr>
      <w:color w:val="0033CC"/>
      <w:u w:val="none"/>
    </w:rPr>
  </w:style>
  <w:style w:type="paragraph" w:customStyle="1" w:styleId="BodyTextRight">
    <w:name w:val="Body Text Right"/>
    <w:basedOn w:val="BodyText"/>
    <w:rsid w:val="004A7E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E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E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E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E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E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E54"/>
    <w:rPr>
      <w:sz w:val="32"/>
    </w:rPr>
  </w:style>
  <w:style w:type="paragraph" w:customStyle="1" w:styleId="HeadingProcedure">
    <w:name w:val="Heading Procedure"/>
    <w:basedOn w:val="HeadingBase"/>
    <w:next w:val="Normal"/>
    <w:rsid w:val="004A7E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E54"/>
    <w:pPr>
      <w:spacing w:before="60" w:after="60"/>
    </w:pPr>
  </w:style>
  <w:style w:type="paragraph" w:styleId="ListContinue">
    <w:name w:val="List Continue"/>
    <w:basedOn w:val="List"/>
    <w:rsid w:val="004A7E54"/>
    <w:pPr>
      <w:ind w:firstLine="0"/>
    </w:pPr>
  </w:style>
  <w:style w:type="paragraph" w:customStyle="1" w:styleId="ListNote">
    <w:name w:val="List Note"/>
    <w:basedOn w:val="List"/>
    <w:rsid w:val="004A7E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E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E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E54"/>
    <w:rPr>
      <w:rFonts w:ascii="Courier New" w:hAnsi="Courier New"/>
    </w:rPr>
  </w:style>
  <w:style w:type="paragraph" w:customStyle="1" w:styleId="NoteBullet">
    <w:name w:val="Note Bullet"/>
    <w:basedOn w:val="Note"/>
    <w:rsid w:val="004A7E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E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E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E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E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E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E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E54"/>
    <w:rPr>
      <w:b/>
      <w:smallCaps/>
    </w:rPr>
  </w:style>
  <w:style w:type="paragraph" w:customStyle="1" w:styleId="TableListNumber">
    <w:name w:val="Table List Number"/>
    <w:basedOn w:val="ListNumber"/>
    <w:rsid w:val="004A7E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E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E54"/>
    <w:pPr>
      <w:numPr>
        <w:numId w:val="9"/>
      </w:numPr>
    </w:pPr>
  </w:style>
  <w:style w:type="paragraph" w:customStyle="1" w:styleId="ListAlpha2">
    <w:name w:val="List Alpha 2"/>
    <w:basedOn w:val="List2"/>
    <w:rsid w:val="004A7E54"/>
    <w:pPr>
      <w:numPr>
        <w:numId w:val="8"/>
      </w:numPr>
    </w:pPr>
  </w:style>
  <w:style w:type="paragraph" w:styleId="List2">
    <w:name w:val="List 2"/>
    <w:basedOn w:val="BodyText"/>
    <w:rsid w:val="004A7E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E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E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E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E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E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E54"/>
    <w:pPr>
      <w:numPr>
        <w:numId w:val="4"/>
      </w:numPr>
    </w:pPr>
  </w:style>
  <w:style w:type="paragraph" w:styleId="ListContinue2">
    <w:name w:val="List Continue 2"/>
    <w:basedOn w:val="List2"/>
    <w:rsid w:val="004A7E54"/>
    <w:pPr>
      <w:ind w:firstLine="0"/>
    </w:pPr>
  </w:style>
  <w:style w:type="paragraph" w:styleId="ListContinue3">
    <w:name w:val="List Continue 3"/>
    <w:basedOn w:val="List3"/>
    <w:rsid w:val="004A7E54"/>
    <w:pPr>
      <w:ind w:left="1021" w:firstLine="0"/>
    </w:pPr>
  </w:style>
  <w:style w:type="paragraph" w:styleId="ListContinue4">
    <w:name w:val="List Continue 4"/>
    <w:basedOn w:val="List4"/>
    <w:rsid w:val="004A7E54"/>
    <w:pPr>
      <w:ind w:firstLine="0"/>
    </w:pPr>
  </w:style>
  <w:style w:type="paragraph" w:styleId="ListContinue5">
    <w:name w:val="List Continue 5"/>
    <w:basedOn w:val="List5"/>
    <w:rsid w:val="004A7E54"/>
    <w:pPr>
      <w:ind w:firstLine="0"/>
    </w:pPr>
  </w:style>
  <w:style w:type="paragraph" w:styleId="ListNumber3">
    <w:name w:val="List Number 3"/>
    <w:basedOn w:val="List3"/>
    <w:rsid w:val="004A7E54"/>
    <w:pPr>
      <w:numPr>
        <w:numId w:val="5"/>
      </w:numPr>
    </w:pPr>
  </w:style>
  <w:style w:type="paragraph" w:styleId="ListNumber4">
    <w:name w:val="List Number 4"/>
    <w:basedOn w:val="List4"/>
    <w:rsid w:val="004A7E54"/>
    <w:pPr>
      <w:numPr>
        <w:numId w:val="6"/>
      </w:numPr>
    </w:pPr>
  </w:style>
  <w:style w:type="paragraph" w:styleId="ListNumber5">
    <w:name w:val="List Number 5"/>
    <w:basedOn w:val="List5"/>
    <w:rsid w:val="004A7E54"/>
    <w:pPr>
      <w:numPr>
        <w:numId w:val="7"/>
      </w:numPr>
    </w:pPr>
  </w:style>
  <w:style w:type="paragraph" w:styleId="BlockText">
    <w:name w:val="Block Text"/>
    <w:basedOn w:val="Normal"/>
    <w:rsid w:val="004A7E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E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E54"/>
    <w:rPr>
      <w:sz w:val="16"/>
      <w:vertAlign w:val="superscript"/>
    </w:rPr>
  </w:style>
  <w:style w:type="character" w:customStyle="1" w:styleId="Symbols">
    <w:name w:val="Symbols"/>
    <w:basedOn w:val="DefaultParagraphFont"/>
    <w:rsid w:val="004A7E54"/>
    <w:rPr>
      <w:rFonts w:ascii="Symbol" w:hAnsi="Symbol"/>
    </w:rPr>
  </w:style>
  <w:style w:type="character" w:customStyle="1" w:styleId="MenuOptions">
    <w:name w:val="Menu Options"/>
    <w:basedOn w:val="DefaultParagraphFont"/>
    <w:rsid w:val="004A7E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E54"/>
    <w:rPr>
      <w:b/>
    </w:rPr>
  </w:style>
  <w:style w:type="character" w:customStyle="1" w:styleId="Underlined">
    <w:name w:val="Underlined"/>
    <w:basedOn w:val="DefaultParagraphFont"/>
    <w:rsid w:val="004A7E54"/>
    <w:rPr>
      <w:u w:val="single"/>
    </w:rPr>
  </w:style>
  <w:style w:type="paragraph" w:customStyle="1" w:styleId="TableBodyTextRight">
    <w:name w:val="Table Body Text Right"/>
    <w:basedOn w:val="TableBodyText"/>
    <w:rsid w:val="004A7E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E54"/>
    <w:rPr>
      <w:sz w:val="18"/>
    </w:rPr>
  </w:style>
  <w:style w:type="paragraph" w:customStyle="1" w:styleId="BodySmallRight">
    <w:name w:val="Body Small Right"/>
    <w:basedOn w:val="BodyTextRight"/>
    <w:rsid w:val="004A7E54"/>
    <w:rPr>
      <w:sz w:val="18"/>
      <w:szCs w:val="18"/>
    </w:rPr>
  </w:style>
  <w:style w:type="paragraph" w:customStyle="1" w:styleId="MarginEdition">
    <w:name w:val="Margin Edition"/>
    <w:basedOn w:val="MarginNote"/>
    <w:rsid w:val="004A7E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E54"/>
    <w:rPr>
      <w:sz w:val="2"/>
      <w:szCs w:val="2"/>
    </w:rPr>
  </w:style>
  <w:style w:type="character" w:customStyle="1" w:styleId="Small">
    <w:name w:val="Small"/>
    <w:basedOn w:val="DefaultParagraphFont"/>
    <w:rsid w:val="004A7E54"/>
    <w:rPr>
      <w:sz w:val="16"/>
    </w:rPr>
  </w:style>
  <w:style w:type="paragraph" w:customStyle="1" w:styleId="WideTable">
    <w:name w:val="Wide Table"/>
    <w:basedOn w:val="Normal"/>
    <w:rsid w:val="004A7E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E54"/>
  </w:style>
  <w:style w:type="paragraph" w:styleId="Quote">
    <w:name w:val="Quote"/>
    <w:basedOn w:val="Heading1"/>
    <w:link w:val="QuoteChar"/>
    <w:qFormat/>
    <w:rsid w:val="004A7E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E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E54"/>
    <w:pPr>
      <w:pageBreakBefore/>
    </w:pPr>
  </w:style>
  <w:style w:type="paragraph" w:customStyle="1" w:styleId="Border">
    <w:name w:val="Border"/>
    <w:basedOn w:val="Normal"/>
    <w:qFormat/>
    <w:rsid w:val="004A7E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E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E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E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E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E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E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E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E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E54"/>
    <w:rPr>
      <w:u w:val="single"/>
    </w:rPr>
  </w:style>
  <w:style w:type="character" w:customStyle="1" w:styleId="BoldandItalics">
    <w:name w:val="Bold and Italics"/>
    <w:qFormat/>
    <w:rsid w:val="004A7E54"/>
    <w:rPr>
      <w:b/>
      <w:i/>
      <w:u w:val="none"/>
    </w:rPr>
  </w:style>
  <w:style w:type="paragraph" w:styleId="BalloonText">
    <w:name w:val="Balloon Text"/>
    <w:basedOn w:val="Normal"/>
    <w:link w:val="BalloonTextChar"/>
    <w:rsid w:val="004A7E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E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E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E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E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E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E54"/>
    <w:pPr>
      <w:spacing w:before="0" w:after="0"/>
    </w:pPr>
  </w:style>
  <w:style w:type="paragraph" w:customStyle="1" w:styleId="BodyTextBold">
    <w:name w:val="Body Text Bold"/>
    <w:basedOn w:val="BodyText"/>
    <w:qFormat/>
    <w:rsid w:val="004A7E54"/>
    <w:rPr>
      <w:b/>
    </w:rPr>
  </w:style>
  <w:style w:type="character" w:styleId="Hyperlink">
    <w:name w:val="Hyperlink"/>
    <w:basedOn w:val="DefaultParagraphFont"/>
    <w:uiPriority w:val="99"/>
    <w:unhideWhenUsed/>
    <w:rsid w:val="00473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1070</Words>
  <Characters>7237</Characters>
  <Application>Microsoft Office Word</Application>
  <DocSecurity>0</DocSecurity>
  <Lines>249</Lines>
  <Paragraphs>136</Paragraphs>
  <ScaleCrop>false</ScaleCrop>
  <Company>Author-it Software Corporation Ltd.</Company>
  <LinksUpToDate>false</LinksUpToDate>
  <CharactersWithSpaces>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FNSORG603 Establish and prepare operational guidelines in a financial services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2025-03-02T00:11:00Z</dcterms:created>
  <dcterms:modified xsi:type="dcterms:W3CDTF">2025-03-02T00:11:00Z</dcterms:modified>
</cp:coreProperties>
</file>