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18B9" w:rsidP="007718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FNSORG602 Develop and manage financial systems</w:t>
      </w:r>
      <w:r>
        <w:fldChar w:fldCharType="end"/>
      </w:r>
    </w:p>
    <w:p w:rsidR="007718B9" w:rsidP="007718B9">
      <w:pPr>
        <w:pStyle w:val="Version"/>
        <w:sectPr w:rsidSect="00721A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AEE" w:rsidP="00721AEE">
      <w:pPr>
        <w:pStyle w:val="SuperHeading"/>
      </w:pPr>
      <w:r w:rsidRPr="00721AEE">
        <w:t>Assessment Requirements for FNSORG602 Develop and manage financial systems</w:t>
      </w:r>
    </w:p>
    <w:p w:rsidR="00000000" w:rsidRPr="00721AEE" w:rsidP="00721AEE">
      <w:pPr>
        <w:pStyle w:val="Heading1"/>
      </w:pPr>
      <w:bookmarkStart w:id="1" w:name="O_695409"/>
      <w:bookmarkEnd w:id="1"/>
      <w:r w:rsidRPr="00721A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1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AEE" w:rsidP="00721AEE">
            <w:pPr>
              <w:pStyle w:val="BodyText"/>
            </w:pPr>
            <w:r w:rsidRPr="00721A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EE">
            <w:pPr>
              <w:pStyle w:val="BodyText"/>
              <w:rPr>
                <w:lang w:val="en-NZ"/>
              </w:rPr>
            </w:pPr>
            <w:r w:rsidRPr="00721AEE">
              <w:rPr>
                <w:rStyle w:val="SpecialBold"/>
              </w:rPr>
              <w:t>Comments</w:t>
            </w:r>
          </w:p>
        </w:tc>
      </w:tr>
      <w:tr w:rsidTr="00721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EE">
            <w:pPr>
              <w:pStyle w:val="BodyText"/>
              <w:rPr>
                <w:lang w:val="en-NZ"/>
              </w:rPr>
            </w:pPr>
            <w:r w:rsidRPr="00721A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AEE" w:rsidP="00721AEE">
            <w:pPr>
              <w:pStyle w:val="BodyText"/>
            </w:pPr>
            <w:r w:rsidRPr="00721AEE">
              <w:t>This version first released with FNS Financial Services Training Package Version 1.0.</w:t>
            </w:r>
          </w:p>
        </w:tc>
      </w:tr>
    </w:tbl>
    <w:p w:rsidR="00000000" w:rsidRPr="00721AEE" w:rsidP="00721AEE">
      <w:pPr>
        <w:pStyle w:val="BodyText"/>
      </w:pPr>
    </w:p>
    <w:p w:rsidR="00000000" w:rsidRPr="00721AEE" w:rsidP="00721AEE">
      <w:pPr>
        <w:pStyle w:val="AllowPageBreak"/>
      </w:pPr>
    </w:p>
    <w:p w:rsidR="00000000" w:rsidRPr="00721AEE" w:rsidP="00721AEE">
      <w:pPr>
        <w:pStyle w:val="Heading1"/>
      </w:pPr>
      <w:bookmarkStart w:id="2" w:name="O_695410"/>
      <w:bookmarkEnd w:id="2"/>
      <w:r w:rsidRPr="00721AEE">
        <w:t>Performance Evidence</w:t>
      </w:r>
    </w:p>
    <w:p w:rsidR="00000000" w:rsidRPr="00721AEE" w:rsidP="007718B9">
      <w:pPr>
        <w:pStyle w:val="BodyText"/>
      </w:pPr>
      <w:r w:rsidRPr="00721AEE">
        <w:t>Evidence of the ability to:</w:t>
      </w:r>
    </w:p>
    <w:p w:rsidR="00000000" w:rsidRPr="00721AEE" w:rsidP="00721AEE">
      <w:pPr>
        <w:pStyle w:val="ListBullet"/>
      </w:pPr>
      <w:r w:rsidRPr="00721AEE">
        <w:t>determine organisational requirements and design parameters for a financial system</w:t>
      </w:r>
    </w:p>
    <w:p w:rsidR="00000000" w:rsidRPr="00721AEE" w:rsidP="00721AEE">
      <w:pPr>
        <w:pStyle w:val="ListBullet"/>
      </w:pPr>
      <w:r w:rsidRPr="00721AEE">
        <w:t>undertake risk assessment, evaluation and management of financial reporting</w:t>
      </w:r>
    </w:p>
    <w:p w:rsidR="00000000" w:rsidRPr="00721AEE" w:rsidP="00721AEE">
      <w:pPr>
        <w:pStyle w:val="ListBullet"/>
      </w:pPr>
      <w:r w:rsidRPr="00721AEE">
        <w:t>comply with relevant statutory, regulatory, pro</w:t>
      </w:r>
      <w:r w:rsidRPr="00721AEE">
        <w:t>fessional and practice requirements</w:t>
      </w:r>
    </w:p>
    <w:p w:rsidR="00000000" w:rsidRPr="00721AEE" w:rsidP="00721AEE">
      <w:pPr>
        <w:pStyle w:val="ListBullet"/>
      </w:pPr>
      <w:r w:rsidRPr="00721AEE">
        <w:t>apply costing and budgeting techniques and tools.</w:t>
      </w:r>
    </w:p>
    <w:p w:rsidR="00000000" w:rsidRPr="00721AEE" w:rsidP="00721AEE">
      <w:pPr>
        <w:pStyle w:val="BodyText"/>
      </w:pPr>
    </w:p>
    <w:p w:rsidR="00000000" w:rsidRPr="00721AEE" w:rsidP="007718B9">
      <w:pPr>
        <w:pStyle w:val="BodyText"/>
      </w:pPr>
      <w:r w:rsidRPr="00721AEE">
        <w:t>Note: If a specific volume or frequency is not stated, then evidence must be provided at least once.</w:t>
      </w:r>
    </w:p>
    <w:p w:rsidR="00000000" w:rsidRPr="00721AEE" w:rsidP="00721AEE">
      <w:pPr>
        <w:pStyle w:val="Heading1"/>
      </w:pPr>
      <w:bookmarkStart w:id="3" w:name="O_695411"/>
      <w:bookmarkEnd w:id="3"/>
      <w:r w:rsidRPr="00721AEE">
        <w:t>Knowledge Evidence</w:t>
      </w:r>
    </w:p>
    <w:p w:rsidR="00000000" w:rsidRPr="00721AEE" w:rsidP="007718B9">
      <w:pPr>
        <w:pStyle w:val="BodyText"/>
      </w:pPr>
      <w:r w:rsidRPr="00721AEE">
        <w:t>To complete the unit requirements safely and effectively, the individual must:</w:t>
      </w:r>
    </w:p>
    <w:p w:rsidR="00000000" w:rsidRPr="00721AEE" w:rsidP="00721AEE">
      <w:pPr>
        <w:pStyle w:val="ListBullet"/>
      </w:pPr>
      <w:r w:rsidRPr="00721AEE">
        <w:t>explain the key requirements of legislation and regulations relevant to managing financial systems including:</w:t>
      </w:r>
    </w:p>
    <w:p w:rsidR="00000000" w:rsidRPr="00721AEE" w:rsidP="00721AEE">
      <w:pPr>
        <w:pStyle w:val="ListBullet2"/>
      </w:pPr>
      <w:r w:rsidRPr="00721AEE">
        <w:t>finance</w:t>
      </w:r>
    </w:p>
    <w:p w:rsidR="00000000" w:rsidRPr="00721AEE" w:rsidP="00721AEE">
      <w:pPr>
        <w:pStyle w:val="ListBullet2"/>
      </w:pPr>
      <w:r w:rsidRPr="00721AEE">
        <w:t>taxation</w:t>
      </w:r>
    </w:p>
    <w:p w:rsidR="00000000" w:rsidRPr="00721AEE" w:rsidP="00721AEE">
      <w:pPr>
        <w:pStyle w:val="ListBullet2"/>
      </w:pPr>
      <w:r w:rsidRPr="00721AEE">
        <w:t>trust accounts</w:t>
      </w:r>
    </w:p>
    <w:p w:rsidR="00000000" w:rsidRPr="00721AEE" w:rsidP="00721AEE">
      <w:pPr>
        <w:pStyle w:val="ListBullet2"/>
      </w:pPr>
      <w:r w:rsidRPr="00721AEE">
        <w:t>trade practices</w:t>
      </w:r>
    </w:p>
    <w:p w:rsidR="00000000" w:rsidRPr="00721AEE" w:rsidP="00721AEE">
      <w:pPr>
        <w:pStyle w:val="ListBullet2"/>
      </w:pPr>
      <w:r w:rsidRPr="00721AEE">
        <w:t>security requirem</w:t>
      </w:r>
      <w:r w:rsidRPr="00721AEE">
        <w:t>ents</w:t>
      </w:r>
    </w:p>
    <w:p w:rsidR="00000000" w:rsidRPr="00721AEE" w:rsidP="00721AEE">
      <w:pPr>
        <w:pStyle w:val="ListBullet2"/>
      </w:pPr>
      <w:r w:rsidRPr="00721AEE">
        <w:t>ethical requirements</w:t>
      </w:r>
    </w:p>
    <w:p w:rsidR="00000000" w:rsidRPr="00721AEE" w:rsidP="00721AEE">
      <w:pPr>
        <w:pStyle w:val="ListBullet"/>
      </w:pPr>
      <w:r w:rsidRPr="00721AEE">
        <w:t>explain accounting and bookkeeping practices required for financial control</w:t>
      </w:r>
    </w:p>
    <w:p w:rsidR="00000000" w:rsidRPr="00721AEE" w:rsidP="00721AEE">
      <w:pPr>
        <w:pStyle w:val="ListBullet"/>
      </w:pPr>
      <w:r w:rsidRPr="00721AEE">
        <w:t>outline the key features to be considered in financial system design</w:t>
      </w:r>
    </w:p>
    <w:p w:rsidR="00000000" w:rsidRPr="00721AEE" w:rsidP="00721AEE">
      <w:pPr>
        <w:pStyle w:val="ListBullet"/>
      </w:pPr>
      <w:r w:rsidRPr="00721AEE">
        <w:t>explain the key features of organisational administrative systems and practices</w:t>
      </w:r>
    </w:p>
    <w:p w:rsidR="00000000" w:rsidRPr="00721AEE" w:rsidP="00721AEE">
      <w:pPr>
        <w:pStyle w:val="ListBullet"/>
      </w:pPr>
      <w:r w:rsidRPr="00721AEE">
        <w:t>explain cost-benefit analysis</w:t>
      </w:r>
    </w:p>
    <w:p w:rsidR="00000000" w:rsidRPr="00721AEE" w:rsidP="00721AEE">
      <w:pPr>
        <w:pStyle w:val="ListBullet"/>
      </w:pPr>
      <w:r w:rsidRPr="00721AEE">
        <w:t>outline reporting and auditing requirements for business</w:t>
      </w:r>
    </w:p>
    <w:p w:rsidR="00000000" w:rsidRPr="00721AEE" w:rsidP="00721AEE">
      <w:pPr>
        <w:pStyle w:val="ListBullet"/>
      </w:pPr>
      <w:r w:rsidRPr="00721AEE">
        <w:t>explain the types and characteristics of systems, technology and software required to manage the functions of an organisation.</w:t>
      </w:r>
    </w:p>
    <w:p w:rsidR="00000000" w:rsidRPr="00721AEE" w:rsidP="00721AEE">
      <w:pPr>
        <w:pStyle w:val="AllowPageBreak"/>
      </w:pPr>
    </w:p>
    <w:p w:rsidR="00000000" w:rsidRPr="00721AEE" w:rsidP="00721AEE">
      <w:pPr>
        <w:pStyle w:val="Heading1"/>
      </w:pPr>
      <w:bookmarkStart w:id="4" w:name="O_695412"/>
      <w:bookmarkEnd w:id="4"/>
      <w:r w:rsidRPr="00721AEE">
        <w:t>Assessment Conditions</w:t>
      </w:r>
    </w:p>
    <w:p w:rsidR="00000000" w:rsidRPr="00721AEE" w:rsidP="007718B9">
      <w:pPr>
        <w:pStyle w:val="BodyText"/>
      </w:pPr>
      <w:r w:rsidRPr="00721AEE">
        <w:t>Ass</w:t>
      </w:r>
      <w:r w:rsidRPr="00721AEE">
        <w:t>essment must be conducted in a safe environment where evidence gathered demonstrates consistent performance of typical activities experienced in the organisational skills field of work and include access to:</w:t>
      </w:r>
    </w:p>
    <w:p w:rsidR="00000000" w:rsidRPr="00721AEE" w:rsidP="00721AEE">
      <w:pPr>
        <w:pStyle w:val="ListBullet"/>
      </w:pPr>
      <w:r w:rsidRPr="00721AEE">
        <w:t>common office equipment, technology, software a</w:t>
      </w:r>
      <w:r w:rsidRPr="00721AEE">
        <w:t>nd consumables</w:t>
      </w:r>
    </w:p>
    <w:p w:rsidR="00000000" w:rsidRPr="00721AEE" w:rsidP="00721AEE">
      <w:pPr>
        <w:pStyle w:val="ListBullet"/>
      </w:pPr>
      <w:r w:rsidRPr="00721AEE">
        <w:t>an integrated financial software system and data.</w:t>
      </w:r>
    </w:p>
    <w:p w:rsidR="00000000" w:rsidRPr="00721AEE" w:rsidP="00721AEE">
      <w:pPr>
        <w:pStyle w:val="BodyText"/>
      </w:pPr>
    </w:p>
    <w:p w:rsidR="00000000" w:rsidRPr="00721AEE" w:rsidP="007718B9">
      <w:pPr>
        <w:pStyle w:val="BodyText"/>
      </w:pPr>
      <w:r w:rsidRPr="00721AEE">
        <w:t>Assessors must satisfy NVR/AQTF assessor requirements.</w:t>
      </w:r>
    </w:p>
    <w:p w:rsidR="00000000" w:rsidRPr="00721AEE" w:rsidP="00721AEE">
      <w:pPr>
        <w:pStyle w:val="Heading1"/>
      </w:pPr>
      <w:bookmarkStart w:id="5" w:name="O_695415"/>
      <w:bookmarkEnd w:id="5"/>
      <w:r w:rsidRPr="00721AEE">
        <w:t>Links</w:t>
      </w:r>
    </w:p>
    <w:p w:rsidR="00000000" w:rsidRPr="00721AEE" w:rsidP="007718B9">
      <w:pPr>
        <w:pStyle w:val="BodyText"/>
      </w:pPr>
      <w:r w:rsidRPr="00721A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849C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21AEE" w:rsidP="00721AEE"/>
    <w:sectPr w:rsidSect="00721A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EE" w:rsidRPr="007718B9" w:rsidP="007718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B9" w:rsidP="00721A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18B9" w:rsidP="00721A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18B9" w:rsidP="00721A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AEE" w:rsidRPr="007718B9" w:rsidP="007718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B9" w:rsidRPr="002D2AF8" w:rsidP="00721A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FNSORG602 Develop and manage financial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718B9" w:rsidP="00721A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D01C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78F1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1602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A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A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A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A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A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A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A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A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A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A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AEE"/>
  </w:style>
  <w:style w:type="character" w:customStyle="1" w:styleId="Heading1Char">
    <w:name w:val="Heading 1 Char"/>
    <w:basedOn w:val="DefaultParagraphFont"/>
    <w:link w:val="Heading1"/>
    <w:rsid w:val="00721A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A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A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A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AEE"/>
    <w:rPr>
      <w:b/>
      <w:spacing w:val="0"/>
    </w:rPr>
  </w:style>
  <w:style w:type="paragraph" w:styleId="ListBullet2">
    <w:name w:val="List Bullet 2"/>
    <w:basedOn w:val="List2"/>
    <w:rsid w:val="00721A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1A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A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A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A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A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A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A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A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A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A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A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A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A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A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A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A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A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A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A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A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A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1A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A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A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A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A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A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A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A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A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AEE"/>
    <w:rPr>
      <w:i/>
    </w:rPr>
  </w:style>
  <w:style w:type="paragraph" w:styleId="Caption">
    <w:name w:val="caption"/>
    <w:basedOn w:val="BodyText"/>
    <w:next w:val="Normal"/>
    <w:qFormat/>
    <w:rsid w:val="00721A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A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A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AEE"/>
  </w:style>
  <w:style w:type="paragraph" w:styleId="TableofFigures">
    <w:name w:val="table of figures"/>
    <w:basedOn w:val="Normal"/>
    <w:next w:val="Normal"/>
    <w:semiHidden/>
    <w:rsid w:val="00721A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A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1AEE"/>
    <w:rPr>
      <w:rFonts w:ascii="Wingdings" w:hAnsi="Wingdings"/>
    </w:rPr>
  </w:style>
  <w:style w:type="paragraph" w:customStyle="1" w:styleId="TableHeading">
    <w:name w:val="Table Heading"/>
    <w:basedOn w:val="HeadingBase"/>
    <w:rsid w:val="00721A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AEE"/>
    <w:rPr>
      <w:color w:val="0033CC"/>
      <w:u w:val="none"/>
    </w:rPr>
  </w:style>
  <w:style w:type="paragraph" w:customStyle="1" w:styleId="BodyTextRight">
    <w:name w:val="Body Text Right"/>
    <w:basedOn w:val="BodyText"/>
    <w:rsid w:val="00721A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A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A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A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A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A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AEE"/>
    <w:rPr>
      <w:sz w:val="32"/>
    </w:rPr>
  </w:style>
  <w:style w:type="paragraph" w:customStyle="1" w:styleId="HeadingProcedure">
    <w:name w:val="Heading Procedure"/>
    <w:basedOn w:val="HeadingBase"/>
    <w:next w:val="Normal"/>
    <w:rsid w:val="00721A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AEE"/>
    <w:pPr>
      <w:spacing w:before="60" w:after="60"/>
    </w:pPr>
  </w:style>
  <w:style w:type="paragraph" w:styleId="ListContinue">
    <w:name w:val="List Continue"/>
    <w:basedOn w:val="List"/>
    <w:rsid w:val="00721AEE"/>
    <w:pPr>
      <w:ind w:firstLine="0"/>
    </w:pPr>
  </w:style>
  <w:style w:type="paragraph" w:customStyle="1" w:styleId="ListNote">
    <w:name w:val="List Note"/>
    <w:basedOn w:val="List"/>
    <w:rsid w:val="00721A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A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A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AEE"/>
    <w:rPr>
      <w:rFonts w:ascii="Courier New" w:hAnsi="Courier New"/>
    </w:rPr>
  </w:style>
  <w:style w:type="paragraph" w:customStyle="1" w:styleId="NoteBullet">
    <w:name w:val="Note Bullet"/>
    <w:basedOn w:val="Note"/>
    <w:rsid w:val="00721A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A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A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A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A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1A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A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AEE"/>
    <w:rPr>
      <w:b/>
      <w:smallCaps/>
    </w:rPr>
  </w:style>
  <w:style w:type="paragraph" w:customStyle="1" w:styleId="TableListNumber">
    <w:name w:val="Table List Number"/>
    <w:basedOn w:val="ListNumber"/>
    <w:rsid w:val="00721A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A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AEE"/>
    <w:pPr>
      <w:numPr>
        <w:numId w:val="9"/>
      </w:numPr>
    </w:pPr>
  </w:style>
  <w:style w:type="paragraph" w:customStyle="1" w:styleId="ListAlpha2">
    <w:name w:val="List Alpha 2"/>
    <w:basedOn w:val="List2"/>
    <w:rsid w:val="00721AEE"/>
    <w:pPr>
      <w:numPr>
        <w:numId w:val="8"/>
      </w:numPr>
    </w:pPr>
  </w:style>
  <w:style w:type="paragraph" w:styleId="List2">
    <w:name w:val="List 2"/>
    <w:basedOn w:val="BodyText"/>
    <w:rsid w:val="00721A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A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A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A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A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A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1AEE"/>
    <w:pPr>
      <w:numPr>
        <w:numId w:val="4"/>
      </w:numPr>
    </w:pPr>
  </w:style>
  <w:style w:type="paragraph" w:styleId="ListContinue2">
    <w:name w:val="List Continue 2"/>
    <w:basedOn w:val="List2"/>
    <w:rsid w:val="00721AEE"/>
    <w:pPr>
      <w:ind w:firstLine="0"/>
    </w:pPr>
  </w:style>
  <w:style w:type="paragraph" w:styleId="ListContinue3">
    <w:name w:val="List Continue 3"/>
    <w:basedOn w:val="List3"/>
    <w:rsid w:val="00721AEE"/>
    <w:pPr>
      <w:ind w:left="1021" w:firstLine="0"/>
    </w:pPr>
  </w:style>
  <w:style w:type="paragraph" w:styleId="ListContinue4">
    <w:name w:val="List Continue 4"/>
    <w:basedOn w:val="List4"/>
    <w:rsid w:val="00721AEE"/>
    <w:pPr>
      <w:ind w:firstLine="0"/>
    </w:pPr>
  </w:style>
  <w:style w:type="paragraph" w:styleId="ListContinue5">
    <w:name w:val="List Continue 5"/>
    <w:basedOn w:val="List5"/>
    <w:rsid w:val="00721AEE"/>
    <w:pPr>
      <w:ind w:firstLine="0"/>
    </w:pPr>
  </w:style>
  <w:style w:type="paragraph" w:styleId="ListNumber3">
    <w:name w:val="List Number 3"/>
    <w:basedOn w:val="List3"/>
    <w:rsid w:val="00721AEE"/>
    <w:pPr>
      <w:numPr>
        <w:numId w:val="5"/>
      </w:numPr>
    </w:pPr>
  </w:style>
  <w:style w:type="paragraph" w:styleId="ListNumber4">
    <w:name w:val="List Number 4"/>
    <w:basedOn w:val="List4"/>
    <w:rsid w:val="00721AEE"/>
    <w:pPr>
      <w:numPr>
        <w:numId w:val="6"/>
      </w:numPr>
    </w:pPr>
  </w:style>
  <w:style w:type="paragraph" w:styleId="ListNumber5">
    <w:name w:val="List Number 5"/>
    <w:basedOn w:val="List5"/>
    <w:rsid w:val="00721AEE"/>
    <w:pPr>
      <w:numPr>
        <w:numId w:val="7"/>
      </w:numPr>
    </w:pPr>
  </w:style>
  <w:style w:type="paragraph" w:styleId="BlockText">
    <w:name w:val="Block Text"/>
    <w:basedOn w:val="Normal"/>
    <w:rsid w:val="00721A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A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AEE"/>
    <w:rPr>
      <w:sz w:val="16"/>
      <w:vertAlign w:val="superscript"/>
    </w:rPr>
  </w:style>
  <w:style w:type="character" w:customStyle="1" w:styleId="Symbols">
    <w:name w:val="Symbols"/>
    <w:basedOn w:val="DefaultParagraphFont"/>
    <w:rsid w:val="00721AEE"/>
    <w:rPr>
      <w:rFonts w:ascii="Symbol" w:hAnsi="Symbol"/>
    </w:rPr>
  </w:style>
  <w:style w:type="character" w:customStyle="1" w:styleId="MenuOptions">
    <w:name w:val="Menu Options"/>
    <w:basedOn w:val="DefaultParagraphFont"/>
    <w:rsid w:val="00721A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AEE"/>
    <w:rPr>
      <w:b/>
    </w:rPr>
  </w:style>
  <w:style w:type="character" w:customStyle="1" w:styleId="Underlined">
    <w:name w:val="Underlined"/>
    <w:basedOn w:val="DefaultParagraphFont"/>
    <w:rsid w:val="00721AEE"/>
    <w:rPr>
      <w:u w:val="single"/>
    </w:rPr>
  </w:style>
  <w:style w:type="paragraph" w:customStyle="1" w:styleId="TableBodyTextRight">
    <w:name w:val="Table Body Text Right"/>
    <w:basedOn w:val="TableBodyText"/>
    <w:rsid w:val="00721A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AEE"/>
    <w:rPr>
      <w:sz w:val="18"/>
    </w:rPr>
  </w:style>
  <w:style w:type="paragraph" w:customStyle="1" w:styleId="BodySmallRight">
    <w:name w:val="Body Small Right"/>
    <w:basedOn w:val="BodyTextRight"/>
    <w:rsid w:val="00721AEE"/>
    <w:rPr>
      <w:sz w:val="18"/>
      <w:szCs w:val="18"/>
    </w:rPr>
  </w:style>
  <w:style w:type="paragraph" w:customStyle="1" w:styleId="MarginEdition">
    <w:name w:val="Margin Edition"/>
    <w:basedOn w:val="MarginNote"/>
    <w:rsid w:val="00721A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AEE"/>
    <w:rPr>
      <w:sz w:val="2"/>
      <w:szCs w:val="2"/>
    </w:rPr>
  </w:style>
  <w:style w:type="character" w:customStyle="1" w:styleId="Small">
    <w:name w:val="Small"/>
    <w:basedOn w:val="DefaultParagraphFont"/>
    <w:rsid w:val="00721AEE"/>
    <w:rPr>
      <w:sz w:val="16"/>
    </w:rPr>
  </w:style>
  <w:style w:type="paragraph" w:customStyle="1" w:styleId="WideTable">
    <w:name w:val="Wide Table"/>
    <w:basedOn w:val="Normal"/>
    <w:rsid w:val="00721A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AEE"/>
  </w:style>
  <w:style w:type="paragraph" w:styleId="Quote">
    <w:name w:val="Quote"/>
    <w:basedOn w:val="Heading1"/>
    <w:link w:val="QuoteChar"/>
    <w:qFormat/>
    <w:rsid w:val="00721A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A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AEE"/>
    <w:pPr>
      <w:pageBreakBefore/>
    </w:pPr>
  </w:style>
  <w:style w:type="paragraph" w:customStyle="1" w:styleId="Border">
    <w:name w:val="Border"/>
    <w:basedOn w:val="Normal"/>
    <w:qFormat/>
    <w:rsid w:val="00721A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A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A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A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A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A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A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A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A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AEE"/>
    <w:rPr>
      <w:u w:val="single"/>
    </w:rPr>
  </w:style>
  <w:style w:type="character" w:customStyle="1" w:styleId="BoldandItalics">
    <w:name w:val="Bold and Italics"/>
    <w:qFormat/>
    <w:rsid w:val="00721AEE"/>
    <w:rPr>
      <w:b/>
      <w:i/>
      <w:u w:val="none"/>
    </w:rPr>
  </w:style>
  <w:style w:type="paragraph" w:styleId="BalloonText">
    <w:name w:val="Balloon Text"/>
    <w:basedOn w:val="Normal"/>
    <w:link w:val="BalloonTextChar"/>
    <w:rsid w:val="00721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A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A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A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A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A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AEE"/>
    <w:pPr>
      <w:spacing w:before="0" w:after="0"/>
    </w:pPr>
  </w:style>
  <w:style w:type="paragraph" w:customStyle="1" w:styleId="BodyTextBold">
    <w:name w:val="Body Text Bold"/>
    <w:basedOn w:val="BodyText"/>
    <w:qFormat/>
    <w:rsid w:val="00721AEE"/>
    <w:rPr>
      <w:b/>
    </w:rPr>
  </w:style>
  <w:style w:type="character" w:styleId="Hyperlink">
    <w:name w:val="Hyperlink"/>
    <w:basedOn w:val="DefaultParagraphFont"/>
    <w:uiPriority w:val="99"/>
    <w:unhideWhenUsed/>
    <w:rsid w:val="007718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1931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FNSORG602 Develop and manage financial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