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58B" w:rsidP="001445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FNSORG601 Negotiate to achieve goals and manage disputes</w:t>
      </w:r>
      <w:r>
        <w:fldChar w:fldCharType="end"/>
      </w:r>
    </w:p>
    <w:p w:rsidR="0014458B" w:rsidP="0014458B">
      <w:pPr>
        <w:pStyle w:val="Version"/>
        <w:sectPr w:rsidSect="00C92E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EA0" w:rsidP="00C92EA0">
      <w:pPr>
        <w:pStyle w:val="SuperHeading"/>
      </w:pPr>
      <w:r w:rsidRPr="00C92EA0">
        <w:t>FNSORG601 Negotiate to achieve goals and manage disputes</w:t>
      </w:r>
    </w:p>
    <w:p w:rsidR="00000000" w:rsidRPr="00C92EA0" w:rsidP="00C92EA0">
      <w:pPr>
        <w:pStyle w:val="Heading1"/>
      </w:pPr>
      <w:bookmarkStart w:id="1" w:name="O_695380"/>
      <w:bookmarkEnd w:id="1"/>
      <w:r w:rsidRPr="00C92E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92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EA0" w:rsidP="00C92EA0">
            <w:pPr>
              <w:pStyle w:val="BodyText"/>
            </w:pPr>
            <w:r w:rsidRPr="00C92EA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rPr>
                <w:rStyle w:val="SpecialBold"/>
              </w:rPr>
              <w:t>Comments</w:t>
            </w:r>
          </w:p>
        </w:tc>
      </w:tr>
      <w:tr w:rsidTr="00C92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EA0" w:rsidP="00C92EA0">
            <w:pPr>
              <w:pStyle w:val="BodyText"/>
            </w:pPr>
            <w:r w:rsidRPr="00C92EA0">
              <w:t>This version first released with FNS Financial Services Training Package Version 1.0.</w:t>
            </w:r>
          </w:p>
        </w:tc>
      </w:tr>
    </w:tbl>
    <w:p w:rsidR="00000000" w:rsidRPr="00C92EA0" w:rsidP="00C92EA0">
      <w:pPr>
        <w:pStyle w:val="BodyText"/>
      </w:pPr>
    </w:p>
    <w:p w:rsidR="00000000" w:rsidRPr="00C92EA0" w:rsidP="00C92EA0">
      <w:pPr>
        <w:pStyle w:val="AllowPageBreak"/>
      </w:pPr>
    </w:p>
    <w:p w:rsidR="00000000" w:rsidRPr="00C92EA0" w:rsidP="00C92EA0">
      <w:pPr>
        <w:pStyle w:val="Heading1"/>
      </w:pPr>
      <w:bookmarkStart w:id="2" w:name="O_695381"/>
      <w:bookmarkEnd w:id="2"/>
      <w:r w:rsidRPr="00C92EA0">
        <w:t>Application</w:t>
      </w:r>
    </w:p>
    <w:p w:rsidR="00000000" w:rsidRPr="00C92EA0" w:rsidP="0014458B">
      <w:pPr>
        <w:pStyle w:val="BodyText"/>
      </w:pPr>
      <w:r w:rsidRPr="00C92EA0">
        <w:t>This unit describes the skills and knowledge required to establish and gai</w:t>
      </w:r>
      <w:r w:rsidRPr="00C92EA0">
        <w:t>n agreement to organisational goals, and identify, document and effectively manage disputes with stakeholders to achieve the best outcome.</w:t>
      </w:r>
    </w:p>
    <w:p w:rsidR="00000000" w:rsidRPr="00C92EA0" w:rsidP="0014458B">
      <w:pPr>
        <w:pStyle w:val="BodyText"/>
      </w:pPr>
      <w:r w:rsidRPr="00C92EA0">
        <w:t>It applies to individuals who use well-developed judgement skills and a range of negotiation techniques to manage ot</w:t>
      </w:r>
      <w:r w:rsidRPr="00C92EA0">
        <w:t>hers to reach agreement.</w:t>
      </w:r>
    </w:p>
    <w:p w:rsidR="00000000" w:rsidRPr="00C92EA0" w:rsidP="0014458B">
      <w:pPr>
        <w:pStyle w:val="BodyText"/>
      </w:pPr>
      <w:r w:rsidRPr="00C92EA0">
        <w:t>No licensing, legislative or certification requirements apply to this unit at the time of publication.</w:t>
      </w:r>
    </w:p>
    <w:p w:rsidR="00000000" w:rsidRPr="00C92EA0" w:rsidP="00C92EA0">
      <w:pPr>
        <w:pStyle w:val="Heading1"/>
      </w:pPr>
      <w:bookmarkStart w:id="3" w:name="O_695384"/>
      <w:bookmarkEnd w:id="3"/>
      <w:r w:rsidRPr="00C92EA0">
        <w:t>Unit Sector</w:t>
      </w:r>
    </w:p>
    <w:p w:rsidR="00000000" w:rsidRPr="00C92EA0" w:rsidP="0014458B">
      <w:pPr>
        <w:pStyle w:val="BodyText"/>
      </w:pPr>
      <w:r w:rsidRPr="00C92EA0">
        <w:t>Organisational skills</w:t>
      </w:r>
    </w:p>
    <w:p w:rsidR="00000000" w:rsidRPr="00C92EA0" w:rsidP="00C92EA0">
      <w:pPr>
        <w:pStyle w:val="Heading1"/>
      </w:pPr>
      <w:bookmarkStart w:id="4" w:name="O_695385"/>
      <w:bookmarkEnd w:id="4"/>
      <w:r w:rsidRPr="00C92EA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92E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EA0" w:rsidP="00C92EA0">
            <w:pPr>
              <w:pStyle w:val="BodyText"/>
            </w:pPr>
            <w:r w:rsidRPr="00C92EA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rPr>
                <w:rStyle w:val="SpecialBold"/>
              </w:rPr>
              <w:t>PERFORMANCE CRITERIA</w:t>
            </w:r>
          </w:p>
        </w:tc>
      </w:tr>
      <w:tr w:rsidTr="00C92E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EA0" w:rsidP="00C92EA0">
            <w:pPr>
              <w:pStyle w:val="BodyText"/>
            </w:pPr>
            <w:r w:rsidRPr="00C92EA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2E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1. Establish needs of parties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EA0" w:rsidP="00C92EA0">
            <w:pPr>
              <w:pStyle w:val="BodyText"/>
            </w:pPr>
            <w:r w:rsidRPr="00C92EA0">
              <w:t>1.1 Identify desires, needs, requirements and outcomes of all par</w:t>
            </w:r>
            <w:r w:rsidRPr="00C92EA0">
              <w:t>ties using open and professional communication strategies</w:t>
            </w:r>
          </w:p>
          <w:p w:rsidR="00000000" w:rsidRPr="00C92EA0" w:rsidP="00C92EA0">
            <w:pPr>
              <w:pStyle w:val="BodyText"/>
            </w:pPr>
            <w:r w:rsidRPr="00C92EA0">
              <w:t>1.2 Identify and document potential issues and problems, and successful outcomes for organisation and client</w:t>
            </w:r>
          </w:p>
          <w:p w:rsidR="00000000" w:rsidRPr="00C92EA0" w:rsidP="00C92EA0">
            <w:pPr>
              <w:pStyle w:val="BodyText"/>
            </w:pPr>
            <w:r w:rsidRPr="00C92EA0">
              <w:t>1.3 Identify, analyse and discuss strategies and options for achieving outcomes with rele</w:t>
            </w:r>
            <w:r w:rsidRPr="00C92EA0">
              <w:t>vant parties</w:t>
            </w:r>
          </w:p>
          <w:p w:rsidR="00000000" w:rsidRPr="00C92EA0" w:rsidP="00C92EA0">
            <w:pPr>
              <w:pStyle w:val="BodyText"/>
            </w:pPr>
            <w:r w:rsidRPr="00C92EA0">
              <w:t>1.4 Identify and evaluate risks and contingency strategies</w:t>
            </w:r>
          </w:p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1.5 Establish information, facts and issues relevant to situation, and obtain expert advice from third parties or other professionals where required prior to negotiations</w:t>
            </w:r>
          </w:p>
        </w:tc>
      </w:tr>
      <w:tr w:rsidTr="00C92E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 xml:space="preserve"> 2. Negotiate to achieve agreed outcome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EA0" w:rsidP="00C92EA0">
            <w:pPr>
              <w:pStyle w:val="BodyText"/>
            </w:pPr>
            <w:r w:rsidRPr="00C92EA0">
              <w:t>2.1 Obtain agreement on strategies and options to achieve goals and complete processes, and communicate it professionally to relevant parties</w:t>
            </w:r>
          </w:p>
          <w:p w:rsidR="00000000" w:rsidRPr="00C92EA0" w:rsidP="00C92EA0">
            <w:pPr>
              <w:pStyle w:val="BodyText"/>
            </w:pPr>
            <w:r w:rsidRPr="00C92EA0">
              <w:t>2.2 Review strategies and options for compliance with contractual, legisla</w:t>
            </w:r>
            <w:r w:rsidRPr="00C92EA0">
              <w:t>tive, regulatory and professional requirements, in accordance with organisational policy and procedures</w:t>
            </w:r>
          </w:p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2.3 Obtain, confirm and correctly document agreement by all parties</w:t>
            </w:r>
          </w:p>
        </w:tc>
      </w:tr>
      <w:tr w:rsidTr="00C92E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3. Identify and document causes of disputes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EA0" w:rsidP="00C92EA0">
            <w:pPr>
              <w:pStyle w:val="BodyText"/>
            </w:pPr>
            <w:r w:rsidRPr="00C92EA0">
              <w:t>3.1 Identify and analyse issues or disp</w:t>
            </w:r>
            <w:r w:rsidRPr="00C92EA0">
              <w:t>utes promptly and establish position of relevant parties</w:t>
            </w:r>
          </w:p>
          <w:p w:rsidR="00000000" w:rsidRPr="00C92EA0" w:rsidP="00C92EA0">
            <w:pPr>
              <w:pStyle w:val="BodyText"/>
            </w:pPr>
            <w:r w:rsidRPr="00C92EA0">
              <w:t>3.2 Use professional communication techniques that demonstrate respect and empathy for other viewpoints and positions to establish confidence of relevant parties</w:t>
            </w:r>
          </w:p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3.3 Document disputes and issues prom</w:t>
            </w:r>
            <w:r w:rsidRPr="00C92EA0">
              <w:t>ptly and accurately, and verify with all relevant parties</w:t>
            </w:r>
          </w:p>
        </w:tc>
      </w:tr>
      <w:tr w:rsidTr="00C92E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4. Implement and manage strategies to resolve disputes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EA0" w:rsidP="00C92EA0">
            <w:pPr>
              <w:pStyle w:val="BodyText"/>
            </w:pPr>
            <w:r w:rsidRPr="00C92EA0">
              <w:t>4.1 Identify, evaluate and implement strategies and options which are most likely to achieve favourable outcomes for all relevant parties</w:t>
            </w:r>
          </w:p>
          <w:p w:rsidR="00000000" w:rsidRPr="00C92EA0" w:rsidP="00C92EA0">
            <w:pPr>
              <w:pStyle w:val="BodyText"/>
            </w:pPr>
            <w:r w:rsidRPr="00C92EA0">
              <w:t xml:space="preserve">4.2 </w:t>
            </w:r>
            <w:r w:rsidRPr="00C92EA0">
              <w:t>Implement proceedings promptly to settle dispute in accordance with legislative, regulatory, professional and organisational requirements</w:t>
            </w:r>
          </w:p>
          <w:p w:rsidR="00000000" w:rsidRPr="00C92EA0" w:rsidP="00C92EA0">
            <w:pPr>
              <w:pStyle w:val="BodyText"/>
            </w:pPr>
            <w:r w:rsidRPr="00C92EA0">
              <w:t>4.3 Manage dispute to optimise likelihood of favourable outcome for all parties in line with organisational policy and</w:t>
            </w:r>
            <w:r w:rsidRPr="00C92EA0">
              <w:t xml:space="preserve"> goals</w:t>
            </w:r>
          </w:p>
          <w:p w:rsidR="00000000" w:rsidRPr="00C92EA0" w:rsidP="00C92EA0">
            <w:pPr>
              <w:pStyle w:val="BodyText"/>
            </w:pPr>
            <w:r w:rsidRPr="00C92EA0">
              <w:t>4.4 Ensure procedures to resolve dispute are in accordance with organisational policy and procedures, and legislative, regulatory and professional requirements</w:t>
            </w:r>
          </w:p>
          <w:p w:rsidR="00000000" w:rsidRPr="00C92EA0" w:rsidP="00C92EA0">
            <w:pPr>
              <w:pStyle w:val="BodyText"/>
            </w:pPr>
            <w:r w:rsidRPr="00C92EA0">
              <w:t>4.5 Document accurate, thorough and accessible records of all aspects of dispute for foll</w:t>
            </w:r>
            <w:r w:rsidRPr="00C92EA0">
              <w:t>ow up and future reference</w:t>
            </w:r>
          </w:p>
          <w:p w:rsidR="00000000" w:rsidRPr="00C92EA0" w:rsidP="00C92EA0">
            <w:pPr>
              <w:pStyle w:val="BodyText"/>
            </w:pPr>
            <w:r w:rsidRPr="00C92EA0">
              <w:t>4.6 Contact relevant parties to identify any follow up action required to ensure client satisfaction</w:t>
            </w:r>
          </w:p>
        </w:tc>
      </w:tr>
    </w:tbl>
    <w:p w:rsidR="00000000" w:rsidRPr="00C92EA0" w:rsidP="00C92EA0">
      <w:pPr>
        <w:pStyle w:val="BodyText"/>
      </w:pPr>
    </w:p>
    <w:p w:rsidR="00000000" w:rsidRPr="00C92EA0" w:rsidP="00C92EA0">
      <w:pPr>
        <w:pStyle w:val="AllowPageBreak"/>
      </w:pPr>
    </w:p>
    <w:p w:rsidR="00000000" w:rsidRPr="00C92EA0" w:rsidP="00C92EA0">
      <w:pPr>
        <w:pStyle w:val="Heading1"/>
      </w:pPr>
      <w:bookmarkStart w:id="5" w:name="O_695386"/>
      <w:bookmarkEnd w:id="5"/>
      <w:r w:rsidRPr="00C92EA0">
        <w:t>Foundation Skills</w:t>
      </w:r>
    </w:p>
    <w:p w:rsidR="00000000" w:rsidRPr="0014458B" w:rsidP="0014458B">
      <w:pPr>
        <w:pStyle w:val="BodyText"/>
        <w:rPr>
          <w:i/>
        </w:rPr>
      </w:pPr>
      <w:r w:rsidRPr="0014458B">
        <w:rPr>
          <w:rStyle w:val="Emphasis"/>
        </w:rPr>
        <w:t>This section describes language, literacy, numeracy and employment skills incorporated in t</w:t>
      </w:r>
      <w:r w:rsidRPr="0014458B">
        <w:rPr>
          <w:rStyle w:val="Emphasis"/>
        </w:rPr>
        <w:t>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9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EA0" w:rsidP="00C92EA0">
            <w:pPr>
              <w:pStyle w:val="BodyText"/>
            </w:pPr>
            <w:r w:rsidRPr="00C92EA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EA0" w:rsidP="00C92EA0">
            <w:pPr>
              <w:pStyle w:val="BodyText"/>
            </w:pPr>
            <w:r w:rsidRPr="00C92EA0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rPr>
                <w:rStyle w:val="SpecialBold"/>
              </w:rPr>
              <w:t>Description</w:t>
            </w:r>
          </w:p>
        </w:tc>
      </w:tr>
      <w:tr w:rsidTr="00C9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1.5, 2.2, 2.3, 3.3, 4.1, 4.2, 4.4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ListBullet"/>
              <w:rPr>
                <w:lang w:val="en-NZ"/>
              </w:rPr>
            </w:pPr>
            <w:r w:rsidRPr="00C92EA0">
              <w:t xml:space="preserve">Reviews information from stakeholders and other sources and assesses it to develop strategies </w:t>
            </w:r>
            <w:r w:rsidRPr="00C92EA0">
              <w:t>that comply with organisational, regulatory and legislative requirements</w:t>
            </w:r>
          </w:p>
        </w:tc>
      </w:tr>
      <w:tr w:rsidTr="00C9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1.1-1.5, 2.1, 2.3, 3.1, 3.2, 3.3, 4.5, 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EA0" w:rsidP="00C92EA0">
            <w:pPr>
              <w:pStyle w:val="ListBullet"/>
            </w:pPr>
            <w:r w:rsidRPr="00C92EA0">
              <w:t>Records discussions of analysis and proposed solutions to a range of issues</w:t>
            </w:r>
          </w:p>
          <w:p w:rsidR="00000000" w:rsidRPr="00C92EA0" w:rsidP="00C92EA0">
            <w:pPr>
              <w:pStyle w:val="ListBullet"/>
            </w:pPr>
            <w:r w:rsidRPr="00C92EA0">
              <w:t>Documents agreements correctly using a range of text t</w:t>
            </w:r>
            <w:r w:rsidRPr="00C92EA0">
              <w:t>ypes</w:t>
            </w:r>
          </w:p>
          <w:p w:rsidR="00000000" w:rsidP="00C92EA0">
            <w:pPr>
              <w:pStyle w:val="ListBullet"/>
              <w:rPr>
                <w:lang w:val="en-NZ"/>
              </w:rPr>
            </w:pPr>
            <w:r w:rsidRPr="00C92EA0">
              <w:t>Produces comprehensive records of evidence and dispute outcomes, including any further actions required</w:t>
            </w:r>
          </w:p>
        </w:tc>
      </w:tr>
      <w:tr w:rsidTr="00C9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1.1-1.5, 2.1, 2.3, 3.1, 3.2, 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EA0" w:rsidP="00C92EA0">
            <w:pPr>
              <w:pStyle w:val="ListBullet"/>
            </w:pPr>
            <w:r w:rsidRPr="00C92EA0">
              <w:t xml:space="preserve">Uses clear and direct language to present information that is suitable for the audience </w:t>
            </w:r>
            <w:r w:rsidRPr="00C92EA0">
              <w:t>and context</w:t>
            </w:r>
          </w:p>
          <w:p w:rsidR="00000000" w:rsidP="00C92EA0">
            <w:pPr>
              <w:pStyle w:val="ListBullet"/>
              <w:rPr>
                <w:lang w:val="en-NZ"/>
              </w:rPr>
            </w:pPr>
            <w:r w:rsidRPr="00C92EA0">
              <w:t>Uses active listening and questioning techniques to encourage discussion, and confirm and clarify understanding</w:t>
            </w:r>
          </w:p>
        </w:tc>
      </w:tr>
      <w:tr w:rsidTr="00C9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1.4, 1.5, 2.2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ListBullet"/>
              <w:rPr>
                <w:lang w:val="en-NZ"/>
              </w:rPr>
            </w:pPr>
            <w:r w:rsidRPr="00C92EA0">
              <w:t>Identifies and applies financial risks, systems and regulatory requirements to negotiation processes</w:t>
            </w:r>
          </w:p>
        </w:tc>
      </w:tr>
      <w:tr w:rsidTr="00C9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Navig</w:t>
            </w:r>
            <w:r w:rsidRPr="00C92EA0">
              <w:t>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1.2-1.5, 2.2, 4.2,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ListBullet"/>
              <w:rPr>
                <w:lang w:val="en-NZ"/>
              </w:rPr>
            </w:pPr>
            <w:r w:rsidRPr="00C92EA0">
              <w:t>Develops and implements strategies to ensure organisational policies, procedures and regulatory requirements are met</w:t>
            </w:r>
          </w:p>
        </w:tc>
      </w:tr>
      <w:tr w:rsidTr="00C9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1.1-1.5, 2.1, 2.3, 3.1, 3.2, 3.3, 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EA0" w:rsidP="00C92EA0">
            <w:pPr>
              <w:pStyle w:val="ListBullet"/>
            </w:pPr>
            <w:r w:rsidRPr="00C92EA0">
              <w:t>Identifies and uses appropr</w:t>
            </w:r>
            <w:r w:rsidRPr="00C92EA0">
              <w:t>iate conventions and protocols when communicating with clients, staff and external stakeholders</w:t>
            </w:r>
          </w:p>
          <w:p w:rsidR="00000000" w:rsidRPr="00C92EA0" w:rsidP="00C92EA0">
            <w:pPr>
              <w:pStyle w:val="ListBullet"/>
            </w:pPr>
            <w:r w:rsidRPr="00C92EA0">
              <w:t>Implements strategies to build rapport and establish a supportive environment with a diverse range of clients</w:t>
            </w:r>
          </w:p>
          <w:p w:rsidR="00000000" w:rsidP="00C92EA0">
            <w:pPr>
              <w:pStyle w:val="ListBullet"/>
              <w:rPr>
                <w:lang w:val="en-NZ"/>
              </w:rPr>
            </w:pPr>
            <w:r w:rsidRPr="00C92EA0">
              <w:t>Plays a lead role in situations requiring effective collaborative skills, demonstrating high level negotiation skills and ability to resolve disputes</w:t>
            </w:r>
          </w:p>
        </w:tc>
      </w:tr>
      <w:tr w:rsidTr="00C9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1.1-1.5, 2.3, 3.3, 4.1, 4.2, 4.5, 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EA0" w:rsidP="00C92EA0">
            <w:pPr>
              <w:pStyle w:val="ListBullet"/>
            </w:pPr>
            <w:r w:rsidRPr="00C92EA0">
              <w:t>Takes responsibility for planning, sequencing an</w:t>
            </w:r>
            <w:r w:rsidRPr="00C92EA0">
              <w:t>d prioritising complex tasks and own workload to achieve organisational outcomes</w:t>
            </w:r>
          </w:p>
          <w:p w:rsidR="00000000" w:rsidRPr="00C92EA0" w:rsidP="00C92EA0">
            <w:pPr>
              <w:pStyle w:val="ListBullet"/>
            </w:pPr>
            <w:r w:rsidRPr="00C92EA0">
              <w:t>Addresses complex problems involving multiple variables, using formal analytical and lateral thinking techniques, experience and knowledge to formulate recommendations</w:t>
            </w:r>
          </w:p>
          <w:p w:rsidR="00000000" w:rsidRPr="00C92EA0" w:rsidP="00C92EA0">
            <w:pPr>
              <w:pStyle w:val="ListBullet"/>
            </w:pPr>
            <w:r w:rsidRPr="00C92EA0">
              <w:t>Uses th</w:t>
            </w:r>
            <w:r w:rsidRPr="00C92EA0">
              <w:t>e main features and functions of digital tools to complete work tasks and access information</w:t>
            </w:r>
          </w:p>
        </w:tc>
      </w:tr>
    </w:tbl>
    <w:p w:rsidR="00000000" w:rsidRPr="00C92EA0" w:rsidP="00C92EA0">
      <w:pPr>
        <w:pStyle w:val="BodyText"/>
      </w:pPr>
    </w:p>
    <w:p w:rsidR="00000000" w:rsidRPr="00C92EA0" w:rsidP="00C92EA0">
      <w:pPr>
        <w:pStyle w:val="AllowPageBreak"/>
      </w:pPr>
    </w:p>
    <w:p w:rsidR="00000000" w:rsidRPr="00C92EA0" w:rsidP="00C92EA0">
      <w:pPr>
        <w:pStyle w:val="Heading1"/>
      </w:pPr>
      <w:bookmarkStart w:id="6" w:name="O_695388"/>
      <w:bookmarkEnd w:id="6"/>
      <w:r w:rsidRPr="00C92E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C92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EA0" w:rsidP="00C92EA0">
            <w:pPr>
              <w:pStyle w:val="BodyText"/>
            </w:pPr>
            <w:r w:rsidRPr="00C92EA0">
              <w:rPr>
                <w:rStyle w:val="SpecialBold"/>
              </w:rPr>
              <w:t>Code and title</w:t>
            </w:r>
          </w:p>
          <w:p w:rsidR="00000000" w:rsidRPr="00C92EA0" w:rsidP="00C92EA0">
            <w:pPr>
              <w:pStyle w:val="BodyText"/>
            </w:pPr>
            <w:r w:rsidRPr="00C92EA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EA0" w:rsidP="00C92EA0">
            <w:pPr>
              <w:pStyle w:val="BodyText"/>
            </w:pPr>
            <w:r w:rsidRPr="00C92EA0">
              <w:rPr>
                <w:rStyle w:val="SpecialBold"/>
              </w:rPr>
              <w:t>Code and title</w:t>
            </w:r>
          </w:p>
          <w:p w:rsidR="00000000" w:rsidRPr="00C92EA0" w:rsidP="00C92EA0">
            <w:pPr>
              <w:pStyle w:val="BodyText"/>
            </w:pPr>
            <w:r w:rsidRPr="00C92EA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EA0" w:rsidP="00C92EA0">
            <w:pPr>
              <w:pStyle w:val="BodyText"/>
            </w:pPr>
            <w:r w:rsidRPr="00C92EA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rPr>
                <w:rStyle w:val="SpecialBold"/>
              </w:rPr>
              <w:t>Equivalence status</w:t>
            </w:r>
          </w:p>
        </w:tc>
      </w:tr>
      <w:tr w:rsidTr="00C92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FNSORG601 Negotiate to achieve goals and manage disputes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FNSORG601A Negotiate to achieve goals and manage disputes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A0">
            <w:pPr>
              <w:pStyle w:val="BodyText"/>
              <w:rPr>
                <w:lang w:val="en-NZ"/>
              </w:rPr>
            </w:pPr>
            <w:r w:rsidRPr="00C92EA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EA0" w:rsidP="00C92EA0">
            <w:pPr>
              <w:pStyle w:val="BodyText"/>
            </w:pPr>
            <w:r w:rsidRPr="00C92EA0">
              <w:t>Equivalent unit</w:t>
            </w:r>
          </w:p>
        </w:tc>
      </w:tr>
    </w:tbl>
    <w:p w:rsidR="00000000" w:rsidRPr="00C92EA0" w:rsidP="00C92EA0">
      <w:pPr>
        <w:pStyle w:val="BodyText"/>
      </w:pPr>
    </w:p>
    <w:p w:rsidR="00000000" w:rsidRPr="00C92EA0" w:rsidP="00C92EA0">
      <w:pPr>
        <w:pStyle w:val="AllowPageBreak"/>
      </w:pPr>
    </w:p>
    <w:p w:rsidR="00000000" w:rsidRPr="00C92EA0" w:rsidP="00C92EA0">
      <w:pPr>
        <w:pStyle w:val="Heading1"/>
      </w:pPr>
      <w:bookmarkStart w:id="7" w:name="O_695395"/>
      <w:bookmarkEnd w:id="7"/>
      <w:r w:rsidRPr="00C92EA0">
        <w:t>Links</w:t>
      </w:r>
    </w:p>
    <w:p w:rsidR="00000000" w:rsidRPr="00C92EA0" w:rsidP="0014458B">
      <w:pPr>
        <w:pStyle w:val="BodyText"/>
      </w:pPr>
      <w:r w:rsidRPr="00C92EA0">
        <w:t xml:space="preserve">Companion Volume implementation guides are found in </w:t>
      </w:r>
      <w:r w:rsidRPr="00C92EA0">
        <w:t xml:space="preserve">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3041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92EA0" w:rsidP="00C92EA0"/>
    <w:sectPr w:rsidSect="00C92E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E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EA0" w:rsidRPr="0014458B" w:rsidP="001445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E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8B" w:rsidP="00C92E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458B" w:rsidP="00C92E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458B" w:rsidP="00C92E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E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EA0" w:rsidRPr="0014458B" w:rsidP="001445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E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8B" w:rsidRPr="002D2AF8" w:rsidP="00C92E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FNSORG601 Negotiate to achieve goals and manage disputes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4458B" w:rsidP="00C92E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F28A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863B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E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E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E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E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E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E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E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E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E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E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E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EA0"/>
  </w:style>
  <w:style w:type="character" w:customStyle="1" w:styleId="Heading1Char">
    <w:name w:val="Heading 1 Char"/>
    <w:basedOn w:val="DefaultParagraphFont"/>
    <w:link w:val="Heading1"/>
    <w:rsid w:val="00C92E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E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E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2E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2EA0"/>
    <w:rPr>
      <w:b/>
      <w:spacing w:val="0"/>
    </w:rPr>
  </w:style>
  <w:style w:type="character" w:styleId="Emphasis">
    <w:name w:val="Emphasis"/>
    <w:basedOn w:val="DefaultParagraphFont"/>
    <w:qFormat/>
    <w:rsid w:val="00C92EA0"/>
    <w:rPr>
      <w:i/>
    </w:rPr>
  </w:style>
  <w:style w:type="paragraph" w:customStyle="1" w:styleId="SuperHeading">
    <w:name w:val="SuperHeading"/>
    <w:basedOn w:val="Normal"/>
    <w:rsid w:val="00C92E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E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2E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E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E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E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E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E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E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E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E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E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E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E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E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E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E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2E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2E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E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E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2E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2E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E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E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E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E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E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E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E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E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2E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E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E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EA0"/>
  </w:style>
  <w:style w:type="paragraph" w:styleId="TableofFigures">
    <w:name w:val="table of figures"/>
    <w:basedOn w:val="Normal"/>
    <w:next w:val="Normal"/>
    <w:semiHidden/>
    <w:rsid w:val="00C92E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E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2EA0"/>
    <w:rPr>
      <w:rFonts w:ascii="Wingdings" w:hAnsi="Wingdings"/>
    </w:rPr>
  </w:style>
  <w:style w:type="paragraph" w:customStyle="1" w:styleId="TableHeading">
    <w:name w:val="Table Heading"/>
    <w:basedOn w:val="HeadingBase"/>
    <w:rsid w:val="00C92E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EA0"/>
    <w:rPr>
      <w:color w:val="0033CC"/>
      <w:u w:val="none"/>
    </w:rPr>
  </w:style>
  <w:style w:type="paragraph" w:customStyle="1" w:styleId="BodyTextRight">
    <w:name w:val="Body Text Right"/>
    <w:basedOn w:val="BodyText"/>
    <w:rsid w:val="00C92E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E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E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E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E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E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EA0"/>
    <w:rPr>
      <w:sz w:val="32"/>
    </w:rPr>
  </w:style>
  <w:style w:type="paragraph" w:customStyle="1" w:styleId="HeadingProcedure">
    <w:name w:val="Heading Procedure"/>
    <w:basedOn w:val="HeadingBase"/>
    <w:next w:val="Normal"/>
    <w:rsid w:val="00C92E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EA0"/>
    <w:pPr>
      <w:spacing w:before="60" w:after="60"/>
    </w:pPr>
  </w:style>
  <w:style w:type="paragraph" w:styleId="ListContinue">
    <w:name w:val="List Continue"/>
    <w:basedOn w:val="List"/>
    <w:rsid w:val="00C92EA0"/>
    <w:pPr>
      <w:ind w:firstLine="0"/>
    </w:pPr>
  </w:style>
  <w:style w:type="paragraph" w:customStyle="1" w:styleId="ListNote">
    <w:name w:val="List Note"/>
    <w:basedOn w:val="List"/>
    <w:rsid w:val="00C92E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E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E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EA0"/>
    <w:rPr>
      <w:rFonts w:ascii="Courier New" w:hAnsi="Courier New"/>
    </w:rPr>
  </w:style>
  <w:style w:type="paragraph" w:customStyle="1" w:styleId="NoteBullet">
    <w:name w:val="Note Bullet"/>
    <w:basedOn w:val="Note"/>
    <w:rsid w:val="00C92E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E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E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E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E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2E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E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EA0"/>
    <w:rPr>
      <w:b/>
      <w:smallCaps/>
    </w:rPr>
  </w:style>
  <w:style w:type="paragraph" w:customStyle="1" w:styleId="TableListNumber">
    <w:name w:val="Table List Number"/>
    <w:basedOn w:val="ListNumber"/>
    <w:rsid w:val="00C92E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E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EA0"/>
    <w:pPr>
      <w:numPr>
        <w:numId w:val="8"/>
      </w:numPr>
    </w:pPr>
  </w:style>
  <w:style w:type="paragraph" w:customStyle="1" w:styleId="ListAlpha2">
    <w:name w:val="List Alpha 2"/>
    <w:basedOn w:val="List2"/>
    <w:rsid w:val="00C92EA0"/>
    <w:pPr>
      <w:numPr>
        <w:numId w:val="7"/>
      </w:numPr>
    </w:pPr>
  </w:style>
  <w:style w:type="paragraph" w:styleId="List2">
    <w:name w:val="List 2"/>
    <w:basedOn w:val="BodyText"/>
    <w:rsid w:val="00C92E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E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E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E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E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E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2EA0"/>
    <w:pPr>
      <w:numPr>
        <w:numId w:val="3"/>
      </w:numPr>
    </w:pPr>
  </w:style>
  <w:style w:type="paragraph" w:styleId="ListContinue2">
    <w:name w:val="List Continue 2"/>
    <w:basedOn w:val="List2"/>
    <w:rsid w:val="00C92EA0"/>
    <w:pPr>
      <w:ind w:firstLine="0"/>
    </w:pPr>
  </w:style>
  <w:style w:type="paragraph" w:styleId="ListContinue3">
    <w:name w:val="List Continue 3"/>
    <w:basedOn w:val="List3"/>
    <w:rsid w:val="00C92EA0"/>
    <w:pPr>
      <w:ind w:left="1021" w:firstLine="0"/>
    </w:pPr>
  </w:style>
  <w:style w:type="paragraph" w:styleId="ListContinue4">
    <w:name w:val="List Continue 4"/>
    <w:basedOn w:val="List4"/>
    <w:rsid w:val="00C92EA0"/>
    <w:pPr>
      <w:ind w:firstLine="0"/>
    </w:pPr>
  </w:style>
  <w:style w:type="paragraph" w:styleId="ListContinue5">
    <w:name w:val="List Continue 5"/>
    <w:basedOn w:val="List5"/>
    <w:rsid w:val="00C92EA0"/>
    <w:pPr>
      <w:ind w:firstLine="0"/>
    </w:pPr>
  </w:style>
  <w:style w:type="paragraph" w:styleId="ListNumber3">
    <w:name w:val="List Number 3"/>
    <w:basedOn w:val="List3"/>
    <w:rsid w:val="00C92EA0"/>
    <w:pPr>
      <w:numPr>
        <w:numId w:val="4"/>
      </w:numPr>
    </w:pPr>
  </w:style>
  <w:style w:type="paragraph" w:styleId="ListNumber4">
    <w:name w:val="List Number 4"/>
    <w:basedOn w:val="List4"/>
    <w:rsid w:val="00C92EA0"/>
    <w:pPr>
      <w:numPr>
        <w:numId w:val="5"/>
      </w:numPr>
    </w:pPr>
  </w:style>
  <w:style w:type="paragraph" w:styleId="ListNumber5">
    <w:name w:val="List Number 5"/>
    <w:basedOn w:val="List5"/>
    <w:rsid w:val="00C92EA0"/>
    <w:pPr>
      <w:numPr>
        <w:numId w:val="6"/>
      </w:numPr>
    </w:pPr>
  </w:style>
  <w:style w:type="paragraph" w:styleId="BlockText">
    <w:name w:val="Block Text"/>
    <w:basedOn w:val="Normal"/>
    <w:rsid w:val="00C92E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E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EA0"/>
    <w:rPr>
      <w:sz w:val="16"/>
      <w:vertAlign w:val="superscript"/>
    </w:rPr>
  </w:style>
  <w:style w:type="character" w:customStyle="1" w:styleId="Symbols">
    <w:name w:val="Symbols"/>
    <w:basedOn w:val="DefaultParagraphFont"/>
    <w:rsid w:val="00C92EA0"/>
    <w:rPr>
      <w:rFonts w:ascii="Symbol" w:hAnsi="Symbol"/>
    </w:rPr>
  </w:style>
  <w:style w:type="character" w:customStyle="1" w:styleId="MenuOptions">
    <w:name w:val="Menu Options"/>
    <w:basedOn w:val="DefaultParagraphFont"/>
    <w:rsid w:val="00C92E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EA0"/>
    <w:rPr>
      <w:b/>
    </w:rPr>
  </w:style>
  <w:style w:type="character" w:customStyle="1" w:styleId="Underlined">
    <w:name w:val="Underlined"/>
    <w:basedOn w:val="DefaultParagraphFont"/>
    <w:rsid w:val="00C92EA0"/>
    <w:rPr>
      <w:u w:val="single"/>
    </w:rPr>
  </w:style>
  <w:style w:type="paragraph" w:customStyle="1" w:styleId="TableBodyTextRight">
    <w:name w:val="Table Body Text Right"/>
    <w:basedOn w:val="TableBodyText"/>
    <w:rsid w:val="00C92E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EA0"/>
    <w:rPr>
      <w:sz w:val="18"/>
    </w:rPr>
  </w:style>
  <w:style w:type="paragraph" w:customStyle="1" w:styleId="BodySmallRight">
    <w:name w:val="Body Small Right"/>
    <w:basedOn w:val="BodyTextRight"/>
    <w:rsid w:val="00C92EA0"/>
    <w:rPr>
      <w:sz w:val="18"/>
      <w:szCs w:val="18"/>
    </w:rPr>
  </w:style>
  <w:style w:type="paragraph" w:customStyle="1" w:styleId="MarginEdition">
    <w:name w:val="Margin Edition"/>
    <w:basedOn w:val="MarginNote"/>
    <w:rsid w:val="00C92E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EA0"/>
    <w:rPr>
      <w:sz w:val="2"/>
      <w:szCs w:val="2"/>
    </w:rPr>
  </w:style>
  <w:style w:type="character" w:customStyle="1" w:styleId="Small">
    <w:name w:val="Small"/>
    <w:basedOn w:val="DefaultParagraphFont"/>
    <w:rsid w:val="00C92EA0"/>
    <w:rPr>
      <w:sz w:val="16"/>
    </w:rPr>
  </w:style>
  <w:style w:type="paragraph" w:customStyle="1" w:styleId="WideTable">
    <w:name w:val="Wide Table"/>
    <w:basedOn w:val="Normal"/>
    <w:rsid w:val="00C92E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EA0"/>
  </w:style>
  <w:style w:type="paragraph" w:styleId="Quote">
    <w:name w:val="Quote"/>
    <w:basedOn w:val="Heading1"/>
    <w:link w:val="QuoteChar"/>
    <w:qFormat/>
    <w:rsid w:val="00C92E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E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EA0"/>
    <w:pPr>
      <w:pageBreakBefore/>
    </w:pPr>
  </w:style>
  <w:style w:type="paragraph" w:customStyle="1" w:styleId="Border">
    <w:name w:val="Border"/>
    <w:basedOn w:val="Normal"/>
    <w:qFormat/>
    <w:rsid w:val="00C92E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E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E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E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E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E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E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E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E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EA0"/>
    <w:rPr>
      <w:u w:val="single"/>
    </w:rPr>
  </w:style>
  <w:style w:type="character" w:customStyle="1" w:styleId="BoldandItalics">
    <w:name w:val="Bold and Italics"/>
    <w:qFormat/>
    <w:rsid w:val="00C92EA0"/>
    <w:rPr>
      <w:b/>
      <w:i/>
      <w:u w:val="none"/>
    </w:rPr>
  </w:style>
  <w:style w:type="paragraph" w:styleId="BalloonText">
    <w:name w:val="Balloon Text"/>
    <w:basedOn w:val="Normal"/>
    <w:link w:val="BalloonTextChar"/>
    <w:rsid w:val="00C92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E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E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E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E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E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EA0"/>
    <w:pPr>
      <w:spacing w:before="0" w:after="0"/>
    </w:pPr>
  </w:style>
  <w:style w:type="paragraph" w:customStyle="1" w:styleId="BodyTextBold">
    <w:name w:val="Body Text Bold"/>
    <w:basedOn w:val="BodyText"/>
    <w:qFormat/>
    <w:rsid w:val="00C92EA0"/>
    <w:rPr>
      <w:b/>
    </w:rPr>
  </w:style>
  <w:style w:type="character" w:styleId="Hyperlink">
    <w:name w:val="Hyperlink"/>
    <w:basedOn w:val="DefaultParagraphFont"/>
    <w:uiPriority w:val="99"/>
    <w:unhideWhenUsed/>
    <w:rsid w:val="001445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818</Words>
  <Characters>5216</Characters>
  <Application>Microsoft Office Word</Application>
  <DocSecurity>0</DocSecurity>
  <Lines>186</Lines>
  <Paragraphs>102</Paragraphs>
  <ScaleCrop>false</ScaleCrop>
  <Company>Author-it Software Corporation Ltd.</Company>
  <LinksUpToDate>false</LinksUpToDate>
  <CharactersWithSpaces>5932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FNSORG601 Negotiate to achieve goals and manage disputes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2022-11-03T07:36:00Z</dcterms:modified>
</cp:coreProperties>
</file>