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F4D" w:rsidP="001A5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FNSORG515 Prepare financial reports to meet statutory requirements</w:t>
      </w:r>
      <w:r>
        <w:fldChar w:fldCharType="end"/>
      </w:r>
    </w:p>
    <w:p w:rsidR="001A5F4D" w:rsidP="001A5F4D">
      <w:pPr>
        <w:pStyle w:val="Version"/>
        <w:sectPr w:rsidSect="00623F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F7F" w:rsidP="00623F7F">
      <w:pPr>
        <w:pStyle w:val="SuperHeading"/>
      </w:pPr>
      <w:r w:rsidRPr="00623F7F">
        <w:t>Assessment Re</w:t>
      </w:r>
      <w:r w:rsidRPr="00623F7F">
        <w:t>quirements for FNSORG515 Prepare financial reports to meet statutory requirements</w:t>
      </w:r>
    </w:p>
    <w:p w:rsidR="00000000" w:rsidRPr="00623F7F" w:rsidP="00623F7F">
      <w:pPr>
        <w:pStyle w:val="Heading1"/>
      </w:pPr>
      <w:bookmarkStart w:id="1" w:name="O_1090584"/>
      <w:bookmarkEnd w:id="1"/>
      <w:r w:rsidRPr="00623F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7F" w:rsidP="00623F7F">
            <w:pPr>
              <w:pStyle w:val="BodyText"/>
            </w:pPr>
            <w:r w:rsidRPr="00623F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7F">
            <w:pPr>
              <w:pStyle w:val="BodyText"/>
              <w:rPr>
                <w:lang w:val="en-NZ"/>
              </w:rPr>
            </w:pPr>
            <w:r w:rsidRPr="00623F7F">
              <w:rPr>
                <w:rStyle w:val="SpecialBold"/>
              </w:rPr>
              <w:t>Comments</w:t>
            </w:r>
          </w:p>
        </w:tc>
      </w:tr>
      <w:tr w:rsidTr="0062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F7F">
            <w:pPr>
              <w:pStyle w:val="BodyText"/>
              <w:rPr>
                <w:lang w:val="en-NZ"/>
              </w:rPr>
            </w:pPr>
            <w:r w:rsidRPr="00623F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F7F" w:rsidP="00623F7F">
            <w:pPr>
              <w:pStyle w:val="BodyText"/>
            </w:pPr>
            <w:r w:rsidRPr="00623F7F">
              <w:t>This version first released with FNS Financial Services Training Package Version 4.0.</w:t>
            </w:r>
          </w:p>
        </w:tc>
      </w:tr>
    </w:tbl>
    <w:p w:rsidR="00000000" w:rsidRPr="00623F7F" w:rsidP="00623F7F">
      <w:pPr>
        <w:pStyle w:val="BodyText"/>
      </w:pPr>
    </w:p>
    <w:p w:rsidR="00000000" w:rsidRPr="00623F7F" w:rsidP="00623F7F">
      <w:pPr>
        <w:pStyle w:val="AllowPageBreak"/>
      </w:pPr>
    </w:p>
    <w:p w:rsidR="00000000" w:rsidRPr="00623F7F" w:rsidP="00623F7F">
      <w:pPr>
        <w:pStyle w:val="Heading1"/>
      </w:pPr>
      <w:bookmarkStart w:id="2" w:name="O_1090587"/>
      <w:bookmarkEnd w:id="2"/>
      <w:r w:rsidRPr="00623F7F">
        <w:t>Performance Evidence</w:t>
      </w:r>
    </w:p>
    <w:p w:rsidR="00000000" w:rsidRPr="00623F7F" w:rsidP="001A5F4D">
      <w:pPr>
        <w:pStyle w:val="BodyText"/>
      </w:pPr>
      <w:r w:rsidRPr="00623F7F">
        <w:t>The candidate must demonstrate the ability to complete the tasks outlined in the elements, performance criteria and foundation skills of this unit, including evidence of the ability to:</w:t>
      </w:r>
    </w:p>
    <w:p w:rsidR="00000000" w:rsidRPr="00623F7F" w:rsidP="00623F7F">
      <w:pPr>
        <w:pStyle w:val="ListBullet"/>
      </w:pPr>
      <w:r w:rsidRPr="00623F7F">
        <w:t>prepare at least two financial reports to meet s</w:t>
      </w:r>
      <w:r w:rsidRPr="00623F7F">
        <w:t>tatutory requirements.</w:t>
      </w:r>
    </w:p>
    <w:p w:rsidR="00000000" w:rsidRPr="00623F7F" w:rsidP="00623F7F">
      <w:pPr>
        <w:pStyle w:val="BodyText"/>
      </w:pPr>
    </w:p>
    <w:p w:rsidR="00000000" w:rsidRPr="00623F7F" w:rsidP="001A5F4D">
      <w:pPr>
        <w:pStyle w:val="BodyText"/>
      </w:pPr>
      <w:r w:rsidRPr="00623F7F">
        <w:t>In the course of the above, the candidate must identify, interpret and comply with statutory requirements and information.</w:t>
      </w:r>
    </w:p>
    <w:p w:rsidR="00000000" w:rsidRPr="00623F7F" w:rsidP="00623F7F">
      <w:pPr>
        <w:pStyle w:val="Heading1"/>
      </w:pPr>
      <w:bookmarkStart w:id="3" w:name="O_1090586"/>
      <w:bookmarkEnd w:id="3"/>
      <w:r w:rsidRPr="00623F7F">
        <w:t>Knowledge Evidence</w:t>
      </w:r>
    </w:p>
    <w:p w:rsidR="00000000" w:rsidRPr="00623F7F" w:rsidP="001A5F4D">
      <w:pPr>
        <w:pStyle w:val="BodyText"/>
      </w:pPr>
      <w:r w:rsidRPr="00623F7F">
        <w:t>The candidate must be able to demonstrate knowledge to complete the tasks outlined in the elements, performance criteria and foundation skills of this unit, including knowledge of:</w:t>
      </w:r>
    </w:p>
    <w:p w:rsidR="00000000" w:rsidRPr="00623F7F" w:rsidP="00623F7F">
      <w:pPr>
        <w:pStyle w:val="ListBullet"/>
      </w:pPr>
      <w:r w:rsidRPr="00623F7F">
        <w:t>common financial report formats and typical quality indicators</w:t>
      </w:r>
    </w:p>
    <w:p w:rsidR="00000000" w:rsidRPr="00623F7F" w:rsidP="00623F7F">
      <w:pPr>
        <w:pStyle w:val="ListBullet"/>
      </w:pPr>
      <w:r w:rsidRPr="00623F7F">
        <w:t>financial s</w:t>
      </w:r>
      <w:r w:rsidRPr="00623F7F">
        <w:t>ervices industry codes of practice</w:t>
      </w:r>
    </w:p>
    <w:p w:rsidR="00000000" w:rsidRPr="00623F7F" w:rsidP="00623F7F">
      <w:pPr>
        <w:pStyle w:val="ListBullet"/>
      </w:pPr>
      <w:r w:rsidRPr="00623F7F">
        <w:t>key requirements of organisational policy and procedures applicable to financial reporting</w:t>
      </w:r>
    </w:p>
    <w:p w:rsidR="00000000" w:rsidRPr="00623F7F" w:rsidP="00623F7F">
      <w:pPr>
        <w:pStyle w:val="ListBullet"/>
      </w:pPr>
      <w:r w:rsidRPr="00623F7F">
        <w:t>key requirements of legislation and regulations applicable to financial reporting</w:t>
      </w:r>
    </w:p>
    <w:p w:rsidR="00000000" w:rsidRPr="00623F7F" w:rsidP="00623F7F">
      <w:pPr>
        <w:pStyle w:val="ListBullet"/>
      </w:pPr>
      <w:r w:rsidRPr="00623F7F">
        <w:t>auditor requirements for financial reporting</w:t>
      </w:r>
    </w:p>
    <w:p w:rsidR="00000000" w:rsidRPr="00623F7F" w:rsidP="00623F7F">
      <w:pPr>
        <w:pStyle w:val="ListBullet"/>
      </w:pPr>
      <w:r w:rsidRPr="00623F7F">
        <w:t>tim</w:t>
      </w:r>
      <w:r w:rsidRPr="00623F7F">
        <w:t xml:space="preserve">e management techniques and timeline preparation </w:t>
      </w:r>
    </w:p>
    <w:p w:rsidR="00000000" w:rsidRPr="00623F7F" w:rsidP="00623F7F">
      <w:pPr>
        <w:pStyle w:val="ListBullet"/>
      </w:pPr>
      <w:r w:rsidRPr="00623F7F">
        <w:t>types of required signoffs, approvals and authorisations required to produce the performance evidence</w:t>
      </w:r>
    </w:p>
    <w:p w:rsidR="00000000" w:rsidRPr="00623F7F" w:rsidP="00623F7F">
      <w:pPr>
        <w:pStyle w:val="ListBullet"/>
      </w:pPr>
      <w:r w:rsidRPr="00623F7F">
        <w:t>organisational requirements for distribution channels</w:t>
      </w:r>
    </w:p>
    <w:p w:rsidR="00000000" w:rsidRPr="00623F7F" w:rsidP="00623F7F">
      <w:pPr>
        <w:pStyle w:val="ListBullet"/>
      </w:pPr>
      <w:r w:rsidRPr="00623F7F">
        <w:t>documentation required for confirmation of receipt</w:t>
      </w:r>
      <w:r w:rsidRPr="00623F7F">
        <w:t xml:space="preserve"> post distribution</w:t>
      </w:r>
    </w:p>
    <w:p w:rsidR="00000000" w:rsidRPr="00623F7F" w:rsidP="00623F7F">
      <w:pPr>
        <w:pStyle w:val="ListBullet"/>
      </w:pPr>
      <w:r w:rsidRPr="00623F7F">
        <w:t>existing guidelines and formats for financial reports</w:t>
      </w:r>
    </w:p>
    <w:p w:rsidR="00000000" w:rsidRPr="00623F7F" w:rsidP="00623F7F">
      <w:pPr>
        <w:pStyle w:val="ListBullet"/>
      </w:pPr>
      <w:r w:rsidRPr="00623F7F">
        <w:t>key organisational personnel for authorisation and approval.</w:t>
      </w:r>
    </w:p>
    <w:p w:rsidR="00000000" w:rsidRPr="00623F7F" w:rsidP="00623F7F">
      <w:pPr>
        <w:pStyle w:val="AllowPageBreak"/>
      </w:pPr>
    </w:p>
    <w:p w:rsidR="00000000" w:rsidRPr="00623F7F" w:rsidP="00623F7F">
      <w:pPr>
        <w:pStyle w:val="Heading1"/>
      </w:pPr>
      <w:bookmarkStart w:id="4" w:name="O_1090585"/>
      <w:bookmarkEnd w:id="4"/>
      <w:r w:rsidRPr="00623F7F">
        <w:t>Assessment Conditions</w:t>
      </w:r>
    </w:p>
    <w:p w:rsidR="00000000" w:rsidRPr="00623F7F" w:rsidP="001A5F4D">
      <w:pPr>
        <w:pStyle w:val="BodyText"/>
      </w:pPr>
      <w:r w:rsidRPr="00623F7F">
        <w:t xml:space="preserve">Skills in this unit must be demonstrated in a workplace or simulated environment </w:t>
      </w:r>
      <w:r w:rsidRPr="00623F7F">
        <w:t xml:space="preserve">where the conditions are typical of those in a working environment in this industry. </w:t>
      </w:r>
    </w:p>
    <w:p w:rsidR="00000000" w:rsidRPr="00623F7F" w:rsidP="001A5F4D">
      <w:pPr>
        <w:pStyle w:val="BodyText"/>
      </w:pPr>
      <w:r w:rsidRPr="00623F7F">
        <w:t>This includes access to:</w:t>
      </w:r>
    </w:p>
    <w:p w:rsidR="00000000" w:rsidRPr="00623F7F" w:rsidP="00623F7F">
      <w:pPr>
        <w:pStyle w:val="ListBullet"/>
      </w:pPr>
      <w:r w:rsidRPr="00623F7F">
        <w:t>common office equipment, technology, software and consumables</w:t>
      </w:r>
    </w:p>
    <w:p w:rsidR="00000000" w:rsidRPr="00623F7F" w:rsidP="00623F7F">
      <w:pPr>
        <w:pStyle w:val="ListBullet"/>
      </w:pPr>
      <w:r w:rsidRPr="00623F7F">
        <w:t>an integrated financial software system and data</w:t>
      </w:r>
    </w:p>
    <w:p w:rsidR="00000000" w:rsidRPr="00623F7F" w:rsidP="00623F7F">
      <w:pPr>
        <w:pStyle w:val="ListBullet"/>
      </w:pPr>
      <w:r w:rsidRPr="00623F7F">
        <w:t>statutory documentation.</w:t>
      </w:r>
    </w:p>
    <w:p w:rsidR="00000000" w:rsidRPr="00623F7F" w:rsidP="00623F7F">
      <w:pPr>
        <w:pStyle w:val="BodyText"/>
      </w:pPr>
    </w:p>
    <w:p w:rsidR="00000000" w:rsidRPr="00623F7F" w:rsidP="001A5F4D">
      <w:pPr>
        <w:pStyle w:val="BodyText"/>
      </w:pPr>
      <w:r w:rsidRPr="00623F7F">
        <w:t>Assessors of this unit must satisfy the requirements for assessors in applicable vocational education and training legislation, frameworks and/or standards.</w:t>
      </w:r>
    </w:p>
    <w:p w:rsidR="00000000" w:rsidRPr="00623F7F" w:rsidP="00623F7F">
      <w:pPr>
        <w:pStyle w:val="Heading1"/>
      </w:pPr>
      <w:bookmarkStart w:id="5" w:name="O_1090583"/>
      <w:bookmarkEnd w:id="5"/>
      <w:r w:rsidRPr="00623F7F">
        <w:t>Links</w:t>
      </w:r>
    </w:p>
    <w:p w:rsidR="00000000" w:rsidRPr="00623F7F" w:rsidP="001A5F4D">
      <w:pPr>
        <w:pStyle w:val="BodyText"/>
      </w:pPr>
      <w:r w:rsidRPr="00623F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5C4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23F7F" w:rsidP="00623F7F"/>
    <w:sectPr w:rsidSect="00623F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7F" w:rsidRPr="001A5F4D" w:rsidP="001A5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4D" w:rsidP="00623F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F4D" w:rsidP="00623F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5F4D" w:rsidP="00623F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F7F" w:rsidRPr="001A5F4D" w:rsidP="001A5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F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F4D" w:rsidRPr="002D2AF8" w:rsidP="00623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FNSORG515 Prepare financial reports to meet statutory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A5F4D" w:rsidP="00623F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6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01F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F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F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F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F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F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F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F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F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F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F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F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F7F"/>
  </w:style>
  <w:style w:type="character" w:customStyle="1" w:styleId="Heading1Char">
    <w:name w:val="Heading 1 Char"/>
    <w:basedOn w:val="DefaultParagraphFont"/>
    <w:link w:val="Heading1"/>
    <w:rsid w:val="00623F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F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F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F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F7F"/>
    <w:rPr>
      <w:b/>
      <w:spacing w:val="0"/>
    </w:rPr>
  </w:style>
  <w:style w:type="paragraph" w:customStyle="1" w:styleId="SuperHeading">
    <w:name w:val="SuperHeading"/>
    <w:basedOn w:val="Normal"/>
    <w:rsid w:val="00623F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F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F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F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F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F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F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F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F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F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F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F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F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F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F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F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F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F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F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F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F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F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F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F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F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F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F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F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F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F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F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F7F"/>
    <w:rPr>
      <w:i/>
    </w:rPr>
  </w:style>
  <w:style w:type="paragraph" w:styleId="Caption">
    <w:name w:val="caption"/>
    <w:basedOn w:val="BodyText"/>
    <w:next w:val="Normal"/>
    <w:qFormat/>
    <w:rsid w:val="00623F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F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F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F7F"/>
  </w:style>
  <w:style w:type="paragraph" w:styleId="TableofFigures">
    <w:name w:val="table of figures"/>
    <w:basedOn w:val="Normal"/>
    <w:next w:val="Normal"/>
    <w:semiHidden/>
    <w:rsid w:val="00623F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F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F7F"/>
    <w:rPr>
      <w:rFonts w:ascii="Wingdings" w:hAnsi="Wingdings"/>
    </w:rPr>
  </w:style>
  <w:style w:type="paragraph" w:customStyle="1" w:styleId="TableHeading">
    <w:name w:val="Table Heading"/>
    <w:basedOn w:val="HeadingBase"/>
    <w:rsid w:val="00623F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F7F"/>
    <w:rPr>
      <w:color w:val="0033CC"/>
      <w:u w:val="none"/>
    </w:rPr>
  </w:style>
  <w:style w:type="paragraph" w:customStyle="1" w:styleId="BodyTextRight">
    <w:name w:val="Body Text Right"/>
    <w:basedOn w:val="BodyText"/>
    <w:rsid w:val="00623F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F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F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F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F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F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F7F"/>
    <w:rPr>
      <w:sz w:val="32"/>
    </w:rPr>
  </w:style>
  <w:style w:type="paragraph" w:customStyle="1" w:styleId="HeadingProcedure">
    <w:name w:val="Heading Procedure"/>
    <w:basedOn w:val="HeadingBase"/>
    <w:next w:val="Normal"/>
    <w:rsid w:val="00623F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F7F"/>
    <w:pPr>
      <w:spacing w:before="60" w:after="60"/>
    </w:pPr>
  </w:style>
  <w:style w:type="paragraph" w:styleId="ListContinue">
    <w:name w:val="List Continue"/>
    <w:basedOn w:val="List"/>
    <w:rsid w:val="00623F7F"/>
    <w:pPr>
      <w:ind w:firstLine="0"/>
    </w:pPr>
  </w:style>
  <w:style w:type="paragraph" w:customStyle="1" w:styleId="ListNote">
    <w:name w:val="List Note"/>
    <w:basedOn w:val="List"/>
    <w:rsid w:val="00623F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F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F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F7F"/>
    <w:rPr>
      <w:rFonts w:ascii="Courier New" w:hAnsi="Courier New"/>
    </w:rPr>
  </w:style>
  <w:style w:type="paragraph" w:customStyle="1" w:styleId="NoteBullet">
    <w:name w:val="Note Bullet"/>
    <w:basedOn w:val="Note"/>
    <w:rsid w:val="00623F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F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F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F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F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F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F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F7F"/>
    <w:rPr>
      <w:b/>
      <w:smallCaps/>
    </w:rPr>
  </w:style>
  <w:style w:type="paragraph" w:customStyle="1" w:styleId="TableListNumber">
    <w:name w:val="Table List Number"/>
    <w:basedOn w:val="ListNumber"/>
    <w:rsid w:val="00623F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F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F7F"/>
    <w:pPr>
      <w:numPr>
        <w:numId w:val="8"/>
      </w:numPr>
    </w:pPr>
  </w:style>
  <w:style w:type="paragraph" w:customStyle="1" w:styleId="ListAlpha2">
    <w:name w:val="List Alpha 2"/>
    <w:basedOn w:val="List2"/>
    <w:rsid w:val="00623F7F"/>
    <w:pPr>
      <w:numPr>
        <w:numId w:val="7"/>
      </w:numPr>
    </w:pPr>
  </w:style>
  <w:style w:type="paragraph" w:styleId="List2">
    <w:name w:val="List 2"/>
    <w:basedOn w:val="BodyText"/>
    <w:rsid w:val="00623F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F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F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F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F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F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F7F"/>
    <w:pPr>
      <w:numPr>
        <w:numId w:val="3"/>
      </w:numPr>
    </w:pPr>
  </w:style>
  <w:style w:type="paragraph" w:styleId="ListContinue2">
    <w:name w:val="List Continue 2"/>
    <w:basedOn w:val="List2"/>
    <w:rsid w:val="00623F7F"/>
    <w:pPr>
      <w:ind w:firstLine="0"/>
    </w:pPr>
  </w:style>
  <w:style w:type="paragraph" w:styleId="ListContinue3">
    <w:name w:val="List Continue 3"/>
    <w:basedOn w:val="List3"/>
    <w:rsid w:val="00623F7F"/>
    <w:pPr>
      <w:ind w:left="1021" w:firstLine="0"/>
    </w:pPr>
  </w:style>
  <w:style w:type="paragraph" w:styleId="ListContinue4">
    <w:name w:val="List Continue 4"/>
    <w:basedOn w:val="List4"/>
    <w:rsid w:val="00623F7F"/>
    <w:pPr>
      <w:ind w:firstLine="0"/>
    </w:pPr>
  </w:style>
  <w:style w:type="paragraph" w:styleId="ListContinue5">
    <w:name w:val="List Continue 5"/>
    <w:basedOn w:val="List5"/>
    <w:rsid w:val="00623F7F"/>
    <w:pPr>
      <w:ind w:firstLine="0"/>
    </w:pPr>
  </w:style>
  <w:style w:type="paragraph" w:styleId="ListNumber3">
    <w:name w:val="List Number 3"/>
    <w:basedOn w:val="List3"/>
    <w:rsid w:val="00623F7F"/>
    <w:pPr>
      <w:numPr>
        <w:numId w:val="4"/>
      </w:numPr>
    </w:pPr>
  </w:style>
  <w:style w:type="paragraph" w:styleId="ListNumber4">
    <w:name w:val="List Number 4"/>
    <w:basedOn w:val="List4"/>
    <w:rsid w:val="00623F7F"/>
    <w:pPr>
      <w:numPr>
        <w:numId w:val="5"/>
      </w:numPr>
    </w:pPr>
  </w:style>
  <w:style w:type="paragraph" w:styleId="ListNumber5">
    <w:name w:val="List Number 5"/>
    <w:basedOn w:val="List5"/>
    <w:rsid w:val="00623F7F"/>
    <w:pPr>
      <w:numPr>
        <w:numId w:val="6"/>
      </w:numPr>
    </w:pPr>
  </w:style>
  <w:style w:type="paragraph" w:styleId="BlockText">
    <w:name w:val="Block Text"/>
    <w:basedOn w:val="Normal"/>
    <w:rsid w:val="00623F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F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F7F"/>
    <w:rPr>
      <w:sz w:val="16"/>
      <w:vertAlign w:val="superscript"/>
    </w:rPr>
  </w:style>
  <w:style w:type="character" w:customStyle="1" w:styleId="Symbols">
    <w:name w:val="Symbols"/>
    <w:basedOn w:val="DefaultParagraphFont"/>
    <w:rsid w:val="00623F7F"/>
    <w:rPr>
      <w:rFonts w:ascii="Symbol" w:hAnsi="Symbol"/>
    </w:rPr>
  </w:style>
  <w:style w:type="character" w:customStyle="1" w:styleId="MenuOptions">
    <w:name w:val="Menu Options"/>
    <w:basedOn w:val="DefaultParagraphFont"/>
    <w:rsid w:val="00623F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F7F"/>
    <w:rPr>
      <w:b/>
    </w:rPr>
  </w:style>
  <w:style w:type="character" w:customStyle="1" w:styleId="Underlined">
    <w:name w:val="Underlined"/>
    <w:basedOn w:val="DefaultParagraphFont"/>
    <w:rsid w:val="00623F7F"/>
    <w:rPr>
      <w:u w:val="single"/>
    </w:rPr>
  </w:style>
  <w:style w:type="paragraph" w:customStyle="1" w:styleId="TableBodyTextRight">
    <w:name w:val="Table Body Text Right"/>
    <w:basedOn w:val="TableBodyText"/>
    <w:rsid w:val="00623F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F7F"/>
    <w:rPr>
      <w:sz w:val="18"/>
    </w:rPr>
  </w:style>
  <w:style w:type="paragraph" w:customStyle="1" w:styleId="BodySmallRight">
    <w:name w:val="Body Small Right"/>
    <w:basedOn w:val="BodyTextRight"/>
    <w:rsid w:val="00623F7F"/>
    <w:rPr>
      <w:sz w:val="18"/>
      <w:szCs w:val="18"/>
    </w:rPr>
  </w:style>
  <w:style w:type="paragraph" w:customStyle="1" w:styleId="MarginEdition">
    <w:name w:val="Margin Edition"/>
    <w:basedOn w:val="MarginNote"/>
    <w:rsid w:val="00623F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F7F"/>
    <w:rPr>
      <w:sz w:val="2"/>
      <w:szCs w:val="2"/>
    </w:rPr>
  </w:style>
  <w:style w:type="character" w:customStyle="1" w:styleId="Small">
    <w:name w:val="Small"/>
    <w:basedOn w:val="DefaultParagraphFont"/>
    <w:rsid w:val="00623F7F"/>
    <w:rPr>
      <w:sz w:val="16"/>
    </w:rPr>
  </w:style>
  <w:style w:type="paragraph" w:customStyle="1" w:styleId="WideTable">
    <w:name w:val="Wide Table"/>
    <w:basedOn w:val="Normal"/>
    <w:rsid w:val="00623F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F7F"/>
  </w:style>
  <w:style w:type="paragraph" w:styleId="Quote">
    <w:name w:val="Quote"/>
    <w:basedOn w:val="Heading1"/>
    <w:link w:val="QuoteChar"/>
    <w:qFormat/>
    <w:rsid w:val="00623F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F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F7F"/>
    <w:pPr>
      <w:pageBreakBefore/>
    </w:pPr>
  </w:style>
  <w:style w:type="paragraph" w:customStyle="1" w:styleId="Border">
    <w:name w:val="Border"/>
    <w:basedOn w:val="Normal"/>
    <w:qFormat/>
    <w:rsid w:val="00623F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F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F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F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F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F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F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F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F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F7F"/>
    <w:rPr>
      <w:u w:val="single"/>
    </w:rPr>
  </w:style>
  <w:style w:type="character" w:customStyle="1" w:styleId="BoldandItalics">
    <w:name w:val="Bold and Italics"/>
    <w:qFormat/>
    <w:rsid w:val="00623F7F"/>
    <w:rPr>
      <w:b/>
      <w:i/>
      <w:u w:val="none"/>
    </w:rPr>
  </w:style>
  <w:style w:type="paragraph" w:styleId="BalloonText">
    <w:name w:val="Balloon Text"/>
    <w:basedOn w:val="Normal"/>
    <w:link w:val="BalloonTextChar"/>
    <w:rsid w:val="00623F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F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F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F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F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F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F7F"/>
    <w:pPr>
      <w:spacing w:before="0" w:after="0"/>
    </w:pPr>
  </w:style>
  <w:style w:type="paragraph" w:customStyle="1" w:styleId="BodyTextBold">
    <w:name w:val="Body Text Bold"/>
    <w:basedOn w:val="BodyText"/>
    <w:qFormat/>
    <w:rsid w:val="00623F7F"/>
    <w:rPr>
      <w:b/>
    </w:rPr>
  </w:style>
  <w:style w:type="character" w:styleId="Hyperlink">
    <w:name w:val="Hyperlink"/>
    <w:basedOn w:val="DefaultParagraphFont"/>
    <w:uiPriority w:val="99"/>
    <w:unhideWhenUsed/>
    <w:rsid w:val="001A5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2175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FNSORG515 Prepare financial reports to meet statutory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