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D29" w:rsidP="000D7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FNSORG514 Develop, monitor and supervise work practices to meet financial services regulatory requirements</w:t>
      </w:r>
      <w:r>
        <w:fldChar w:fldCharType="end"/>
      </w:r>
    </w:p>
    <w:p w:rsidR="000D7D29" w:rsidP="000D7D29">
      <w:pPr>
        <w:pStyle w:val="Version"/>
        <w:sectPr w:rsidSect="00CC5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0C1" w:rsidP="00CC50C1">
      <w:pPr>
        <w:pStyle w:val="SuperHeading"/>
      </w:pPr>
      <w:r w:rsidRPr="00CC50C1">
        <w:t>FNSORG514 Develop, monitor and supervise work practices to meet financial services regulatory requirements</w:t>
      </w:r>
    </w:p>
    <w:p w:rsidR="00000000" w:rsidRPr="00CC50C1" w:rsidP="00CC50C1">
      <w:pPr>
        <w:pStyle w:val="Heading1"/>
      </w:pPr>
      <w:bookmarkStart w:id="1" w:name="O_1090572"/>
      <w:bookmarkEnd w:id="1"/>
      <w:r w:rsidRPr="00CC5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5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BodyText"/>
            </w:pPr>
            <w:r w:rsidRPr="00CC50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rPr>
                <w:rStyle w:val="SpecialBold"/>
              </w:rPr>
              <w:t>Comments</w:t>
            </w:r>
          </w:p>
        </w:tc>
      </w:tr>
      <w:tr w:rsidTr="00CC5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BodyText"/>
            </w:pPr>
            <w:r w:rsidRPr="00CC50C1">
              <w:t>This version first released with FNS Financial Services Training Package Version 4.0.</w:t>
            </w:r>
          </w:p>
        </w:tc>
      </w:tr>
    </w:tbl>
    <w:p w:rsidR="00000000" w:rsidRPr="00CC50C1" w:rsidP="00CC50C1">
      <w:pPr>
        <w:pStyle w:val="BodyText"/>
      </w:pPr>
    </w:p>
    <w:p w:rsidR="00000000" w:rsidRPr="00CC50C1" w:rsidP="00CC50C1">
      <w:pPr>
        <w:pStyle w:val="AllowPageBreak"/>
      </w:pPr>
    </w:p>
    <w:p w:rsidR="00000000" w:rsidRPr="00CC50C1" w:rsidP="00CC50C1">
      <w:pPr>
        <w:pStyle w:val="Heading1"/>
      </w:pPr>
      <w:bookmarkStart w:id="2" w:name="O_1090577"/>
      <w:bookmarkEnd w:id="2"/>
      <w:r w:rsidRPr="00CC50C1">
        <w:t>Application</w:t>
      </w:r>
    </w:p>
    <w:p w:rsidR="00000000" w:rsidRPr="00CC50C1" w:rsidP="000D7D29">
      <w:pPr>
        <w:pStyle w:val="BodyText"/>
      </w:pPr>
      <w:r w:rsidRPr="00CC50C1">
        <w:t>This unit describes the skills and knowledge required to develop, monitor and supervise staff and work practices within a defined area of</w:t>
      </w:r>
      <w:r w:rsidRPr="00CC50C1">
        <w:t xml:space="preserve"> responsibility. It requires assessing the effectiveness of workplace procedures and implementing regulatory and quality assurance measures.</w:t>
      </w:r>
    </w:p>
    <w:p w:rsidR="00000000" w:rsidRPr="00CC50C1" w:rsidP="000D7D29">
      <w:pPr>
        <w:pStyle w:val="BodyText"/>
      </w:pPr>
      <w:r w:rsidRPr="00CC50C1">
        <w:t>It applies to individuals who use a range of specialised and managerial techniques to manage their own work and sup</w:t>
      </w:r>
      <w:r w:rsidRPr="00CC50C1">
        <w:t>ervise others in any sector of the financial services industry.</w:t>
      </w:r>
    </w:p>
    <w:p w:rsidR="00000000" w:rsidRPr="00CC50C1" w:rsidP="000D7D29">
      <w:pPr>
        <w:pStyle w:val="BodyText"/>
      </w:pPr>
      <w:r w:rsidRPr="00CC50C1">
        <w:t>Work functions in the occupational areas where this unit may be used are subject to regulatory requirements. Refer to the relevant regulator for specific guidance on requirements.</w:t>
      </w:r>
    </w:p>
    <w:p w:rsidR="00000000" w:rsidRPr="00CC50C1" w:rsidP="00CC50C1">
      <w:pPr>
        <w:pStyle w:val="Heading1"/>
      </w:pPr>
      <w:bookmarkStart w:id="3" w:name="O_1090576"/>
      <w:bookmarkEnd w:id="3"/>
      <w:r w:rsidRPr="00CC50C1">
        <w:t>Unit Sector</w:t>
      </w:r>
    </w:p>
    <w:p w:rsidR="00000000" w:rsidRPr="00CC50C1" w:rsidP="000D7D29">
      <w:pPr>
        <w:pStyle w:val="BodyText"/>
      </w:pPr>
      <w:r w:rsidRPr="00CC50C1">
        <w:t>Organisational skills</w:t>
      </w:r>
    </w:p>
    <w:p w:rsidR="00000000" w:rsidRPr="00CC50C1" w:rsidP="00CC50C1">
      <w:pPr>
        <w:pStyle w:val="Heading1"/>
      </w:pPr>
      <w:bookmarkStart w:id="4" w:name="O_1090575"/>
      <w:bookmarkEnd w:id="4"/>
      <w:r w:rsidRPr="00CC50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BodyText"/>
            </w:pPr>
            <w:r w:rsidRPr="00CC50C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rPr>
                <w:rStyle w:val="SpecialBold"/>
              </w:rPr>
              <w:t>PERFORMANCE CRITERIA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BodyText"/>
            </w:pPr>
            <w:r w:rsidRPr="00CC50C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>1. Identify and assess licensing and regulatory environment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1.1 Develop and maintain frameworks for management obligations for licensing and prudential require</w:t>
            </w:r>
            <w:r w:rsidRPr="00CC50C1">
              <w:t>ments on products and services offered by organisation</w:t>
            </w:r>
          </w:p>
          <w:p w:rsidR="00000000" w:rsidRPr="00CC50C1" w:rsidP="00CC50C1">
            <w:pPr>
              <w:pStyle w:val="List"/>
            </w:pPr>
            <w:r w:rsidRPr="00CC50C1">
              <w:t>1.2 Critically analyse existing organisational governance over obligations, licensing and prudential requirements</w:t>
            </w:r>
          </w:p>
          <w:p w:rsidR="00000000" w:rsidRPr="00CC50C1" w:rsidP="00CC50C1">
            <w:pPr>
              <w:pStyle w:val="List"/>
            </w:pPr>
            <w:r w:rsidRPr="00CC50C1">
              <w:t>1.3 Maintain registers of obligation according to organisational policies and procedure</w:t>
            </w:r>
            <w:r w:rsidRPr="00CC50C1">
              <w:t>s</w:t>
            </w:r>
          </w:p>
          <w:p w:rsidR="00000000" w:rsidP="00CC50C1">
            <w:pPr>
              <w:pStyle w:val="List"/>
              <w:rPr>
                <w:lang w:val="en-NZ"/>
              </w:rPr>
            </w:pPr>
            <w:r w:rsidRPr="00CC50C1">
              <w:t xml:space="preserve">1.4 Communicate updates to licensing and regulatory obligations to staff 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>2. Communicate knowledge of products and services offered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2.1 Inform staff of financial products and services offered by organisation, requirements of industry organisations and service providers</w:t>
            </w:r>
          </w:p>
          <w:p w:rsidR="00000000" w:rsidRPr="00CC50C1" w:rsidP="00CC50C1">
            <w:pPr>
              <w:pStyle w:val="List"/>
            </w:pPr>
            <w:r w:rsidRPr="00CC50C1">
              <w:t xml:space="preserve">2.2 Identify for staff features and processes of specific products and services </w:t>
            </w:r>
          </w:p>
          <w:p w:rsidR="00000000" w:rsidRPr="00CC50C1" w:rsidP="00CC50C1">
            <w:pPr>
              <w:pStyle w:val="List"/>
            </w:pPr>
            <w:r w:rsidRPr="00CC50C1">
              <w:t>2.3 Conduct research and engage in co</w:t>
            </w:r>
            <w:r w:rsidRPr="00CC50C1">
              <w:t>ntinuous professional development to improve and inform knowledge of industry product and service developments</w:t>
            </w:r>
          </w:p>
          <w:p w:rsidR="00000000" w:rsidP="00CC50C1">
            <w:pPr>
              <w:pStyle w:val="List"/>
              <w:rPr>
                <w:lang w:val="en-NZ"/>
              </w:rPr>
            </w:pPr>
            <w:r w:rsidRPr="00CC50C1">
              <w:t>2.4 Communicate updates to industry products and service developments to staff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>3. Maintain and manage stakeholder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3.1 Establish pr</w:t>
            </w:r>
            <w:r w:rsidRPr="00CC50C1">
              <w:t>otocols for regulatory engagement</w:t>
            </w:r>
          </w:p>
          <w:p w:rsidR="00000000" w:rsidRPr="00CC50C1" w:rsidP="00CC50C1">
            <w:pPr>
              <w:pStyle w:val="List"/>
            </w:pPr>
            <w:r w:rsidRPr="00CC50C1">
              <w:t>3.2 Identify and manage key trends of the regulatory environment</w:t>
            </w:r>
          </w:p>
          <w:p w:rsidR="00000000" w:rsidRPr="00CC50C1" w:rsidP="00CC50C1">
            <w:pPr>
              <w:pStyle w:val="List"/>
            </w:pPr>
            <w:r w:rsidRPr="00CC50C1">
              <w:t>3.3 Critically analyse proposed responses to regulatory changes</w:t>
            </w:r>
          </w:p>
          <w:p w:rsidR="00000000" w:rsidRPr="00CC50C1" w:rsidP="00CC50C1">
            <w:pPr>
              <w:pStyle w:val="List"/>
            </w:pPr>
            <w:r w:rsidRPr="00CC50C1">
              <w:t>3.4 Manage regulatory requests with appropriate stakeholders according to organisational poli</w:t>
            </w:r>
            <w:r w:rsidRPr="00CC50C1">
              <w:t>cies and procedures</w:t>
            </w:r>
          </w:p>
          <w:p w:rsidR="00000000" w:rsidP="00CC50C1">
            <w:pPr>
              <w:pStyle w:val="List"/>
              <w:rPr>
                <w:lang w:val="en-NZ"/>
              </w:rPr>
            </w:pPr>
            <w:r w:rsidRPr="00CC50C1">
              <w:t>3.5 Update relevant systems with details of regulatory interactions within required time frames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 xml:space="preserve">4. Monitor and supervise work for compliance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4.1 Access and monitor legislation and regulatory information applicable to relevant work pra</w:t>
            </w:r>
            <w:r w:rsidRPr="00CC50C1">
              <w:t xml:space="preserve">ctices </w:t>
            </w:r>
          </w:p>
          <w:p w:rsidR="00000000" w:rsidRPr="00CC50C1" w:rsidP="00CC50C1">
            <w:pPr>
              <w:pStyle w:val="List"/>
            </w:pPr>
            <w:r w:rsidRPr="00CC50C1">
              <w:t>4.2 Monitor client interactions to ensure advisory limitations required by the regulator are met</w:t>
            </w:r>
          </w:p>
          <w:p w:rsidR="00000000" w:rsidRPr="00CC50C1" w:rsidP="00CC50C1">
            <w:pPr>
              <w:pStyle w:val="List"/>
            </w:pPr>
            <w:r w:rsidRPr="00CC50C1">
              <w:t>4.3 Establish and maintain work practices with required documentation to comply with legislative guidelines</w:t>
            </w:r>
          </w:p>
          <w:p w:rsidR="00000000" w:rsidP="00CC50C1">
            <w:pPr>
              <w:pStyle w:val="List"/>
              <w:rPr>
                <w:lang w:val="en-NZ"/>
              </w:rPr>
            </w:pPr>
            <w:r w:rsidRPr="00CC50C1">
              <w:t>4.4 Monitor all work for adherence to accep</w:t>
            </w:r>
            <w:r w:rsidRPr="00CC50C1">
              <w:t>ted codes of conduct and escalate incidents of non-compliance to appropriate personnel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>5. Review work for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5.1 Review completed and current work of team members to confirm compliance to established work practices</w:t>
            </w:r>
          </w:p>
          <w:p w:rsidR="00000000" w:rsidRPr="00CC50C1" w:rsidP="00CC50C1">
            <w:pPr>
              <w:pStyle w:val="List"/>
            </w:pPr>
            <w:r w:rsidRPr="00CC50C1">
              <w:t>5.2 Provide appropriate feedback</w:t>
            </w:r>
            <w:r w:rsidRPr="00CC50C1">
              <w:t xml:space="preserve"> to individuals on compliant and non-compliance work practice</w:t>
            </w:r>
          </w:p>
          <w:p w:rsidR="00000000" w:rsidP="00CC50C1">
            <w:pPr>
              <w:pStyle w:val="List"/>
              <w:rPr>
                <w:lang w:val="en-NZ"/>
              </w:rPr>
            </w:pPr>
            <w:r w:rsidRPr="00CC50C1">
              <w:t>5.3 Investigate and escalate non-compliant work practices according to organisational policies and procedures</w:t>
            </w:r>
          </w:p>
        </w:tc>
      </w:tr>
      <w:tr w:rsidTr="00CC50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"/>
              <w:rPr>
                <w:lang w:val="en-NZ"/>
              </w:rPr>
            </w:pPr>
            <w:r w:rsidRPr="00CC50C1">
              <w:t>6. Implement and assess workplace practices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"/>
            </w:pPr>
            <w:r w:rsidRPr="00CC50C1">
              <w:t>6.1 Identify and assess implementation of workplace processes and procedures within area of responsibility</w:t>
            </w:r>
          </w:p>
          <w:p w:rsidR="00000000" w:rsidRPr="00CC50C1" w:rsidP="00CC50C1">
            <w:pPr>
              <w:pStyle w:val="List"/>
            </w:pPr>
            <w:r w:rsidRPr="00CC50C1">
              <w:t>6.2 Critically analyse implementation of licensing and regulatory changes</w:t>
            </w:r>
          </w:p>
          <w:p w:rsidR="00000000" w:rsidRPr="00CC50C1" w:rsidP="00CC50C1">
            <w:pPr>
              <w:pStyle w:val="List"/>
            </w:pPr>
            <w:r w:rsidRPr="00CC50C1">
              <w:t>6.3 Identify areas for improvement in workplace procedures and make recomme</w:t>
            </w:r>
            <w:r w:rsidRPr="00CC50C1">
              <w:t>ndations to appropriate personnel</w:t>
            </w:r>
          </w:p>
          <w:p w:rsidR="00000000" w:rsidRPr="00CC50C1" w:rsidP="00CC50C1">
            <w:pPr>
              <w:pStyle w:val="List"/>
            </w:pPr>
            <w:r w:rsidRPr="00CC50C1">
              <w:t>6.4 Implement and monitor organisational quality assurance measures and systems as required, and document results</w:t>
            </w:r>
          </w:p>
          <w:p w:rsidR="00000000" w:rsidRPr="00CC50C1" w:rsidP="00CC50C1">
            <w:pPr>
              <w:pStyle w:val="List"/>
            </w:pPr>
            <w:r w:rsidRPr="00CC50C1">
              <w:t>6.5 Prepare documents to meet regulatory requirements</w:t>
            </w:r>
          </w:p>
          <w:p w:rsidR="00000000" w:rsidRPr="00CC50C1" w:rsidP="00CC50C1">
            <w:pPr>
              <w:pStyle w:val="List"/>
            </w:pPr>
            <w:r w:rsidRPr="00CC50C1">
              <w:t>6.6 Critically analyse reports to be submitted to regu</w:t>
            </w:r>
            <w:r w:rsidRPr="00CC50C1">
              <w:t>lators</w:t>
            </w:r>
          </w:p>
        </w:tc>
      </w:tr>
    </w:tbl>
    <w:p w:rsidR="00000000" w:rsidRPr="00CC50C1" w:rsidP="00CC50C1">
      <w:pPr>
        <w:pStyle w:val="BodyText"/>
      </w:pPr>
    </w:p>
    <w:p w:rsidR="00000000" w:rsidRPr="00CC50C1" w:rsidP="00CC50C1">
      <w:pPr>
        <w:pStyle w:val="AllowPageBreak"/>
      </w:pPr>
    </w:p>
    <w:p w:rsidR="00000000" w:rsidRPr="00CC50C1" w:rsidP="00CC50C1">
      <w:pPr>
        <w:pStyle w:val="Heading1"/>
      </w:pPr>
      <w:bookmarkStart w:id="5" w:name="O_1090574"/>
      <w:bookmarkEnd w:id="5"/>
      <w:r w:rsidRPr="00CC50C1">
        <w:t>Foundation Skills</w:t>
      </w:r>
    </w:p>
    <w:p w:rsidR="00000000" w:rsidRPr="000D7D29" w:rsidP="000D7D29">
      <w:pPr>
        <w:pStyle w:val="BodyText"/>
        <w:rPr>
          <w:i/>
        </w:rPr>
      </w:pPr>
      <w:r w:rsidRPr="000D7D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BodyText"/>
            </w:pPr>
            <w:r w:rsidRPr="00CC50C1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rPr>
                <w:rStyle w:val="SpecialBold"/>
              </w:rPr>
              <w:t>Description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Learning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Plans, organises and implements own workplace professional development to maintain and expand industry knowledge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 xml:space="preserve">Interprets textual information from a range of sources and determines its applicability to individual, organisational and regulatory </w:t>
            </w:r>
            <w:r w:rsidRPr="00CC50C1">
              <w:t>requirements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Analyses and integrates information from a number of sources to develop a range of compliance management and quality system documents that meet regulatory and organisational requirements</w:t>
            </w:r>
          </w:p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Displays logical structure and clear content i</w:t>
            </w:r>
            <w:r w:rsidRPr="00CC50C1">
              <w:t>n summaries and reports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Uses listening and questioning techniques to monitor, identify and clarify workplace practice requirements</w:t>
            </w:r>
          </w:p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Uses clear and direct language to convey information and provide feedback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Analyses, interpret</w:t>
            </w:r>
            <w:r w:rsidRPr="00CC50C1">
              <w:t xml:space="preserve">s and monitors financial information and numerical data 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Seeks to improve policies and procedures to better meet organisational goals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Selects and uses appropriate conventions and protocols to gain and provide information pertaining to legislation, codes of practice and organisational policies</w:t>
            </w:r>
          </w:p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Applies a range of communication strategies to build rapport and encourage others to work in acc</w:t>
            </w:r>
            <w:r w:rsidRPr="00CC50C1">
              <w:t>ordance with organisational and regulatory requirements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 xml:space="preserve">Self-management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Seeks to update own knowledge of legislation and regulations applicable to role to ensure it is comprehensive and current</w:t>
            </w:r>
          </w:p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Manages traceability of compliance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Problem Solving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Applie</w:t>
            </w:r>
            <w:r w:rsidRPr="00CC50C1">
              <w:t>s systematic and analytical problem-solving processes to identify issues and develop options to resolve issues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Accepts responsibility for planning and sequencing complex tasks and workload</w:t>
            </w:r>
          </w:p>
          <w:p w:rsidR="00000000" w:rsidP="00CC50C1">
            <w:pPr>
              <w:pStyle w:val="ListBullet"/>
              <w:rPr>
                <w:lang w:val="en-NZ"/>
              </w:rPr>
            </w:pPr>
            <w:r w:rsidRPr="00CC50C1">
              <w:t>Monitors actions against goals to identify and recommend improvements</w:t>
            </w:r>
          </w:p>
        </w:tc>
      </w:tr>
      <w:tr w:rsidTr="00CC50C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C1">
            <w:pPr>
              <w:pStyle w:val="BodyText"/>
              <w:rPr>
                <w:lang w:val="en-NZ"/>
              </w:rPr>
            </w:pPr>
            <w:r w:rsidRPr="00CC50C1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C1" w:rsidP="00CC50C1">
            <w:pPr>
              <w:pStyle w:val="ListBullet"/>
            </w:pPr>
            <w:r w:rsidRPr="00CC50C1">
              <w:t>Uses the main features and functions of digital tools to complete work tasks, store data and access information</w:t>
            </w:r>
          </w:p>
          <w:p w:rsidR="00000000" w:rsidRPr="00CC50C1" w:rsidP="00CC50C1">
            <w:pPr>
              <w:pStyle w:val="ListBullet"/>
            </w:pPr>
            <w:r w:rsidRPr="00CC50C1">
              <w:t>Adopts new and emerging technologies to complete work tasks</w:t>
            </w:r>
          </w:p>
        </w:tc>
      </w:tr>
    </w:tbl>
    <w:p w:rsidR="00000000" w:rsidRPr="00CC50C1" w:rsidP="00CC50C1">
      <w:pPr>
        <w:pStyle w:val="BodyText"/>
      </w:pPr>
    </w:p>
    <w:p w:rsidR="00000000" w:rsidRPr="00CC50C1" w:rsidP="00CC50C1">
      <w:pPr>
        <w:pStyle w:val="AllowPageBreak"/>
      </w:pPr>
    </w:p>
    <w:p w:rsidR="00000000" w:rsidRPr="00CC50C1" w:rsidP="00CC50C1">
      <w:pPr>
        <w:pStyle w:val="Heading1"/>
      </w:pPr>
      <w:bookmarkStart w:id="6" w:name="O_1090573"/>
      <w:bookmarkEnd w:id="6"/>
      <w:r w:rsidRPr="00CC50C1">
        <w:t>Unit Mapping Information</w:t>
      </w:r>
    </w:p>
    <w:p w:rsidR="00000000" w:rsidRPr="00CC50C1" w:rsidP="000D7D29">
      <w:pPr>
        <w:pStyle w:val="BodyText"/>
      </w:pPr>
      <w:r w:rsidRPr="00CC50C1">
        <w:t>No equivalent unit. Supersedes and is not equivalent to FNSORG504 Monitor and supervise work practices to meet financial services regulatory requirements.</w:t>
      </w:r>
    </w:p>
    <w:p w:rsidR="00000000" w:rsidRPr="00CC50C1" w:rsidP="00CC50C1">
      <w:pPr>
        <w:pStyle w:val="Heading1"/>
      </w:pPr>
      <w:bookmarkStart w:id="7" w:name="O_1090566"/>
      <w:bookmarkEnd w:id="7"/>
      <w:r w:rsidRPr="00CC50C1">
        <w:t>Links</w:t>
      </w:r>
    </w:p>
    <w:p w:rsidR="00000000" w:rsidRPr="00CC50C1" w:rsidP="000D7D29">
      <w:pPr>
        <w:pStyle w:val="BodyText"/>
      </w:pPr>
      <w:r w:rsidRPr="00CC50C1">
        <w:t>Companion Volume Implementation</w:t>
      </w:r>
      <w:r w:rsidRPr="00CC50C1">
        <w:t xml:space="preserve">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6F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50C1" w:rsidP="00CC50C1"/>
    <w:sectPr w:rsidSect="00CC5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C1" w:rsidRPr="000D7D29" w:rsidP="000D7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29" w:rsidP="00CC5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D29" w:rsidP="00CC5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D29" w:rsidP="00CC5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0C1" w:rsidRPr="000D7D29" w:rsidP="000D7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29" w:rsidRPr="002D2AF8" w:rsidP="00CC5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FNSORG514 Develop,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D7D29" w:rsidP="00CC5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AE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E8C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0C1"/>
  </w:style>
  <w:style w:type="character" w:customStyle="1" w:styleId="Heading1Char">
    <w:name w:val="Heading 1 Char"/>
    <w:basedOn w:val="DefaultParagraphFont"/>
    <w:link w:val="Heading1"/>
    <w:rsid w:val="00CC5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0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50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0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0C1"/>
    <w:rPr>
      <w:b/>
      <w:spacing w:val="0"/>
    </w:rPr>
  </w:style>
  <w:style w:type="character" w:styleId="Emphasis">
    <w:name w:val="Emphasis"/>
    <w:basedOn w:val="DefaultParagraphFont"/>
    <w:qFormat/>
    <w:rsid w:val="00CC50C1"/>
    <w:rPr>
      <w:i/>
    </w:rPr>
  </w:style>
  <w:style w:type="paragraph" w:customStyle="1" w:styleId="SuperHeading">
    <w:name w:val="SuperHeading"/>
    <w:basedOn w:val="Normal"/>
    <w:rsid w:val="00CC5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0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5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0C1"/>
  </w:style>
  <w:style w:type="paragraph" w:styleId="TableofFigures">
    <w:name w:val="table of figures"/>
    <w:basedOn w:val="Normal"/>
    <w:next w:val="Normal"/>
    <w:semiHidden/>
    <w:rsid w:val="00CC5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0C1"/>
    <w:rPr>
      <w:rFonts w:ascii="Wingdings" w:hAnsi="Wingdings"/>
    </w:rPr>
  </w:style>
  <w:style w:type="paragraph" w:customStyle="1" w:styleId="TableHeading">
    <w:name w:val="Table Heading"/>
    <w:basedOn w:val="HeadingBase"/>
    <w:rsid w:val="00CC5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0C1"/>
    <w:rPr>
      <w:color w:val="0033CC"/>
      <w:u w:val="none"/>
    </w:rPr>
  </w:style>
  <w:style w:type="paragraph" w:customStyle="1" w:styleId="BodyTextRight">
    <w:name w:val="Body Text Right"/>
    <w:basedOn w:val="BodyText"/>
    <w:rsid w:val="00CC5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0C1"/>
    <w:rPr>
      <w:sz w:val="32"/>
    </w:rPr>
  </w:style>
  <w:style w:type="paragraph" w:customStyle="1" w:styleId="HeadingProcedure">
    <w:name w:val="Heading Procedure"/>
    <w:basedOn w:val="HeadingBase"/>
    <w:next w:val="Normal"/>
    <w:rsid w:val="00CC5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0C1"/>
    <w:pPr>
      <w:spacing w:before="60" w:after="60"/>
    </w:pPr>
  </w:style>
  <w:style w:type="paragraph" w:styleId="ListContinue">
    <w:name w:val="List Continue"/>
    <w:basedOn w:val="List"/>
    <w:rsid w:val="00CC50C1"/>
    <w:pPr>
      <w:ind w:firstLine="0"/>
    </w:pPr>
  </w:style>
  <w:style w:type="paragraph" w:customStyle="1" w:styleId="ListNote">
    <w:name w:val="List Note"/>
    <w:basedOn w:val="List"/>
    <w:rsid w:val="00CC5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0C1"/>
    <w:rPr>
      <w:rFonts w:ascii="Courier New" w:hAnsi="Courier New"/>
    </w:rPr>
  </w:style>
  <w:style w:type="paragraph" w:customStyle="1" w:styleId="NoteBullet">
    <w:name w:val="Note Bullet"/>
    <w:basedOn w:val="Note"/>
    <w:rsid w:val="00CC5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0C1"/>
    <w:rPr>
      <w:b/>
      <w:smallCaps/>
    </w:rPr>
  </w:style>
  <w:style w:type="paragraph" w:customStyle="1" w:styleId="TableListNumber">
    <w:name w:val="Table List Number"/>
    <w:basedOn w:val="ListNumber"/>
    <w:rsid w:val="00CC5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0C1"/>
    <w:pPr>
      <w:numPr>
        <w:numId w:val="8"/>
      </w:numPr>
    </w:pPr>
  </w:style>
  <w:style w:type="paragraph" w:customStyle="1" w:styleId="ListAlpha2">
    <w:name w:val="List Alpha 2"/>
    <w:basedOn w:val="List2"/>
    <w:rsid w:val="00CC50C1"/>
    <w:pPr>
      <w:numPr>
        <w:numId w:val="7"/>
      </w:numPr>
    </w:pPr>
  </w:style>
  <w:style w:type="paragraph" w:styleId="List2">
    <w:name w:val="List 2"/>
    <w:basedOn w:val="BodyText"/>
    <w:rsid w:val="00CC5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0C1"/>
    <w:pPr>
      <w:numPr>
        <w:numId w:val="3"/>
      </w:numPr>
    </w:pPr>
  </w:style>
  <w:style w:type="paragraph" w:styleId="ListContinue2">
    <w:name w:val="List Continue 2"/>
    <w:basedOn w:val="List2"/>
    <w:rsid w:val="00CC50C1"/>
    <w:pPr>
      <w:ind w:firstLine="0"/>
    </w:pPr>
  </w:style>
  <w:style w:type="paragraph" w:styleId="ListContinue3">
    <w:name w:val="List Continue 3"/>
    <w:basedOn w:val="List3"/>
    <w:rsid w:val="00CC50C1"/>
    <w:pPr>
      <w:ind w:left="1021" w:firstLine="0"/>
    </w:pPr>
  </w:style>
  <w:style w:type="paragraph" w:styleId="ListContinue4">
    <w:name w:val="List Continue 4"/>
    <w:basedOn w:val="List4"/>
    <w:rsid w:val="00CC50C1"/>
    <w:pPr>
      <w:ind w:firstLine="0"/>
    </w:pPr>
  </w:style>
  <w:style w:type="paragraph" w:styleId="ListContinue5">
    <w:name w:val="List Continue 5"/>
    <w:basedOn w:val="List5"/>
    <w:rsid w:val="00CC50C1"/>
    <w:pPr>
      <w:ind w:firstLine="0"/>
    </w:pPr>
  </w:style>
  <w:style w:type="paragraph" w:styleId="ListNumber3">
    <w:name w:val="List Number 3"/>
    <w:basedOn w:val="List3"/>
    <w:rsid w:val="00CC50C1"/>
    <w:pPr>
      <w:numPr>
        <w:numId w:val="4"/>
      </w:numPr>
    </w:pPr>
  </w:style>
  <w:style w:type="paragraph" w:styleId="ListNumber4">
    <w:name w:val="List Number 4"/>
    <w:basedOn w:val="List4"/>
    <w:rsid w:val="00CC50C1"/>
    <w:pPr>
      <w:numPr>
        <w:numId w:val="5"/>
      </w:numPr>
    </w:pPr>
  </w:style>
  <w:style w:type="paragraph" w:styleId="ListNumber5">
    <w:name w:val="List Number 5"/>
    <w:basedOn w:val="List5"/>
    <w:rsid w:val="00CC50C1"/>
    <w:pPr>
      <w:numPr>
        <w:numId w:val="6"/>
      </w:numPr>
    </w:pPr>
  </w:style>
  <w:style w:type="paragraph" w:styleId="BlockText">
    <w:name w:val="Block Text"/>
    <w:basedOn w:val="Normal"/>
    <w:rsid w:val="00CC5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0C1"/>
    <w:rPr>
      <w:sz w:val="16"/>
      <w:vertAlign w:val="superscript"/>
    </w:rPr>
  </w:style>
  <w:style w:type="character" w:customStyle="1" w:styleId="Symbols">
    <w:name w:val="Symbols"/>
    <w:basedOn w:val="DefaultParagraphFont"/>
    <w:rsid w:val="00CC50C1"/>
    <w:rPr>
      <w:rFonts w:ascii="Symbol" w:hAnsi="Symbol"/>
    </w:rPr>
  </w:style>
  <w:style w:type="character" w:customStyle="1" w:styleId="MenuOptions">
    <w:name w:val="Menu Options"/>
    <w:basedOn w:val="DefaultParagraphFont"/>
    <w:rsid w:val="00CC5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0C1"/>
    <w:rPr>
      <w:b/>
    </w:rPr>
  </w:style>
  <w:style w:type="character" w:customStyle="1" w:styleId="Underlined">
    <w:name w:val="Underlined"/>
    <w:basedOn w:val="DefaultParagraphFont"/>
    <w:rsid w:val="00CC50C1"/>
    <w:rPr>
      <w:u w:val="single"/>
    </w:rPr>
  </w:style>
  <w:style w:type="paragraph" w:customStyle="1" w:styleId="TableBodyTextRight">
    <w:name w:val="Table Body Text Right"/>
    <w:basedOn w:val="TableBodyText"/>
    <w:rsid w:val="00CC5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0C1"/>
    <w:rPr>
      <w:sz w:val="18"/>
    </w:rPr>
  </w:style>
  <w:style w:type="paragraph" w:customStyle="1" w:styleId="BodySmallRight">
    <w:name w:val="Body Small Right"/>
    <w:basedOn w:val="BodyTextRight"/>
    <w:rsid w:val="00CC50C1"/>
    <w:rPr>
      <w:sz w:val="18"/>
      <w:szCs w:val="18"/>
    </w:rPr>
  </w:style>
  <w:style w:type="paragraph" w:customStyle="1" w:styleId="MarginEdition">
    <w:name w:val="Margin Edition"/>
    <w:basedOn w:val="MarginNote"/>
    <w:rsid w:val="00CC5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0C1"/>
    <w:rPr>
      <w:sz w:val="2"/>
      <w:szCs w:val="2"/>
    </w:rPr>
  </w:style>
  <w:style w:type="character" w:customStyle="1" w:styleId="Small">
    <w:name w:val="Small"/>
    <w:basedOn w:val="DefaultParagraphFont"/>
    <w:rsid w:val="00CC50C1"/>
    <w:rPr>
      <w:sz w:val="16"/>
    </w:rPr>
  </w:style>
  <w:style w:type="paragraph" w:customStyle="1" w:styleId="WideTable">
    <w:name w:val="Wide Table"/>
    <w:basedOn w:val="Normal"/>
    <w:rsid w:val="00CC5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0C1"/>
  </w:style>
  <w:style w:type="paragraph" w:styleId="Quote">
    <w:name w:val="Quote"/>
    <w:basedOn w:val="Heading1"/>
    <w:link w:val="QuoteChar"/>
    <w:qFormat/>
    <w:rsid w:val="00CC5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0C1"/>
    <w:pPr>
      <w:pageBreakBefore/>
    </w:pPr>
  </w:style>
  <w:style w:type="paragraph" w:customStyle="1" w:styleId="Border">
    <w:name w:val="Border"/>
    <w:basedOn w:val="Normal"/>
    <w:qFormat/>
    <w:rsid w:val="00CC5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0C1"/>
    <w:rPr>
      <w:u w:val="single"/>
    </w:rPr>
  </w:style>
  <w:style w:type="character" w:customStyle="1" w:styleId="BoldandItalics">
    <w:name w:val="Bold and Italics"/>
    <w:qFormat/>
    <w:rsid w:val="00CC50C1"/>
    <w:rPr>
      <w:b/>
      <w:i/>
      <w:u w:val="none"/>
    </w:rPr>
  </w:style>
  <w:style w:type="paragraph" w:styleId="BalloonText">
    <w:name w:val="Balloon Text"/>
    <w:basedOn w:val="Normal"/>
    <w:link w:val="BalloonTextChar"/>
    <w:rsid w:val="00CC5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0C1"/>
    <w:pPr>
      <w:spacing w:before="0" w:after="0"/>
    </w:pPr>
  </w:style>
  <w:style w:type="paragraph" w:customStyle="1" w:styleId="BodyTextBold">
    <w:name w:val="Body Text Bold"/>
    <w:basedOn w:val="BodyText"/>
    <w:qFormat/>
    <w:rsid w:val="00CC50C1"/>
    <w:rPr>
      <w:b/>
    </w:rPr>
  </w:style>
  <w:style w:type="character" w:styleId="Hyperlink">
    <w:name w:val="Hyperlink"/>
    <w:basedOn w:val="DefaultParagraphFont"/>
    <w:uiPriority w:val="99"/>
    <w:unhideWhenUsed/>
    <w:rsid w:val="000D7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5814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FNSORG514 Develop, monitor and supervise work practices to meet financial services regulatory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