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5F2" w:rsidP="00A66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FNSORG512 Develop, implement and monitor policy and procedures</w:t>
      </w:r>
      <w:r>
        <w:fldChar w:fldCharType="end"/>
      </w:r>
    </w:p>
    <w:p w:rsidR="00A665F2" w:rsidP="00A665F2">
      <w:pPr>
        <w:pStyle w:val="Version"/>
        <w:sectPr w:rsidSect="00C13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61C" w:rsidP="00C1361C">
      <w:pPr>
        <w:pStyle w:val="SuperHeading"/>
      </w:pPr>
      <w:r w:rsidRPr="00C1361C">
        <w:t>FNSORG512 Develop, implement and monitor policy and procedures</w:t>
      </w:r>
    </w:p>
    <w:p w:rsidR="00000000" w:rsidRPr="00C1361C" w:rsidP="00C1361C">
      <w:pPr>
        <w:pStyle w:val="Heading1"/>
      </w:pPr>
      <w:bookmarkStart w:id="1" w:name="O_1090556"/>
      <w:bookmarkEnd w:id="1"/>
      <w:r w:rsidRPr="00C136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BodyText"/>
            </w:pPr>
            <w:r w:rsidRPr="00C136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rPr>
                <w:rStyle w:val="SpecialBold"/>
              </w:rPr>
              <w:t>Comments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BodyText"/>
            </w:pPr>
            <w:r w:rsidRPr="00C1361C">
              <w:t>This version first released with FNS Financial Services Training Package Version 4.0.</w:t>
            </w:r>
          </w:p>
        </w:tc>
      </w:tr>
    </w:tbl>
    <w:p w:rsidR="00000000" w:rsidRPr="00C1361C" w:rsidP="00C1361C">
      <w:pPr>
        <w:pStyle w:val="BodyText"/>
      </w:pPr>
    </w:p>
    <w:p w:rsidR="00000000" w:rsidRPr="00C1361C" w:rsidP="00C1361C">
      <w:pPr>
        <w:pStyle w:val="AllowPageBreak"/>
      </w:pPr>
    </w:p>
    <w:p w:rsidR="00000000" w:rsidRPr="00C1361C" w:rsidP="00C1361C">
      <w:pPr>
        <w:pStyle w:val="Heading1"/>
      </w:pPr>
      <w:bookmarkStart w:id="2" w:name="O_1090561"/>
      <w:bookmarkEnd w:id="2"/>
      <w:r w:rsidRPr="00C1361C">
        <w:t>Application</w:t>
      </w:r>
    </w:p>
    <w:p w:rsidR="00000000" w:rsidRPr="00C1361C" w:rsidP="00A665F2">
      <w:pPr>
        <w:pStyle w:val="BodyText"/>
      </w:pPr>
      <w:r w:rsidRPr="00C1361C">
        <w:t>This unit describes the skills and knowledge required to develop and implement organisational policy and procedures and systematically monitor and evaluate.</w:t>
      </w:r>
    </w:p>
    <w:p w:rsidR="00000000" w:rsidRPr="00C1361C" w:rsidP="00A665F2">
      <w:pPr>
        <w:pStyle w:val="BodyText"/>
      </w:pPr>
      <w:r w:rsidRPr="00C1361C">
        <w:t>It applies to individuals who use a range of specialist techniques to carry out work in policy deve</w:t>
      </w:r>
      <w:r w:rsidRPr="00C1361C">
        <w:t>lopment and implementation in any sector of the financial services industry.</w:t>
      </w:r>
    </w:p>
    <w:p w:rsidR="00000000" w:rsidRPr="00C1361C" w:rsidP="00A665F2">
      <w:pPr>
        <w:pStyle w:val="BodyText"/>
      </w:pPr>
      <w:r w:rsidRPr="00C1361C">
        <w:t>No licensing, legislative or certification requirements apply to this unit at the time of publication.</w:t>
      </w:r>
    </w:p>
    <w:p w:rsidR="00000000" w:rsidRPr="00C1361C" w:rsidP="00C1361C">
      <w:pPr>
        <w:pStyle w:val="Heading1"/>
      </w:pPr>
      <w:bookmarkStart w:id="3" w:name="O_1090560"/>
      <w:bookmarkEnd w:id="3"/>
      <w:r w:rsidRPr="00C1361C">
        <w:t>Unit Sector</w:t>
      </w:r>
    </w:p>
    <w:p w:rsidR="00000000" w:rsidRPr="00C1361C" w:rsidP="00A665F2">
      <w:pPr>
        <w:pStyle w:val="BodyText"/>
      </w:pPr>
      <w:r w:rsidRPr="00C1361C">
        <w:t>Generic organisational skills</w:t>
      </w:r>
      <w:r w:rsidRPr="00C1361C">
        <w:rPr>
          <w:rStyle w:val="Monospace"/>
        </w:rPr>
        <w:t xml:space="preserve"> </w:t>
      </w:r>
    </w:p>
    <w:p w:rsidR="00000000" w:rsidRPr="00C1361C" w:rsidP="00C1361C">
      <w:pPr>
        <w:pStyle w:val="Heading1"/>
      </w:pPr>
      <w:bookmarkStart w:id="4" w:name="O_1090559"/>
      <w:bookmarkEnd w:id="4"/>
      <w:r w:rsidRPr="00C136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136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BodyText"/>
            </w:pPr>
            <w:r w:rsidRPr="00C1361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rPr>
                <w:rStyle w:val="SpecialBold"/>
              </w:rPr>
              <w:t>PERFORMANCE CRITERIA</w:t>
            </w:r>
          </w:p>
        </w:tc>
      </w:tr>
      <w:tr w:rsidTr="00C136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BodyText"/>
            </w:pPr>
            <w:r w:rsidRPr="00C1361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36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"/>
              <w:rPr>
                <w:lang w:val="en-NZ"/>
              </w:rPr>
            </w:pPr>
            <w:r w:rsidRPr="00C1361C">
              <w:t>1. Identify and document policy and procedure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"/>
            </w:pPr>
            <w:r w:rsidRPr="00C1361C">
              <w:t>1.1 Undertake research and conduct stakeholder consultations to identify organisation policy and procedure requirements</w:t>
            </w:r>
          </w:p>
          <w:p w:rsidR="00000000" w:rsidRPr="00C1361C" w:rsidP="00C1361C">
            <w:pPr>
              <w:pStyle w:val="List"/>
            </w:pPr>
            <w:r w:rsidRPr="00C1361C">
              <w:t>1.2 Identify risks and changes to current practices in an organisation requir</w:t>
            </w:r>
            <w:r w:rsidRPr="00C1361C">
              <w:t>ing policy and procedure development or adjustment</w:t>
            </w:r>
          </w:p>
          <w:p w:rsidR="00000000" w:rsidRPr="00C1361C" w:rsidP="00C1361C">
            <w:pPr>
              <w:pStyle w:val="List"/>
            </w:pPr>
            <w:r w:rsidRPr="00C1361C">
              <w:t>1.3 Determine priority areas for policy and procedure development</w:t>
            </w:r>
          </w:p>
          <w:p w:rsidR="00000000" w:rsidRPr="00C1361C" w:rsidP="00C1361C">
            <w:pPr>
              <w:pStyle w:val="List"/>
            </w:pPr>
            <w:r w:rsidRPr="00C1361C">
              <w:t xml:space="preserve">1.4 Assess policy and procedures against key performance indicators and organisational policy and procedures </w:t>
            </w:r>
          </w:p>
          <w:p w:rsidR="00000000" w:rsidP="00C1361C">
            <w:pPr>
              <w:pStyle w:val="List"/>
              <w:rPr>
                <w:lang w:val="en-NZ"/>
              </w:rPr>
            </w:pPr>
            <w:r w:rsidRPr="00C1361C">
              <w:t xml:space="preserve">1.5 Document changes to data </w:t>
            </w:r>
            <w:r w:rsidRPr="00C1361C">
              <w:t>relating to risk according to organisational policies and procedures</w:t>
            </w:r>
          </w:p>
        </w:tc>
      </w:tr>
      <w:tr w:rsidTr="00C136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"/>
              <w:rPr>
                <w:lang w:val="en-NZ"/>
              </w:rPr>
            </w:pPr>
            <w:r w:rsidRPr="00C1361C">
              <w:t xml:space="preserve">2. Develop and verify </w:t>
            </w:r>
            <w:r w:rsidRPr="00C1361C">
              <w:t>policy and procedure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"/>
            </w:pPr>
            <w:r w:rsidRPr="00C1361C">
              <w:t xml:space="preserve">2.1 Develop policy and procedure documentation for identified </w:t>
            </w:r>
            <w:r w:rsidRPr="00C1361C">
              <w:t xml:space="preserve">practice </w:t>
            </w:r>
          </w:p>
          <w:p w:rsidR="00000000" w:rsidRPr="00C1361C" w:rsidP="00C1361C">
            <w:pPr>
              <w:pStyle w:val="List"/>
            </w:pPr>
            <w:r w:rsidRPr="00C1361C">
              <w:t>2.2 Review and verify developed policy and procedures with appropriate stakeholders</w:t>
            </w:r>
          </w:p>
          <w:p w:rsidR="00000000" w:rsidP="00C1361C">
            <w:pPr>
              <w:pStyle w:val="List"/>
              <w:rPr>
                <w:lang w:val="en-NZ"/>
              </w:rPr>
            </w:pPr>
            <w:r w:rsidRPr="00C1361C">
              <w:t xml:space="preserve">2.3 Respond to feedback and adopt as appropriate with updated documentation </w:t>
            </w:r>
          </w:p>
        </w:tc>
      </w:tr>
      <w:tr w:rsidTr="00C136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"/>
              <w:rPr>
                <w:lang w:val="en-NZ"/>
              </w:rPr>
            </w:pPr>
            <w:r w:rsidRPr="00C1361C">
              <w:t>3. Implement policy and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"/>
            </w:pPr>
            <w:r w:rsidRPr="00C1361C">
              <w:t xml:space="preserve">3.1 Establish time frame and plan for policy and procedure </w:t>
            </w:r>
            <w:r w:rsidRPr="00C1361C">
              <w:t xml:space="preserve">implementation </w:t>
            </w:r>
          </w:p>
          <w:p w:rsidR="00000000" w:rsidRPr="00C1361C" w:rsidP="00C1361C">
            <w:pPr>
              <w:pStyle w:val="List"/>
            </w:pPr>
            <w:r w:rsidRPr="00C1361C">
              <w:t>3.2 Disseminate policy and procedure documentation to applicable stakeholders</w:t>
            </w:r>
          </w:p>
          <w:p w:rsidR="00000000" w:rsidP="00C1361C">
            <w:pPr>
              <w:pStyle w:val="List"/>
              <w:rPr>
                <w:lang w:val="en-NZ"/>
              </w:rPr>
            </w:pPr>
            <w:r w:rsidRPr="00C1361C">
              <w:t>3.3 Implement training and awareness processes of new or amended policy and procedures</w:t>
            </w:r>
          </w:p>
        </w:tc>
      </w:tr>
      <w:tr w:rsidTr="00C136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"/>
              <w:rPr>
                <w:lang w:val="en-NZ"/>
              </w:rPr>
            </w:pPr>
            <w:r w:rsidRPr="00C1361C">
              <w:t>4. Monitor effectiveness of policy and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"/>
            </w:pPr>
            <w:r w:rsidRPr="00C1361C">
              <w:t>4.1 Establish regular pr</w:t>
            </w:r>
            <w:r w:rsidRPr="00C1361C">
              <w:t>ocesses to monitor compliance with policy and procedures</w:t>
            </w:r>
          </w:p>
          <w:p w:rsidR="00000000" w:rsidRPr="00C1361C" w:rsidP="00C1361C">
            <w:pPr>
              <w:pStyle w:val="List"/>
            </w:pPr>
            <w:r w:rsidRPr="00C1361C">
              <w:t>4.2 Review and record business framework and policy exemptions and non-compliance</w:t>
            </w:r>
          </w:p>
          <w:p w:rsidR="00000000" w:rsidRPr="00C1361C" w:rsidP="00C1361C">
            <w:pPr>
              <w:pStyle w:val="List"/>
            </w:pPr>
            <w:r w:rsidRPr="00C1361C">
              <w:t>4.3 Assess developed policy and procedures against key performance indicators (KPIs) and organisational targets</w:t>
            </w:r>
          </w:p>
          <w:p w:rsidR="00000000" w:rsidP="00C1361C">
            <w:pPr>
              <w:pStyle w:val="List"/>
              <w:rPr>
                <w:lang w:val="en-NZ"/>
              </w:rPr>
            </w:pPr>
            <w:r w:rsidRPr="00C1361C">
              <w:t>4.4 E</w:t>
            </w:r>
            <w:r w:rsidRPr="00C1361C">
              <w:t xml:space="preserve">valuate currency and ongoing validity of policy and procedures </w:t>
            </w:r>
          </w:p>
        </w:tc>
      </w:tr>
      <w:tr w:rsidTr="00C136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"/>
              <w:rPr>
                <w:lang w:val="en-NZ"/>
              </w:rPr>
            </w:pPr>
            <w:r w:rsidRPr="00C1361C">
              <w:t xml:space="preserve">5. Manage and monitor effective risk control and compliance practices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"/>
            </w:pPr>
            <w:r w:rsidRPr="00C1361C">
              <w:t>5.1 Conduct end to end controls testing</w:t>
            </w:r>
          </w:p>
          <w:p w:rsidR="00000000" w:rsidRPr="00C1361C" w:rsidP="00C1361C">
            <w:pPr>
              <w:pStyle w:val="List"/>
            </w:pPr>
            <w:r w:rsidRPr="00C1361C">
              <w:t>5.2 Conduct monitoring and assurance reviews across business activities</w:t>
            </w:r>
          </w:p>
          <w:p w:rsidR="00000000" w:rsidRPr="00C1361C" w:rsidP="00C1361C">
            <w:pPr>
              <w:pStyle w:val="List"/>
            </w:pPr>
            <w:r w:rsidRPr="00C1361C">
              <w:t>5.3 Repo</w:t>
            </w:r>
            <w:r w:rsidRPr="00C1361C">
              <w:t>rt findings of monitoring and assurance activities according to organisational policies and procedures</w:t>
            </w:r>
          </w:p>
          <w:p w:rsidR="00000000" w:rsidRPr="00C1361C" w:rsidP="00C1361C">
            <w:pPr>
              <w:pStyle w:val="List"/>
            </w:pPr>
            <w:r w:rsidRPr="00C1361C">
              <w:t>5.4 Critically review the operating effectiveness and design of monitoring programs</w:t>
            </w:r>
          </w:p>
        </w:tc>
      </w:tr>
    </w:tbl>
    <w:p w:rsidR="00000000" w:rsidRPr="00C1361C" w:rsidP="00C1361C">
      <w:pPr>
        <w:pStyle w:val="BodyText"/>
      </w:pPr>
    </w:p>
    <w:p w:rsidR="00000000" w:rsidRPr="00C1361C" w:rsidP="00C1361C">
      <w:pPr>
        <w:pStyle w:val="AllowPageBreak"/>
      </w:pPr>
    </w:p>
    <w:p w:rsidR="00000000" w:rsidRPr="00C1361C" w:rsidP="00C1361C">
      <w:pPr>
        <w:pStyle w:val="Heading1"/>
      </w:pPr>
      <w:bookmarkStart w:id="5" w:name="O_1090558"/>
      <w:bookmarkEnd w:id="5"/>
      <w:r w:rsidRPr="00C1361C">
        <w:t>Foundation Skills</w:t>
      </w:r>
    </w:p>
    <w:p w:rsidR="00000000" w:rsidRPr="00C1361C" w:rsidP="00A665F2">
      <w:pPr>
        <w:pStyle w:val="BodyText"/>
      </w:pPr>
      <w:r w:rsidRPr="00C1361C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1"/>
        <w:gridCol w:w="6673"/>
      </w:tblGrid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BodyText"/>
            </w:pPr>
            <w:r w:rsidRPr="00C1361C">
              <w:rPr>
                <w:rStyle w:val="SpecialBold"/>
              </w:rPr>
              <w:t>Skill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rPr>
                <w:rStyle w:val="SpecialBold"/>
              </w:rPr>
              <w:t>Description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Numeracy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Analyses financial terminology and calculations embedded in legisla</w:t>
            </w:r>
            <w:r w:rsidRPr="00C1361C">
              <w:t>tion and operational texts to identify loss and compliance management issues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Oral communication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Bullet"/>
            </w:pPr>
            <w:r w:rsidRPr="00C1361C">
              <w:t xml:space="preserve">Initiates spoken interactions using listening and questioning techniques to establish and clarify information and elicit the opinions of others </w:t>
            </w:r>
          </w:p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Demonstrates flexibility in spoken interactions and uses a range of analytical and inclusive techniques to clearly convey information for implementation of policy and procedures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Reading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Extracts and analyses information from a wide range of sources, incl</w:t>
            </w:r>
            <w:r w:rsidRPr="00C1361C">
              <w:t>uding structurally complex texts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Writing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Bullet"/>
            </w:pPr>
            <w:r w:rsidRPr="00C1361C">
              <w:t>Uses a range of text types to identify applicable information and gather responses</w:t>
            </w:r>
          </w:p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Defines and organises the content of policy documents for others using clear organisational structures to suit multiple purposes and formats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Teamwork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Bullet"/>
            </w:pPr>
            <w:r w:rsidRPr="00C1361C">
              <w:t>Selects and uses appropriate conventions and protocols to communicate with internal and external stakeho</w:t>
            </w:r>
            <w:r w:rsidRPr="00C1361C">
              <w:t>lders to gain and provide information</w:t>
            </w:r>
          </w:p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Plays a lead role in situations requiring collaboration, demonstrating high level negotiation skills and ability to gather information through consultation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Planning and organising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Plans and implements processes to mo</w:t>
            </w:r>
            <w:r w:rsidRPr="00C1361C">
              <w:t>nitor achievement of organisational goals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Problem solving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Applies systematic and analytical decision-making processes to make recommendations in complex and non-routine situations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Self-management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Bullet"/>
            </w:pPr>
            <w:r w:rsidRPr="00C1361C">
              <w:t>Takes responsibility for developing, implementing and reviewing policies and procedures in accordance with organisational and legislative requirements</w:t>
            </w:r>
          </w:p>
          <w:p w:rsidR="00000000" w:rsidP="00C1361C">
            <w:pPr>
              <w:pStyle w:val="ListBullet"/>
              <w:rPr>
                <w:lang w:val="en-NZ"/>
              </w:rPr>
            </w:pPr>
            <w:r w:rsidRPr="00C1361C">
              <w:t>Seeks to update own knowledge of legislation and regulations applicable to role to ensure it is comprehen</w:t>
            </w:r>
            <w:r w:rsidRPr="00C1361C">
              <w:t>sive and current</w:t>
            </w:r>
          </w:p>
        </w:tc>
      </w:tr>
      <w:tr w:rsidTr="00C13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61C">
            <w:pPr>
              <w:pStyle w:val="BodyText"/>
              <w:rPr>
                <w:lang w:val="en-NZ"/>
              </w:rPr>
            </w:pPr>
            <w:r w:rsidRPr="00C1361C">
              <w:t>Technology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61C" w:rsidP="00C1361C">
            <w:pPr>
              <w:pStyle w:val="ListBullet"/>
            </w:pPr>
            <w:r w:rsidRPr="00C1361C">
              <w:t>Uses digital technologies to access, extract and share information to achieve outcomes</w:t>
            </w:r>
          </w:p>
          <w:p w:rsidR="00000000" w:rsidRPr="00C1361C" w:rsidP="00C1361C">
            <w:pPr>
              <w:pStyle w:val="ListBullet"/>
            </w:pPr>
            <w:r w:rsidRPr="00C1361C">
              <w:t>Adopts new and emerging technologies to complete work tasks</w:t>
            </w:r>
          </w:p>
        </w:tc>
      </w:tr>
    </w:tbl>
    <w:p w:rsidR="00000000" w:rsidRPr="00C1361C" w:rsidP="00C1361C">
      <w:pPr>
        <w:pStyle w:val="BodyText"/>
      </w:pPr>
    </w:p>
    <w:p w:rsidR="00000000" w:rsidRPr="00C1361C" w:rsidP="00C1361C">
      <w:pPr>
        <w:pStyle w:val="AllowPageBreak"/>
      </w:pPr>
    </w:p>
    <w:p w:rsidR="00000000" w:rsidRPr="00C1361C" w:rsidP="00C1361C">
      <w:pPr>
        <w:pStyle w:val="Heading1"/>
      </w:pPr>
      <w:bookmarkStart w:id="6" w:name="O_1090557"/>
      <w:bookmarkEnd w:id="6"/>
      <w:r w:rsidRPr="00C1361C">
        <w:t>Unit Mapping Information</w:t>
      </w:r>
    </w:p>
    <w:p w:rsidR="00000000" w:rsidRPr="00C1361C" w:rsidP="00A665F2">
      <w:pPr>
        <w:pStyle w:val="BodyText"/>
      </w:pPr>
      <w:r w:rsidRPr="00C1361C">
        <w:t>Supersedes and is equivalent to FNSORG502 Develop and monitor policy and procedures.</w:t>
      </w:r>
    </w:p>
    <w:p w:rsidR="00000000" w:rsidRPr="00C1361C" w:rsidP="00C1361C">
      <w:pPr>
        <w:pStyle w:val="Heading1"/>
      </w:pPr>
      <w:bookmarkStart w:id="7" w:name="O_1090550"/>
      <w:bookmarkEnd w:id="7"/>
      <w:r w:rsidRPr="00C1361C">
        <w:t>Links</w:t>
      </w:r>
    </w:p>
    <w:p w:rsidR="00000000" w:rsidRPr="00C1361C" w:rsidP="00A665F2">
      <w:pPr>
        <w:pStyle w:val="BodyText"/>
      </w:pPr>
      <w:r w:rsidRPr="00C136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3326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1361C" w:rsidP="00C1361C"/>
    <w:sectPr w:rsidSect="00C136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1C" w:rsidRPr="00A665F2" w:rsidP="00A66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2" w:rsidP="00C13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5F2" w:rsidP="00C13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65F2" w:rsidP="00C136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61C" w:rsidRPr="00A665F2" w:rsidP="00A66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F2" w:rsidRPr="002D2AF8" w:rsidP="00C13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FNSORG512 Develop, implement and monitor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665F2" w:rsidP="00C13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60B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C61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61C"/>
  </w:style>
  <w:style w:type="character" w:customStyle="1" w:styleId="Heading1Char">
    <w:name w:val="Heading 1 Char"/>
    <w:basedOn w:val="DefaultParagraphFont"/>
    <w:link w:val="Heading1"/>
    <w:rsid w:val="00C13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6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6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36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6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61C"/>
    <w:rPr>
      <w:b/>
      <w:spacing w:val="0"/>
    </w:rPr>
  </w:style>
  <w:style w:type="character" w:styleId="Emphasis">
    <w:name w:val="Emphasis"/>
    <w:basedOn w:val="DefaultParagraphFont"/>
    <w:qFormat/>
    <w:rsid w:val="00C1361C"/>
    <w:rPr>
      <w:i/>
    </w:rPr>
  </w:style>
  <w:style w:type="paragraph" w:customStyle="1" w:styleId="SuperHeading">
    <w:name w:val="SuperHeading"/>
    <w:basedOn w:val="Normal"/>
    <w:rsid w:val="00C136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C1361C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C13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6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6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3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6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6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61C"/>
  </w:style>
  <w:style w:type="paragraph" w:styleId="TableofFigures">
    <w:name w:val="table of figures"/>
    <w:basedOn w:val="Normal"/>
    <w:next w:val="Normal"/>
    <w:semiHidden/>
    <w:rsid w:val="00C13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6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61C"/>
    <w:rPr>
      <w:rFonts w:ascii="Wingdings" w:hAnsi="Wingdings"/>
    </w:rPr>
  </w:style>
  <w:style w:type="paragraph" w:customStyle="1" w:styleId="TableHeading">
    <w:name w:val="Table Heading"/>
    <w:basedOn w:val="HeadingBase"/>
    <w:rsid w:val="00C13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61C"/>
    <w:rPr>
      <w:color w:val="0033CC"/>
      <w:u w:val="none"/>
    </w:rPr>
  </w:style>
  <w:style w:type="paragraph" w:customStyle="1" w:styleId="BodyTextRight">
    <w:name w:val="Body Text Right"/>
    <w:basedOn w:val="BodyText"/>
    <w:rsid w:val="00C13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6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61C"/>
    <w:rPr>
      <w:sz w:val="32"/>
    </w:rPr>
  </w:style>
  <w:style w:type="paragraph" w:customStyle="1" w:styleId="HeadingProcedure">
    <w:name w:val="Heading Procedure"/>
    <w:basedOn w:val="HeadingBase"/>
    <w:next w:val="Normal"/>
    <w:rsid w:val="00C13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61C"/>
    <w:pPr>
      <w:spacing w:before="60" w:after="60"/>
    </w:pPr>
  </w:style>
  <w:style w:type="paragraph" w:styleId="ListContinue">
    <w:name w:val="List Continue"/>
    <w:basedOn w:val="List"/>
    <w:rsid w:val="00C1361C"/>
    <w:pPr>
      <w:ind w:firstLine="0"/>
    </w:pPr>
  </w:style>
  <w:style w:type="paragraph" w:customStyle="1" w:styleId="ListNote">
    <w:name w:val="List Note"/>
    <w:basedOn w:val="List"/>
    <w:rsid w:val="00C13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C13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6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61C"/>
    <w:rPr>
      <w:b/>
      <w:smallCaps/>
    </w:rPr>
  </w:style>
  <w:style w:type="paragraph" w:customStyle="1" w:styleId="TableListNumber">
    <w:name w:val="Table List Number"/>
    <w:basedOn w:val="ListNumber"/>
    <w:rsid w:val="00C13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61C"/>
    <w:pPr>
      <w:numPr>
        <w:numId w:val="8"/>
      </w:numPr>
    </w:pPr>
  </w:style>
  <w:style w:type="paragraph" w:customStyle="1" w:styleId="ListAlpha2">
    <w:name w:val="List Alpha 2"/>
    <w:basedOn w:val="List2"/>
    <w:rsid w:val="00C1361C"/>
    <w:pPr>
      <w:numPr>
        <w:numId w:val="7"/>
      </w:numPr>
    </w:pPr>
  </w:style>
  <w:style w:type="paragraph" w:styleId="List2">
    <w:name w:val="List 2"/>
    <w:basedOn w:val="BodyText"/>
    <w:rsid w:val="00C13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6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6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6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61C"/>
    <w:pPr>
      <w:numPr>
        <w:numId w:val="3"/>
      </w:numPr>
    </w:pPr>
  </w:style>
  <w:style w:type="paragraph" w:styleId="ListContinue2">
    <w:name w:val="List Continue 2"/>
    <w:basedOn w:val="List2"/>
    <w:rsid w:val="00C1361C"/>
    <w:pPr>
      <w:ind w:firstLine="0"/>
    </w:pPr>
  </w:style>
  <w:style w:type="paragraph" w:styleId="ListContinue3">
    <w:name w:val="List Continue 3"/>
    <w:basedOn w:val="List3"/>
    <w:rsid w:val="00C1361C"/>
    <w:pPr>
      <w:ind w:left="1021" w:firstLine="0"/>
    </w:pPr>
  </w:style>
  <w:style w:type="paragraph" w:styleId="ListContinue4">
    <w:name w:val="List Continue 4"/>
    <w:basedOn w:val="List4"/>
    <w:rsid w:val="00C1361C"/>
    <w:pPr>
      <w:ind w:firstLine="0"/>
    </w:pPr>
  </w:style>
  <w:style w:type="paragraph" w:styleId="ListContinue5">
    <w:name w:val="List Continue 5"/>
    <w:basedOn w:val="List5"/>
    <w:rsid w:val="00C1361C"/>
    <w:pPr>
      <w:ind w:firstLine="0"/>
    </w:pPr>
  </w:style>
  <w:style w:type="paragraph" w:styleId="ListNumber3">
    <w:name w:val="List Number 3"/>
    <w:basedOn w:val="List3"/>
    <w:rsid w:val="00C1361C"/>
    <w:pPr>
      <w:numPr>
        <w:numId w:val="4"/>
      </w:numPr>
    </w:pPr>
  </w:style>
  <w:style w:type="paragraph" w:styleId="ListNumber4">
    <w:name w:val="List Number 4"/>
    <w:basedOn w:val="List4"/>
    <w:rsid w:val="00C1361C"/>
    <w:pPr>
      <w:numPr>
        <w:numId w:val="5"/>
      </w:numPr>
    </w:pPr>
  </w:style>
  <w:style w:type="paragraph" w:styleId="ListNumber5">
    <w:name w:val="List Number 5"/>
    <w:basedOn w:val="List5"/>
    <w:rsid w:val="00C1361C"/>
    <w:pPr>
      <w:numPr>
        <w:numId w:val="6"/>
      </w:numPr>
    </w:pPr>
  </w:style>
  <w:style w:type="paragraph" w:styleId="BlockText">
    <w:name w:val="Block Text"/>
    <w:basedOn w:val="Normal"/>
    <w:rsid w:val="00C13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61C"/>
    <w:rPr>
      <w:sz w:val="16"/>
      <w:vertAlign w:val="superscript"/>
    </w:rPr>
  </w:style>
  <w:style w:type="character" w:customStyle="1" w:styleId="Symbols">
    <w:name w:val="Symbols"/>
    <w:basedOn w:val="DefaultParagraphFont"/>
    <w:rsid w:val="00C1361C"/>
    <w:rPr>
      <w:rFonts w:ascii="Symbol" w:hAnsi="Symbol"/>
    </w:rPr>
  </w:style>
  <w:style w:type="character" w:customStyle="1" w:styleId="MenuOptions">
    <w:name w:val="Menu Options"/>
    <w:basedOn w:val="DefaultParagraphFont"/>
    <w:rsid w:val="00C13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61C"/>
    <w:rPr>
      <w:b/>
    </w:rPr>
  </w:style>
  <w:style w:type="character" w:customStyle="1" w:styleId="Underlined">
    <w:name w:val="Underlined"/>
    <w:basedOn w:val="DefaultParagraphFont"/>
    <w:rsid w:val="00C1361C"/>
    <w:rPr>
      <w:u w:val="single"/>
    </w:rPr>
  </w:style>
  <w:style w:type="paragraph" w:customStyle="1" w:styleId="TableBodyTextRight">
    <w:name w:val="Table Body Text Right"/>
    <w:basedOn w:val="TableBodyText"/>
    <w:rsid w:val="00C13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61C"/>
    <w:rPr>
      <w:sz w:val="18"/>
    </w:rPr>
  </w:style>
  <w:style w:type="paragraph" w:customStyle="1" w:styleId="BodySmallRight">
    <w:name w:val="Body Small Right"/>
    <w:basedOn w:val="BodyTextRight"/>
    <w:rsid w:val="00C1361C"/>
    <w:rPr>
      <w:sz w:val="18"/>
      <w:szCs w:val="18"/>
    </w:rPr>
  </w:style>
  <w:style w:type="paragraph" w:customStyle="1" w:styleId="MarginEdition">
    <w:name w:val="Margin Edition"/>
    <w:basedOn w:val="MarginNote"/>
    <w:rsid w:val="00C13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61C"/>
    <w:rPr>
      <w:sz w:val="2"/>
      <w:szCs w:val="2"/>
    </w:rPr>
  </w:style>
  <w:style w:type="character" w:customStyle="1" w:styleId="Small">
    <w:name w:val="Small"/>
    <w:basedOn w:val="DefaultParagraphFont"/>
    <w:rsid w:val="00C1361C"/>
    <w:rPr>
      <w:sz w:val="16"/>
    </w:rPr>
  </w:style>
  <w:style w:type="paragraph" w:customStyle="1" w:styleId="WideTable">
    <w:name w:val="Wide Table"/>
    <w:basedOn w:val="Normal"/>
    <w:rsid w:val="00C13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61C"/>
  </w:style>
  <w:style w:type="paragraph" w:styleId="Quote">
    <w:name w:val="Quote"/>
    <w:basedOn w:val="Heading1"/>
    <w:link w:val="QuoteChar"/>
    <w:qFormat/>
    <w:rsid w:val="00C13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61C"/>
    <w:pPr>
      <w:pageBreakBefore/>
    </w:pPr>
  </w:style>
  <w:style w:type="paragraph" w:customStyle="1" w:styleId="Border">
    <w:name w:val="Border"/>
    <w:basedOn w:val="Normal"/>
    <w:qFormat/>
    <w:rsid w:val="00C13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61C"/>
    <w:rPr>
      <w:u w:val="single"/>
    </w:rPr>
  </w:style>
  <w:style w:type="character" w:customStyle="1" w:styleId="BoldandItalics">
    <w:name w:val="Bold and Italics"/>
    <w:qFormat/>
    <w:rsid w:val="00C1361C"/>
    <w:rPr>
      <w:b/>
      <w:i/>
      <w:u w:val="none"/>
    </w:rPr>
  </w:style>
  <w:style w:type="paragraph" w:styleId="BalloonText">
    <w:name w:val="Balloon Text"/>
    <w:basedOn w:val="Normal"/>
    <w:link w:val="BalloonTextChar"/>
    <w:rsid w:val="00C13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6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6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61C"/>
    <w:pPr>
      <w:spacing w:before="0" w:after="0"/>
    </w:pPr>
  </w:style>
  <w:style w:type="paragraph" w:customStyle="1" w:styleId="BodyTextBold">
    <w:name w:val="Body Text Bold"/>
    <w:basedOn w:val="BodyText"/>
    <w:qFormat/>
    <w:rsid w:val="00C1361C"/>
    <w:rPr>
      <w:b/>
    </w:rPr>
  </w:style>
  <w:style w:type="character" w:styleId="Hyperlink">
    <w:name w:val="Hyperlink"/>
    <w:basedOn w:val="DefaultParagraphFont"/>
    <w:uiPriority w:val="99"/>
    <w:unhideWhenUsed/>
    <w:rsid w:val="00A66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4657</Characters>
  <Application>Microsoft Office Word</Application>
  <DocSecurity>0</DocSecurity>
  <Lines>150</Lines>
  <Paragraphs>87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FNSORG512 Develop, implement and monitor policy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