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D89" w:rsidP="00280D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FNSORG507 Manage client service and business information</w:t>
      </w:r>
      <w:r>
        <w:fldChar w:fldCharType="end"/>
      </w:r>
    </w:p>
    <w:p w:rsidR="00280D89" w:rsidP="00280D89">
      <w:pPr>
        <w:pStyle w:val="Version"/>
        <w:sectPr w:rsidSect="002C4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F49" w:rsidP="002C4F49">
      <w:pPr>
        <w:pStyle w:val="SuperHeading"/>
      </w:pPr>
      <w:r w:rsidRPr="002C4F49">
        <w:t>FNSORG507 Manage client service and business information</w:t>
      </w:r>
    </w:p>
    <w:p w:rsidR="00000000" w:rsidRPr="002C4F49" w:rsidP="002C4F49">
      <w:pPr>
        <w:pStyle w:val="Heading1"/>
      </w:pPr>
      <w:bookmarkStart w:id="1" w:name="O_695342"/>
      <w:bookmarkEnd w:id="1"/>
      <w:r w:rsidRPr="002C4F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rPr>
                <w:rStyle w:val="SpecialBold"/>
              </w:rPr>
              <w:t>Comments</w:t>
            </w:r>
          </w:p>
        </w:tc>
      </w:tr>
      <w:tr w:rsidTr="002C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t>This version first released with FNS Financial Services Training Package Version 1.0.</w:t>
            </w:r>
          </w:p>
        </w:tc>
      </w:tr>
    </w:tbl>
    <w:p w:rsidR="00000000" w:rsidRPr="002C4F49" w:rsidP="002C4F49">
      <w:pPr>
        <w:pStyle w:val="BodyText"/>
      </w:pPr>
    </w:p>
    <w:p w:rsidR="00000000" w:rsidRPr="002C4F49" w:rsidP="002C4F49">
      <w:pPr>
        <w:pStyle w:val="AllowPageBreak"/>
      </w:pPr>
    </w:p>
    <w:p w:rsidR="00000000" w:rsidRPr="002C4F49" w:rsidP="002C4F49">
      <w:pPr>
        <w:pStyle w:val="Heading1"/>
      </w:pPr>
      <w:bookmarkStart w:id="2" w:name="O_695343"/>
      <w:bookmarkEnd w:id="2"/>
      <w:r w:rsidRPr="002C4F49">
        <w:t>Application</w:t>
      </w:r>
    </w:p>
    <w:p w:rsidR="00000000" w:rsidRPr="002C4F49" w:rsidP="00280D89">
      <w:pPr>
        <w:pStyle w:val="BodyText"/>
      </w:pPr>
      <w:r w:rsidRPr="002C4F49">
        <w:t>This unit describes the skills and knowledge required to implement sound b</w:t>
      </w:r>
      <w:r w:rsidRPr="002C4F49">
        <w:t>usiness management practices which support the provision of professional services to clients, and related product and service distribution activities.</w:t>
      </w:r>
    </w:p>
    <w:p w:rsidR="00000000" w:rsidRPr="002C4F49" w:rsidP="00280D89">
      <w:pPr>
        <w:pStyle w:val="BodyText"/>
      </w:pPr>
      <w:r w:rsidRPr="002C4F49">
        <w:t xml:space="preserve">It applies to experienced individuals who use a range of specialist and managerial techniques to manage </w:t>
      </w:r>
      <w:r w:rsidRPr="002C4F49">
        <w:t>their work and provide support and direction to others. It is particularly relevant to senior managers or principals within financial or insurance distribution contexts.</w:t>
      </w:r>
    </w:p>
    <w:p w:rsidR="00000000" w:rsidRPr="002C4F49" w:rsidP="00280D89">
      <w:pPr>
        <w:pStyle w:val="BodyText"/>
      </w:pPr>
      <w:r w:rsidRPr="002C4F49">
        <w:t>Work functions in the occupational areas where this unit may be used are subject to r</w:t>
      </w:r>
      <w:r w:rsidRPr="002C4F49">
        <w:t>egulatory requirements. Refer to the FNS Implementation Guide Companion Volume or the relevant regulator for specific guidance on requirements.</w:t>
      </w:r>
    </w:p>
    <w:p w:rsidR="00000000" w:rsidRPr="002C4F49" w:rsidP="002C4F49">
      <w:pPr>
        <w:pStyle w:val="Heading1"/>
      </w:pPr>
      <w:bookmarkStart w:id="3" w:name="O_695346"/>
      <w:bookmarkEnd w:id="3"/>
      <w:r w:rsidRPr="002C4F49">
        <w:t>Unit Sector</w:t>
      </w:r>
    </w:p>
    <w:p w:rsidR="00000000" w:rsidRPr="002C4F49" w:rsidP="00280D89">
      <w:pPr>
        <w:pStyle w:val="BodyText"/>
      </w:pPr>
      <w:r w:rsidRPr="002C4F49">
        <w:t>Organisational skills</w:t>
      </w:r>
    </w:p>
    <w:p w:rsidR="00000000" w:rsidRPr="002C4F49" w:rsidP="002C4F49">
      <w:pPr>
        <w:pStyle w:val="Heading1"/>
      </w:pPr>
      <w:bookmarkStart w:id="4" w:name="O_695347"/>
      <w:bookmarkEnd w:id="4"/>
      <w:r w:rsidRPr="002C4F4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C4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rPr>
                <w:rStyle w:val="SpecialBold"/>
              </w:rPr>
              <w:t>PERFORMANCE CRITERIA</w:t>
            </w:r>
          </w:p>
        </w:tc>
      </w:tr>
      <w:tr w:rsidTr="002C4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4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1. Demonstrate business management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t>1.1 Identify administrative tasks relevant to busines</w:t>
            </w:r>
            <w:r w:rsidRPr="002C4F49">
              <w:t>s and follow effective business management practices to operate business</w:t>
            </w:r>
          </w:p>
          <w:p w:rsidR="00000000" w:rsidRPr="002C4F49" w:rsidP="002C4F49">
            <w:pPr>
              <w:pStyle w:val="BodyText"/>
            </w:pPr>
            <w:r w:rsidRPr="002C4F49">
              <w:t>1.2 Develop financial plan covering income, expenditure and cash flow, and monitor financial performance of business against plan</w:t>
            </w:r>
          </w:p>
          <w:p w:rsidR="00000000" w:rsidRPr="002C4F49" w:rsidP="002C4F49">
            <w:pPr>
              <w:pStyle w:val="BodyText"/>
            </w:pPr>
            <w:r w:rsidRPr="002C4F49">
              <w:t>1.3 Provide job descriptions and operation manuals to</w:t>
            </w:r>
            <w:r w:rsidRPr="002C4F49">
              <w:t xml:space="preserve"> business areas or units</w:t>
            </w:r>
          </w:p>
          <w:p w:rsidR="00000000" w:rsidRPr="002C4F49" w:rsidP="002C4F49">
            <w:pPr>
              <w:pStyle w:val="BodyText"/>
            </w:pPr>
            <w:r w:rsidRPr="002C4F49">
              <w:t>1.4 Record and store copies of proposals, correspondence, agreements and financial records, and maintain in systematic manner</w:t>
            </w:r>
          </w:p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1.5 Monitor and evaluate commission and other remuneration statements</w:t>
            </w:r>
          </w:p>
        </w:tc>
      </w:tr>
      <w:tr w:rsidTr="002C4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2. Maintain comprehensive records of client affairs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t>2.1 Document interview records, contact with clients and other key business relationships accurately in compliance with client service arrangements and other relevant organisational requirements</w:t>
            </w:r>
          </w:p>
          <w:p w:rsidR="00000000" w:rsidRPr="002C4F49" w:rsidP="002C4F49">
            <w:pPr>
              <w:pStyle w:val="BodyText"/>
            </w:pPr>
            <w:r w:rsidRPr="002C4F49">
              <w:t xml:space="preserve">2.2 Keep </w:t>
            </w:r>
            <w:r w:rsidRPr="002C4F49">
              <w:t>records of disclosure of client capacity and terms of engagement</w:t>
            </w:r>
          </w:p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2.3 Maintain up-to-date copies of fact finder and customer advice records, client records and correspondence in systematic manner</w:t>
            </w:r>
          </w:p>
        </w:tc>
      </w:tr>
      <w:tr w:rsidTr="002C4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3. Maintain relevant reference material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t>3.1 Update reference</w:t>
            </w:r>
            <w:r w:rsidRPr="002C4F49">
              <w:t xml:space="preserve"> material on regular basis and maintain straightforward access for staff</w:t>
            </w:r>
          </w:p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3.2 Maintain accurate information on products, services and distribution channels</w:t>
            </w:r>
          </w:p>
        </w:tc>
      </w:tr>
      <w:tr w:rsidTr="002C4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4. Develop and maintain competency requirements of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t>4.1 Identify competency requirements for st</w:t>
            </w:r>
            <w:r w:rsidRPr="002C4F49">
              <w:t>aff to support efficient service and implement professional development at appropriate time</w:t>
            </w:r>
          </w:p>
          <w:p w:rsidR="00000000" w:rsidRPr="002C4F49" w:rsidP="002C4F49">
            <w:pPr>
              <w:pStyle w:val="BodyText"/>
            </w:pPr>
            <w:r w:rsidRPr="002C4F49">
              <w:t>4.2 Reflect identified goals and needs to achieve business outcomes in development plans</w:t>
            </w:r>
          </w:p>
          <w:p w:rsidR="00000000" w:rsidRPr="002C4F49" w:rsidP="002C4F49">
            <w:pPr>
              <w:pStyle w:val="BodyText"/>
            </w:pPr>
            <w:r w:rsidRPr="002C4F49">
              <w:t>4.3 Maintain, evaluate and review development plans against requirements on</w:t>
            </w:r>
            <w:r w:rsidRPr="002C4F49">
              <w:t xml:space="preserve"> regular basis</w:t>
            </w:r>
          </w:p>
          <w:p w:rsidR="00000000" w:rsidRPr="002C4F49" w:rsidP="002C4F49">
            <w:pPr>
              <w:pStyle w:val="BodyText"/>
            </w:pPr>
            <w:r w:rsidRPr="002C4F49">
              <w:t>4.4 Meet authorisation requirements relevant to professional development activities</w:t>
            </w:r>
          </w:p>
        </w:tc>
      </w:tr>
    </w:tbl>
    <w:p w:rsidR="00000000" w:rsidRPr="002C4F49" w:rsidP="002C4F49">
      <w:pPr>
        <w:pStyle w:val="BodyText"/>
      </w:pPr>
    </w:p>
    <w:p w:rsidR="00000000" w:rsidRPr="002C4F49" w:rsidP="002C4F49">
      <w:pPr>
        <w:pStyle w:val="AllowPageBreak"/>
      </w:pPr>
    </w:p>
    <w:p w:rsidR="00000000" w:rsidRPr="002C4F49" w:rsidP="002C4F49">
      <w:pPr>
        <w:pStyle w:val="Heading1"/>
      </w:pPr>
      <w:bookmarkStart w:id="5" w:name="O_695348"/>
      <w:bookmarkEnd w:id="5"/>
      <w:r w:rsidRPr="002C4F49">
        <w:t>Foundation Skills</w:t>
      </w:r>
    </w:p>
    <w:p w:rsidR="00000000" w:rsidRPr="00280D89" w:rsidP="00280D89">
      <w:pPr>
        <w:pStyle w:val="BodyText"/>
        <w:rPr>
          <w:i/>
        </w:rPr>
      </w:pPr>
      <w:r w:rsidRPr="00280D89">
        <w:rPr>
          <w:rStyle w:val="Emphasis"/>
        </w:rPr>
        <w:t xml:space="preserve">This section describes language, literacy, numeracy and employment skills incorporated in the performance criteria that </w:t>
      </w:r>
      <w:r w:rsidRPr="00280D89">
        <w:rPr>
          <w:rStyle w:val="Emphasis"/>
        </w:rPr>
        <w:t>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C4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rPr>
                <w:rStyle w:val="SpecialBold"/>
              </w:rPr>
              <w:t>Description</w:t>
            </w:r>
          </w:p>
        </w:tc>
      </w:tr>
      <w:tr w:rsidTr="002C4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1.1, 1.2, 1.4, 1.5, 2.1, 3.1, 3.2, 4.1, 4.2, 4.3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ListBullet"/>
            </w:pPr>
            <w:r w:rsidRPr="002C4F49">
              <w:t>Researches, interprets and analyses a range of complex technical, financial, administrative and compliance information</w:t>
            </w:r>
          </w:p>
          <w:p w:rsidR="00000000" w:rsidP="002C4F49">
            <w:pPr>
              <w:pStyle w:val="ListBullet"/>
              <w:rPr>
                <w:lang w:val="en-NZ"/>
              </w:rPr>
            </w:pPr>
            <w:r w:rsidRPr="002C4F49">
              <w:t xml:space="preserve">Monitors and evaluates records, statements and plans </w:t>
            </w:r>
            <w:r w:rsidRPr="002C4F49">
              <w:t>against service performance, legislation and organisational requirements</w:t>
            </w:r>
          </w:p>
        </w:tc>
      </w:tr>
      <w:tr w:rsidTr="002C4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1.1, 1.2, 1.2, 1.4, 1.5, 2.1, 3.1, 3.2,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ListBullet"/>
            </w:pPr>
            <w:r w:rsidRPr="002C4F49">
              <w:t>Develops material, integrating information from a range of sources, usi</w:t>
            </w:r>
            <w:r w:rsidRPr="002C4F49">
              <w:t>ng clear and detailed language, grammar and terminology appropriate to the purpose and audience</w:t>
            </w:r>
          </w:p>
          <w:p w:rsidR="00000000" w:rsidP="002C4F49">
            <w:pPr>
              <w:pStyle w:val="ListBullet"/>
              <w:rPr>
                <w:lang w:val="en-NZ"/>
              </w:rPr>
            </w:pPr>
            <w:r w:rsidRPr="002C4F49">
              <w:t>Prepares recommendations for a range of purposes which convey an understanding of organisational requirements and outcomes</w:t>
            </w:r>
          </w:p>
        </w:tc>
      </w:tr>
      <w:tr w:rsidTr="002C4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1.1, 2.1, 4.1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ListBullet"/>
            </w:pPr>
            <w:r w:rsidRPr="002C4F49">
              <w:t>Pa</w:t>
            </w:r>
            <w:r w:rsidRPr="002C4F49">
              <w:t>rticipates in effective spoken interactions using careful listening and questioning techniques to establish operational requirements and client service information</w:t>
            </w:r>
          </w:p>
          <w:p w:rsidR="00000000" w:rsidP="002C4F49">
            <w:pPr>
              <w:pStyle w:val="ListBullet"/>
              <w:rPr>
                <w:lang w:val="en-NZ"/>
              </w:rPr>
            </w:pPr>
            <w:r w:rsidRPr="002C4F49">
              <w:t>Uses strategies to develop and maintain effective business and employee relationships</w:t>
            </w:r>
          </w:p>
        </w:tc>
      </w:tr>
      <w:tr w:rsidTr="002C4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1.1, 1.2, 1.3, 1.5, 2.1, 3.1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ListBullet"/>
              <w:rPr>
                <w:lang w:val="en-NZ"/>
              </w:rPr>
            </w:pPr>
            <w:r w:rsidRPr="002C4F49">
              <w:t>Gathers, analyses, interprets, prepares and monitors complex financial information and numerical data for accuracy, relevance and compliance</w:t>
            </w:r>
          </w:p>
        </w:tc>
      </w:tr>
      <w:tr w:rsidTr="002C4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1.4, 2.1, 4.4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ListBullet"/>
              <w:rPr>
                <w:lang w:val="en-NZ"/>
              </w:rPr>
            </w:pPr>
            <w:r w:rsidRPr="002C4F49">
              <w:t>Complies with legislative respons</w:t>
            </w:r>
            <w:r w:rsidRPr="002C4F49">
              <w:t>ibilities and follows business practices, explicit and implicit protocols, policies and procedures relevant to role</w:t>
            </w:r>
          </w:p>
        </w:tc>
      </w:tr>
      <w:tr w:rsidTr="002C4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1.1, 1.3, 3.1, 4.1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ListBullet"/>
              <w:rPr>
                <w:lang w:val="en-NZ"/>
              </w:rPr>
            </w:pPr>
            <w:r w:rsidRPr="002C4F49">
              <w:t>Selects and uses appropriate conventions and protocols to gain and provide information relevant to</w:t>
            </w:r>
            <w:r w:rsidRPr="002C4F49">
              <w:t xml:space="preserve"> own role</w:t>
            </w:r>
          </w:p>
        </w:tc>
      </w:tr>
      <w:tr w:rsidTr="002C4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1.1-1.5, 2.1-2.3, 3.1, 3.2, 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ListBullet"/>
            </w:pPr>
            <w:r w:rsidRPr="002C4F49">
              <w:t>Accepts responsibility for planning and sequencing complex tasks and workload</w:t>
            </w:r>
          </w:p>
          <w:p w:rsidR="00000000" w:rsidRPr="002C4F49" w:rsidP="002C4F49">
            <w:pPr>
              <w:pStyle w:val="ListBullet"/>
            </w:pPr>
            <w:r w:rsidRPr="002C4F49">
              <w:t>Plans, implements, monitors and reviews systems and processes to achieve organisational requirements</w:t>
            </w:r>
          </w:p>
          <w:p w:rsidR="00000000" w:rsidRPr="002C4F49" w:rsidP="002C4F49">
            <w:pPr>
              <w:pStyle w:val="ListBullet"/>
            </w:pPr>
            <w:r w:rsidRPr="002C4F49">
              <w:t>Applies systematic and analytical decision-making processes in complex and non-routine situations, gathering information and identifying and evaluating options against agreed criteria</w:t>
            </w:r>
          </w:p>
          <w:p w:rsidR="00000000" w:rsidRPr="002C4F49" w:rsidP="002C4F49">
            <w:pPr>
              <w:pStyle w:val="ListBullet"/>
            </w:pPr>
            <w:r w:rsidRPr="002C4F49">
              <w:t>Evaluates outcomes of decisions to identify opportunities for improvemen</w:t>
            </w:r>
            <w:r w:rsidRPr="002C4F49">
              <w:t>t</w:t>
            </w:r>
          </w:p>
          <w:p w:rsidR="00000000" w:rsidRPr="002C4F49" w:rsidP="002C4F49">
            <w:pPr>
              <w:pStyle w:val="ListBullet"/>
            </w:pPr>
            <w:r w:rsidRPr="002C4F49">
              <w:t>Uses the main features and functions of digital tools to complete work tasks, store and manage data, and access information</w:t>
            </w:r>
          </w:p>
        </w:tc>
      </w:tr>
    </w:tbl>
    <w:p w:rsidR="00000000" w:rsidRPr="002C4F49" w:rsidP="002C4F49">
      <w:pPr>
        <w:pStyle w:val="BodyText"/>
      </w:pPr>
    </w:p>
    <w:p w:rsidR="00000000" w:rsidRPr="002C4F49" w:rsidP="002C4F49">
      <w:pPr>
        <w:pStyle w:val="AllowPageBreak"/>
      </w:pPr>
    </w:p>
    <w:p w:rsidR="00000000" w:rsidRPr="002C4F49" w:rsidP="002C4F49">
      <w:pPr>
        <w:pStyle w:val="Heading1"/>
      </w:pPr>
      <w:bookmarkStart w:id="6" w:name="O_695350"/>
      <w:bookmarkEnd w:id="6"/>
      <w:r w:rsidRPr="002C4F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C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rPr>
                <w:rStyle w:val="SpecialBold"/>
              </w:rPr>
              <w:t>Code and title</w:t>
            </w:r>
          </w:p>
          <w:p w:rsidR="00000000" w:rsidRPr="002C4F49" w:rsidP="002C4F49">
            <w:pPr>
              <w:pStyle w:val="BodyText"/>
            </w:pPr>
            <w:r w:rsidRPr="002C4F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rPr>
                <w:rStyle w:val="SpecialBold"/>
              </w:rPr>
              <w:t>Code and title</w:t>
            </w:r>
          </w:p>
          <w:p w:rsidR="00000000" w:rsidRPr="002C4F49" w:rsidP="002C4F49">
            <w:pPr>
              <w:pStyle w:val="BodyText"/>
            </w:pPr>
            <w:r w:rsidRPr="002C4F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rPr>
                <w:rStyle w:val="SpecialBold"/>
              </w:rPr>
              <w:t>Equivalence status</w:t>
            </w:r>
          </w:p>
        </w:tc>
      </w:tr>
      <w:tr w:rsidTr="002C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FNSORG507 Manage client service and business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FNSORG507A Manage client service and business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t>Updated to meet Standards for Training Packages.</w:t>
            </w:r>
          </w:p>
          <w:p w:rsidR="00000000" w:rsidP="002C4F49">
            <w:pPr>
              <w:pStyle w:val="BodyText"/>
              <w:rPr>
                <w:lang w:val="en-NZ"/>
              </w:rPr>
            </w:pPr>
            <w:r w:rsidRPr="002C4F49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49" w:rsidP="002C4F49">
            <w:pPr>
              <w:pStyle w:val="BodyText"/>
            </w:pPr>
            <w:r w:rsidRPr="002C4F49">
              <w:t>Equivalent unit</w:t>
            </w:r>
          </w:p>
        </w:tc>
      </w:tr>
    </w:tbl>
    <w:p w:rsidR="00000000" w:rsidRPr="002C4F49" w:rsidP="002C4F49">
      <w:pPr>
        <w:pStyle w:val="BodyText"/>
      </w:pPr>
    </w:p>
    <w:p w:rsidR="00000000" w:rsidRPr="002C4F49" w:rsidP="002C4F49">
      <w:pPr>
        <w:pStyle w:val="AllowPageBreak"/>
      </w:pPr>
    </w:p>
    <w:p w:rsidR="00000000" w:rsidRPr="002C4F49" w:rsidP="002C4F49">
      <w:pPr>
        <w:pStyle w:val="Heading1"/>
      </w:pPr>
      <w:bookmarkStart w:id="7" w:name="O_695357"/>
      <w:bookmarkEnd w:id="7"/>
      <w:r w:rsidRPr="002C4F49">
        <w:t>Links</w:t>
      </w:r>
    </w:p>
    <w:p w:rsidR="00000000" w:rsidRPr="002C4F49" w:rsidP="00280D89">
      <w:pPr>
        <w:pStyle w:val="BodyText"/>
      </w:pPr>
      <w:r w:rsidRPr="002C4F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7703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C4F49" w:rsidP="002C4F49"/>
    <w:sectPr w:rsidSect="002C4F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49" w:rsidRPr="00280D89" w:rsidP="00280D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89" w:rsidP="002C4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D89" w:rsidP="002C4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0D89" w:rsidP="002C4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F49" w:rsidRPr="00280D89" w:rsidP="00280D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89" w:rsidRPr="002D2AF8" w:rsidP="002C4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FNSORG507 Manage client service and business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80D89" w:rsidP="002C4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268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1042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F49"/>
  </w:style>
  <w:style w:type="character" w:customStyle="1" w:styleId="Heading1Char">
    <w:name w:val="Heading 1 Char"/>
    <w:basedOn w:val="DefaultParagraphFont"/>
    <w:link w:val="Heading1"/>
    <w:rsid w:val="002C4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F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F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F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F49"/>
    <w:rPr>
      <w:b/>
      <w:spacing w:val="0"/>
    </w:rPr>
  </w:style>
  <w:style w:type="character" w:styleId="Emphasis">
    <w:name w:val="Emphasis"/>
    <w:basedOn w:val="DefaultParagraphFont"/>
    <w:qFormat/>
    <w:rsid w:val="002C4F49"/>
    <w:rPr>
      <w:i/>
    </w:rPr>
  </w:style>
  <w:style w:type="paragraph" w:customStyle="1" w:styleId="SuperHeading">
    <w:name w:val="SuperHeading"/>
    <w:basedOn w:val="Normal"/>
    <w:rsid w:val="002C4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F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F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F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F49"/>
  </w:style>
  <w:style w:type="paragraph" w:styleId="TableofFigures">
    <w:name w:val="table of figures"/>
    <w:basedOn w:val="Normal"/>
    <w:next w:val="Normal"/>
    <w:semiHidden/>
    <w:rsid w:val="002C4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F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F49"/>
    <w:rPr>
      <w:rFonts w:ascii="Wingdings" w:hAnsi="Wingdings"/>
    </w:rPr>
  </w:style>
  <w:style w:type="paragraph" w:customStyle="1" w:styleId="TableHeading">
    <w:name w:val="Table Heading"/>
    <w:basedOn w:val="HeadingBase"/>
    <w:rsid w:val="002C4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F49"/>
    <w:rPr>
      <w:color w:val="0033CC"/>
      <w:u w:val="none"/>
    </w:rPr>
  </w:style>
  <w:style w:type="paragraph" w:customStyle="1" w:styleId="BodyTextRight">
    <w:name w:val="Body Text Right"/>
    <w:basedOn w:val="BodyText"/>
    <w:rsid w:val="002C4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F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F49"/>
    <w:rPr>
      <w:sz w:val="32"/>
    </w:rPr>
  </w:style>
  <w:style w:type="paragraph" w:customStyle="1" w:styleId="HeadingProcedure">
    <w:name w:val="Heading Procedure"/>
    <w:basedOn w:val="HeadingBase"/>
    <w:next w:val="Normal"/>
    <w:rsid w:val="002C4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F49"/>
    <w:pPr>
      <w:spacing w:before="60" w:after="60"/>
    </w:pPr>
  </w:style>
  <w:style w:type="paragraph" w:styleId="ListContinue">
    <w:name w:val="List Continue"/>
    <w:basedOn w:val="List"/>
    <w:rsid w:val="002C4F49"/>
    <w:pPr>
      <w:ind w:firstLine="0"/>
    </w:pPr>
  </w:style>
  <w:style w:type="paragraph" w:customStyle="1" w:styleId="ListNote">
    <w:name w:val="List Note"/>
    <w:basedOn w:val="List"/>
    <w:rsid w:val="002C4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F49"/>
    <w:rPr>
      <w:rFonts w:ascii="Courier New" w:hAnsi="Courier New"/>
    </w:rPr>
  </w:style>
  <w:style w:type="paragraph" w:customStyle="1" w:styleId="NoteBullet">
    <w:name w:val="Note Bullet"/>
    <w:basedOn w:val="Note"/>
    <w:rsid w:val="002C4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F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F49"/>
    <w:rPr>
      <w:b/>
      <w:smallCaps/>
    </w:rPr>
  </w:style>
  <w:style w:type="paragraph" w:customStyle="1" w:styleId="TableListNumber">
    <w:name w:val="Table List Number"/>
    <w:basedOn w:val="ListNumber"/>
    <w:rsid w:val="002C4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F49"/>
    <w:pPr>
      <w:numPr>
        <w:numId w:val="8"/>
      </w:numPr>
    </w:pPr>
  </w:style>
  <w:style w:type="paragraph" w:customStyle="1" w:styleId="ListAlpha2">
    <w:name w:val="List Alpha 2"/>
    <w:basedOn w:val="List2"/>
    <w:rsid w:val="002C4F49"/>
    <w:pPr>
      <w:numPr>
        <w:numId w:val="7"/>
      </w:numPr>
    </w:pPr>
  </w:style>
  <w:style w:type="paragraph" w:styleId="List2">
    <w:name w:val="List 2"/>
    <w:basedOn w:val="BodyText"/>
    <w:rsid w:val="002C4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F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F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F49"/>
    <w:pPr>
      <w:numPr>
        <w:numId w:val="3"/>
      </w:numPr>
    </w:pPr>
  </w:style>
  <w:style w:type="paragraph" w:styleId="ListContinue2">
    <w:name w:val="List Continue 2"/>
    <w:basedOn w:val="List2"/>
    <w:rsid w:val="002C4F49"/>
    <w:pPr>
      <w:ind w:firstLine="0"/>
    </w:pPr>
  </w:style>
  <w:style w:type="paragraph" w:styleId="ListContinue3">
    <w:name w:val="List Continue 3"/>
    <w:basedOn w:val="List3"/>
    <w:rsid w:val="002C4F49"/>
    <w:pPr>
      <w:ind w:left="1021" w:firstLine="0"/>
    </w:pPr>
  </w:style>
  <w:style w:type="paragraph" w:styleId="ListContinue4">
    <w:name w:val="List Continue 4"/>
    <w:basedOn w:val="List4"/>
    <w:rsid w:val="002C4F49"/>
    <w:pPr>
      <w:ind w:firstLine="0"/>
    </w:pPr>
  </w:style>
  <w:style w:type="paragraph" w:styleId="ListContinue5">
    <w:name w:val="List Continue 5"/>
    <w:basedOn w:val="List5"/>
    <w:rsid w:val="002C4F49"/>
    <w:pPr>
      <w:ind w:firstLine="0"/>
    </w:pPr>
  </w:style>
  <w:style w:type="paragraph" w:styleId="ListNumber3">
    <w:name w:val="List Number 3"/>
    <w:basedOn w:val="List3"/>
    <w:rsid w:val="002C4F49"/>
    <w:pPr>
      <w:numPr>
        <w:numId w:val="4"/>
      </w:numPr>
    </w:pPr>
  </w:style>
  <w:style w:type="paragraph" w:styleId="ListNumber4">
    <w:name w:val="List Number 4"/>
    <w:basedOn w:val="List4"/>
    <w:rsid w:val="002C4F49"/>
    <w:pPr>
      <w:numPr>
        <w:numId w:val="5"/>
      </w:numPr>
    </w:pPr>
  </w:style>
  <w:style w:type="paragraph" w:styleId="ListNumber5">
    <w:name w:val="List Number 5"/>
    <w:basedOn w:val="List5"/>
    <w:rsid w:val="002C4F49"/>
    <w:pPr>
      <w:numPr>
        <w:numId w:val="6"/>
      </w:numPr>
    </w:pPr>
  </w:style>
  <w:style w:type="paragraph" w:styleId="BlockText">
    <w:name w:val="Block Text"/>
    <w:basedOn w:val="Normal"/>
    <w:rsid w:val="002C4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F49"/>
    <w:rPr>
      <w:sz w:val="16"/>
      <w:vertAlign w:val="superscript"/>
    </w:rPr>
  </w:style>
  <w:style w:type="character" w:customStyle="1" w:styleId="Symbols">
    <w:name w:val="Symbols"/>
    <w:basedOn w:val="DefaultParagraphFont"/>
    <w:rsid w:val="002C4F49"/>
    <w:rPr>
      <w:rFonts w:ascii="Symbol" w:hAnsi="Symbol"/>
    </w:rPr>
  </w:style>
  <w:style w:type="character" w:customStyle="1" w:styleId="MenuOptions">
    <w:name w:val="Menu Options"/>
    <w:basedOn w:val="DefaultParagraphFont"/>
    <w:rsid w:val="002C4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F49"/>
    <w:rPr>
      <w:b/>
    </w:rPr>
  </w:style>
  <w:style w:type="character" w:customStyle="1" w:styleId="Underlined">
    <w:name w:val="Underlined"/>
    <w:basedOn w:val="DefaultParagraphFont"/>
    <w:rsid w:val="002C4F49"/>
    <w:rPr>
      <w:u w:val="single"/>
    </w:rPr>
  </w:style>
  <w:style w:type="paragraph" w:customStyle="1" w:styleId="TableBodyTextRight">
    <w:name w:val="Table Body Text Right"/>
    <w:basedOn w:val="TableBodyText"/>
    <w:rsid w:val="002C4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F49"/>
    <w:rPr>
      <w:sz w:val="18"/>
    </w:rPr>
  </w:style>
  <w:style w:type="paragraph" w:customStyle="1" w:styleId="BodySmallRight">
    <w:name w:val="Body Small Right"/>
    <w:basedOn w:val="BodyTextRight"/>
    <w:rsid w:val="002C4F49"/>
    <w:rPr>
      <w:sz w:val="18"/>
      <w:szCs w:val="18"/>
    </w:rPr>
  </w:style>
  <w:style w:type="paragraph" w:customStyle="1" w:styleId="MarginEdition">
    <w:name w:val="Margin Edition"/>
    <w:basedOn w:val="MarginNote"/>
    <w:rsid w:val="002C4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F49"/>
    <w:rPr>
      <w:sz w:val="2"/>
      <w:szCs w:val="2"/>
    </w:rPr>
  </w:style>
  <w:style w:type="character" w:customStyle="1" w:styleId="Small">
    <w:name w:val="Small"/>
    <w:basedOn w:val="DefaultParagraphFont"/>
    <w:rsid w:val="002C4F49"/>
    <w:rPr>
      <w:sz w:val="16"/>
    </w:rPr>
  </w:style>
  <w:style w:type="paragraph" w:customStyle="1" w:styleId="WideTable">
    <w:name w:val="Wide Table"/>
    <w:basedOn w:val="Normal"/>
    <w:rsid w:val="002C4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F49"/>
  </w:style>
  <w:style w:type="paragraph" w:styleId="Quote">
    <w:name w:val="Quote"/>
    <w:basedOn w:val="Heading1"/>
    <w:link w:val="QuoteChar"/>
    <w:qFormat/>
    <w:rsid w:val="002C4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F49"/>
    <w:pPr>
      <w:pageBreakBefore/>
    </w:pPr>
  </w:style>
  <w:style w:type="paragraph" w:customStyle="1" w:styleId="Border">
    <w:name w:val="Border"/>
    <w:basedOn w:val="Normal"/>
    <w:qFormat/>
    <w:rsid w:val="002C4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F49"/>
    <w:rPr>
      <w:u w:val="single"/>
    </w:rPr>
  </w:style>
  <w:style w:type="character" w:customStyle="1" w:styleId="BoldandItalics">
    <w:name w:val="Bold and Italics"/>
    <w:qFormat/>
    <w:rsid w:val="002C4F49"/>
    <w:rPr>
      <w:b/>
      <w:i/>
      <w:u w:val="none"/>
    </w:rPr>
  </w:style>
  <w:style w:type="paragraph" w:styleId="BalloonText">
    <w:name w:val="Balloon Text"/>
    <w:basedOn w:val="Normal"/>
    <w:link w:val="BalloonTextChar"/>
    <w:rsid w:val="002C4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F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F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F49"/>
    <w:pPr>
      <w:spacing w:before="0" w:after="0"/>
    </w:pPr>
  </w:style>
  <w:style w:type="paragraph" w:customStyle="1" w:styleId="BodyTextBold">
    <w:name w:val="Body Text Bold"/>
    <w:basedOn w:val="BodyText"/>
    <w:qFormat/>
    <w:rsid w:val="002C4F49"/>
    <w:rPr>
      <w:b/>
    </w:rPr>
  </w:style>
  <w:style w:type="character" w:styleId="Hyperlink">
    <w:name w:val="Hyperlink"/>
    <w:basedOn w:val="DefaultParagraphFont"/>
    <w:uiPriority w:val="99"/>
    <w:unhideWhenUsed/>
    <w:rsid w:val="00280D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5136</Characters>
  <Application>Microsoft Office Word</Application>
  <DocSecurity>0</DocSecurity>
  <Lines>190</Lines>
  <Paragraphs>98</Paragraphs>
  <ScaleCrop>false</ScaleCrop>
  <Company>Author-it Software Corporation Ltd.</Company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FNSORG507 Manage client service and business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