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2C3" w:rsidP="00215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FNSORG507 Manage client service and business information</w:t>
      </w:r>
      <w:r>
        <w:fldChar w:fldCharType="end"/>
      </w:r>
    </w:p>
    <w:p w:rsidR="002152C3" w:rsidP="002152C3">
      <w:pPr>
        <w:pStyle w:val="Version"/>
        <w:sectPr w:rsidSect="006F4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1B2" w:rsidP="006F41B2">
      <w:pPr>
        <w:pStyle w:val="SuperHeading"/>
      </w:pPr>
      <w:r w:rsidRPr="006F41B2">
        <w:t>Assessment Re</w:t>
      </w:r>
      <w:r w:rsidRPr="006F41B2">
        <w:t>quirements for FNSORG507 Manage client service and business information</w:t>
      </w:r>
    </w:p>
    <w:p w:rsidR="00000000" w:rsidRPr="006F41B2" w:rsidP="006F41B2">
      <w:pPr>
        <w:pStyle w:val="Heading1"/>
      </w:pPr>
      <w:bookmarkStart w:id="1" w:name="O_695352"/>
      <w:bookmarkEnd w:id="1"/>
      <w:r w:rsidRPr="006F41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4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1B2" w:rsidP="006F41B2">
            <w:pPr>
              <w:pStyle w:val="BodyText"/>
            </w:pPr>
            <w:r w:rsidRPr="006F41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1B2">
            <w:pPr>
              <w:pStyle w:val="BodyText"/>
              <w:rPr>
                <w:lang w:val="en-NZ"/>
              </w:rPr>
            </w:pPr>
            <w:r w:rsidRPr="006F41B2">
              <w:rPr>
                <w:rStyle w:val="SpecialBold"/>
              </w:rPr>
              <w:t>Comments</w:t>
            </w:r>
          </w:p>
        </w:tc>
      </w:tr>
      <w:tr w:rsidTr="006F4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1B2">
            <w:pPr>
              <w:pStyle w:val="BodyText"/>
              <w:rPr>
                <w:lang w:val="en-NZ"/>
              </w:rPr>
            </w:pPr>
            <w:r w:rsidRPr="006F41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1B2" w:rsidP="006F41B2">
            <w:pPr>
              <w:pStyle w:val="BodyText"/>
            </w:pPr>
            <w:r w:rsidRPr="006F41B2">
              <w:t>This version first released with FNS Financial Services Training Package Version 1.0.</w:t>
            </w:r>
          </w:p>
        </w:tc>
      </w:tr>
    </w:tbl>
    <w:p w:rsidR="00000000" w:rsidRPr="006F41B2" w:rsidP="006F41B2">
      <w:pPr>
        <w:pStyle w:val="BodyText"/>
      </w:pPr>
    </w:p>
    <w:p w:rsidR="00000000" w:rsidRPr="006F41B2" w:rsidP="006F41B2">
      <w:pPr>
        <w:pStyle w:val="AllowPageBreak"/>
      </w:pPr>
    </w:p>
    <w:p w:rsidR="00000000" w:rsidRPr="006F41B2" w:rsidP="006F41B2">
      <w:pPr>
        <w:pStyle w:val="Heading1"/>
      </w:pPr>
      <w:bookmarkStart w:id="2" w:name="O_695353"/>
      <w:bookmarkEnd w:id="2"/>
      <w:r w:rsidRPr="006F41B2">
        <w:t>Performance Evidence</w:t>
      </w:r>
    </w:p>
    <w:p w:rsidR="00000000" w:rsidRPr="006F41B2" w:rsidP="002152C3">
      <w:pPr>
        <w:pStyle w:val="BodyText"/>
      </w:pPr>
      <w:r w:rsidRPr="006F41B2">
        <w:t>Evidence of the ability to:</w:t>
      </w:r>
    </w:p>
    <w:p w:rsidR="00000000" w:rsidRPr="006F41B2" w:rsidP="006F41B2">
      <w:pPr>
        <w:pStyle w:val="ListBullet"/>
      </w:pPr>
      <w:r w:rsidRPr="006F41B2">
        <w:t>apply high level business management, financial planning, personnel management and marketing skills</w:t>
      </w:r>
    </w:p>
    <w:p w:rsidR="00000000" w:rsidRPr="006F41B2" w:rsidP="006F41B2">
      <w:pPr>
        <w:pStyle w:val="ListBullet"/>
      </w:pPr>
      <w:r w:rsidRPr="006F41B2">
        <w:t xml:space="preserve">comply with organisational policy and guidelines, industry codes of practice and relevant legislation and </w:t>
      </w:r>
      <w:r w:rsidRPr="006F41B2">
        <w:t>regulations</w:t>
      </w:r>
    </w:p>
    <w:p w:rsidR="00000000" w:rsidRPr="006F41B2" w:rsidP="006F41B2">
      <w:pPr>
        <w:pStyle w:val="ListBullet"/>
      </w:pPr>
      <w:r w:rsidRPr="006F41B2">
        <w:t>establish targets, and monitor and review performance of the business and its staff</w:t>
      </w:r>
    </w:p>
    <w:p w:rsidR="00000000" w:rsidRPr="006F41B2" w:rsidP="006F41B2">
      <w:pPr>
        <w:pStyle w:val="ListBullet"/>
      </w:pPr>
      <w:r w:rsidRPr="006F41B2">
        <w:t>effectively manage client records and business information</w:t>
      </w:r>
    </w:p>
    <w:p w:rsidR="00000000" w:rsidRPr="006F41B2" w:rsidP="006F41B2">
      <w:pPr>
        <w:pStyle w:val="ListBullet"/>
      </w:pPr>
      <w:r w:rsidRPr="006F41B2">
        <w:t>identify and address factors which may affect client service performance.</w:t>
      </w:r>
    </w:p>
    <w:p w:rsidR="00000000" w:rsidRPr="006F41B2" w:rsidP="006F41B2">
      <w:pPr>
        <w:pStyle w:val="AllowPageBreak"/>
      </w:pPr>
    </w:p>
    <w:p w:rsidR="00000000" w:rsidRPr="006F41B2" w:rsidP="006F41B2">
      <w:pPr>
        <w:pStyle w:val="Heading1"/>
      </w:pPr>
      <w:bookmarkStart w:id="3" w:name="O_695354"/>
      <w:bookmarkEnd w:id="3"/>
      <w:r w:rsidRPr="006F41B2">
        <w:t>Knowledge Evidence</w:t>
      </w:r>
    </w:p>
    <w:p w:rsidR="00000000" w:rsidRPr="006F41B2" w:rsidP="002152C3">
      <w:pPr>
        <w:pStyle w:val="BodyText"/>
      </w:pPr>
      <w:r w:rsidRPr="006F41B2">
        <w:t>To complete the unit requirements safely and effectively, the individual must:</w:t>
      </w:r>
    </w:p>
    <w:p w:rsidR="00000000" w:rsidRPr="006F41B2" w:rsidP="006F41B2">
      <w:pPr>
        <w:pStyle w:val="ListBullet"/>
      </w:pPr>
      <w:r w:rsidRPr="006F41B2">
        <w:t>outline the principles of business and financial planning</w:t>
      </w:r>
    </w:p>
    <w:p w:rsidR="00000000" w:rsidRPr="006F41B2" w:rsidP="006F41B2">
      <w:pPr>
        <w:pStyle w:val="ListBullet"/>
      </w:pPr>
      <w:r w:rsidRPr="006F41B2">
        <w:t>outline the range of professional services provided in the financial services industry</w:t>
      </w:r>
    </w:p>
    <w:p w:rsidR="00000000" w:rsidRPr="006F41B2" w:rsidP="006F41B2">
      <w:pPr>
        <w:pStyle w:val="ListBullet"/>
      </w:pPr>
      <w:r w:rsidRPr="006F41B2">
        <w:t>identify and</w:t>
      </w:r>
      <w:r w:rsidRPr="006F41B2">
        <w:t xml:space="preserve"> explain the key requirements of relevant legislation, regulations and codes of practice impacting on client service and business information in the financial services industry</w:t>
      </w:r>
    </w:p>
    <w:p w:rsidR="00000000" w:rsidRPr="006F41B2" w:rsidP="006F41B2">
      <w:pPr>
        <w:pStyle w:val="ListBullet"/>
      </w:pPr>
      <w:r w:rsidRPr="006F41B2">
        <w:t>describe key administrative processes and systems required to effectively manag</w:t>
      </w:r>
      <w:r w:rsidRPr="006F41B2">
        <w:t>e client service and business information activity</w:t>
      </w:r>
    </w:p>
    <w:p w:rsidR="00000000" w:rsidRPr="006F41B2" w:rsidP="006F41B2">
      <w:pPr>
        <w:pStyle w:val="ListBullet"/>
      </w:pPr>
      <w:r w:rsidRPr="006F41B2">
        <w:t>describe organisational financial authorisation and compliance requirements</w:t>
      </w:r>
    </w:p>
    <w:p w:rsidR="00000000" w:rsidRPr="006F41B2" w:rsidP="006F41B2">
      <w:pPr>
        <w:pStyle w:val="ListBullet"/>
      </w:pPr>
      <w:r w:rsidRPr="006F41B2">
        <w:t>describe key financial products relevant to the organisation</w:t>
      </w:r>
    </w:p>
    <w:p w:rsidR="00000000" w:rsidRPr="006F41B2" w:rsidP="006F41B2">
      <w:pPr>
        <w:pStyle w:val="ListBullet"/>
      </w:pPr>
      <w:r w:rsidRPr="006F41B2">
        <w:t>explain key features of effective human resource management practice</w:t>
      </w:r>
      <w:r w:rsidRPr="006F41B2">
        <w:t>s relating to competency requirements and professional development</w:t>
      </w:r>
    </w:p>
    <w:p w:rsidR="00000000" w:rsidRPr="006F41B2" w:rsidP="006F41B2">
      <w:pPr>
        <w:pStyle w:val="ListBullet"/>
      </w:pPr>
      <w:r w:rsidRPr="006F41B2">
        <w:t>explain record-keeping principles and systems</w:t>
      </w:r>
    </w:p>
    <w:p w:rsidR="00000000" w:rsidRPr="006F41B2" w:rsidP="006F41B2">
      <w:pPr>
        <w:pStyle w:val="ListBullet"/>
      </w:pPr>
      <w:r w:rsidRPr="006F41B2">
        <w:t>explain the use of information management systems in maintaining comprehensive client records.</w:t>
      </w:r>
    </w:p>
    <w:p w:rsidR="00000000" w:rsidRPr="006F41B2" w:rsidP="006F41B2">
      <w:pPr>
        <w:pStyle w:val="AllowPageBreak"/>
      </w:pPr>
    </w:p>
    <w:p w:rsidR="00000000" w:rsidRPr="006F41B2" w:rsidP="006F41B2">
      <w:pPr>
        <w:pStyle w:val="Heading1"/>
      </w:pPr>
      <w:bookmarkStart w:id="4" w:name="O_695355"/>
      <w:bookmarkEnd w:id="4"/>
      <w:r w:rsidRPr="006F41B2">
        <w:t>Assessment Conditions</w:t>
      </w:r>
    </w:p>
    <w:p w:rsidR="00000000" w:rsidRPr="006F41B2" w:rsidP="002152C3">
      <w:pPr>
        <w:pStyle w:val="BodyText"/>
      </w:pPr>
      <w:r w:rsidRPr="006F41B2">
        <w:t>Assessmen</w:t>
      </w:r>
      <w:r w:rsidRPr="006F41B2">
        <w:t>t must be conducted in a safe environment where evidence gathered demonstrates consistent performance of typical activities experienced in the organisational skills field of work and include access to:</w:t>
      </w:r>
    </w:p>
    <w:p w:rsidR="00000000" w:rsidRPr="006F41B2" w:rsidP="006F41B2">
      <w:pPr>
        <w:pStyle w:val="ListBullet"/>
      </w:pPr>
      <w:r w:rsidRPr="006F41B2">
        <w:t>common office equipment, technology, software and con</w:t>
      </w:r>
      <w:r w:rsidRPr="006F41B2">
        <w:t>sumables</w:t>
      </w:r>
    </w:p>
    <w:p w:rsidR="00000000" w:rsidRPr="006F41B2" w:rsidP="006F41B2">
      <w:pPr>
        <w:pStyle w:val="ListBullet"/>
      </w:pPr>
      <w:r w:rsidRPr="006F41B2">
        <w:t>financial services product information</w:t>
      </w:r>
    </w:p>
    <w:p w:rsidR="00000000" w:rsidRPr="006F41B2" w:rsidP="006F41B2">
      <w:pPr>
        <w:pStyle w:val="ListBullet"/>
      </w:pPr>
      <w:r w:rsidRPr="006F41B2">
        <w:t>an integrated financial software system and data</w:t>
      </w:r>
    </w:p>
    <w:p w:rsidR="00000000" w:rsidRPr="006F41B2" w:rsidP="006F41B2">
      <w:pPr>
        <w:pStyle w:val="ListBullet"/>
      </w:pPr>
      <w:r w:rsidRPr="006F41B2">
        <w:t>organisational policy and procedures documentation.</w:t>
      </w:r>
    </w:p>
    <w:p w:rsidR="00000000" w:rsidRPr="006F41B2" w:rsidP="006F41B2">
      <w:pPr>
        <w:pStyle w:val="BodyText"/>
      </w:pPr>
    </w:p>
    <w:p w:rsidR="00000000" w:rsidRPr="006F41B2" w:rsidP="002152C3">
      <w:pPr>
        <w:pStyle w:val="BodyText"/>
      </w:pPr>
      <w:r w:rsidRPr="006F41B2">
        <w:t>Assessors must satisfy NVR/AQTF assessor requirements.</w:t>
      </w:r>
    </w:p>
    <w:p w:rsidR="00000000" w:rsidRPr="006F41B2" w:rsidP="006F41B2">
      <w:pPr>
        <w:pStyle w:val="Heading1"/>
      </w:pPr>
      <w:bookmarkStart w:id="5" w:name="O_695358"/>
      <w:bookmarkEnd w:id="5"/>
      <w:r w:rsidRPr="006F41B2">
        <w:t>Links</w:t>
      </w:r>
    </w:p>
    <w:p w:rsidR="00000000" w:rsidRPr="006F41B2" w:rsidP="002152C3">
      <w:pPr>
        <w:pStyle w:val="BodyText"/>
      </w:pPr>
      <w:r w:rsidRPr="006F41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0D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41B2" w:rsidP="006F41B2"/>
    <w:sectPr w:rsidSect="006F4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B2" w:rsidRPr="002152C3" w:rsidP="00215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C3" w:rsidP="006F4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2C3" w:rsidP="006F4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52C3" w:rsidP="006F4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1B2" w:rsidRPr="002152C3" w:rsidP="00215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C3" w:rsidRPr="002D2AF8" w:rsidP="006F4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FNSORG507 Manage client service and business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152C3" w:rsidP="006F4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D0A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0C3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1B2"/>
  </w:style>
  <w:style w:type="character" w:customStyle="1" w:styleId="Heading1Char">
    <w:name w:val="Heading 1 Char"/>
    <w:basedOn w:val="DefaultParagraphFont"/>
    <w:link w:val="Heading1"/>
    <w:rsid w:val="006F4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1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1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1B2"/>
    <w:rPr>
      <w:b/>
      <w:spacing w:val="0"/>
    </w:rPr>
  </w:style>
  <w:style w:type="paragraph" w:customStyle="1" w:styleId="SuperHeading">
    <w:name w:val="SuperHeading"/>
    <w:basedOn w:val="Normal"/>
    <w:rsid w:val="006F4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1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1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1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1B2"/>
    <w:rPr>
      <w:i/>
    </w:rPr>
  </w:style>
  <w:style w:type="paragraph" w:styleId="Caption">
    <w:name w:val="caption"/>
    <w:basedOn w:val="BodyText"/>
    <w:next w:val="Normal"/>
    <w:qFormat/>
    <w:rsid w:val="006F4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1B2"/>
  </w:style>
  <w:style w:type="paragraph" w:styleId="TableofFigures">
    <w:name w:val="table of figures"/>
    <w:basedOn w:val="Normal"/>
    <w:next w:val="Normal"/>
    <w:semiHidden/>
    <w:rsid w:val="006F4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1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1B2"/>
    <w:rPr>
      <w:rFonts w:ascii="Wingdings" w:hAnsi="Wingdings"/>
    </w:rPr>
  </w:style>
  <w:style w:type="paragraph" w:customStyle="1" w:styleId="TableHeading">
    <w:name w:val="Table Heading"/>
    <w:basedOn w:val="HeadingBase"/>
    <w:rsid w:val="006F4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1B2"/>
    <w:rPr>
      <w:color w:val="0033CC"/>
      <w:u w:val="none"/>
    </w:rPr>
  </w:style>
  <w:style w:type="paragraph" w:customStyle="1" w:styleId="BodyTextRight">
    <w:name w:val="Body Text Right"/>
    <w:basedOn w:val="BodyText"/>
    <w:rsid w:val="006F4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1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1B2"/>
    <w:rPr>
      <w:sz w:val="32"/>
    </w:rPr>
  </w:style>
  <w:style w:type="paragraph" w:customStyle="1" w:styleId="HeadingProcedure">
    <w:name w:val="Heading Procedure"/>
    <w:basedOn w:val="HeadingBase"/>
    <w:next w:val="Normal"/>
    <w:rsid w:val="006F4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1B2"/>
    <w:pPr>
      <w:spacing w:before="60" w:after="60"/>
    </w:pPr>
  </w:style>
  <w:style w:type="paragraph" w:styleId="ListContinue">
    <w:name w:val="List Continue"/>
    <w:basedOn w:val="List"/>
    <w:rsid w:val="006F41B2"/>
    <w:pPr>
      <w:ind w:firstLine="0"/>
    </w:pPr>
  </w:style>
  <w:style w:type="paragraph" w:customStyle="1" w:styleId="ListNote">
    <w:name w:val="List Note"/>
    <w:basedOn w:val="List"/>
    <w:rsid w:val="006F4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1B2"/>
    <w:rPr>
      <w:rFonts w:ascii="Courier New" w:hAnsi="Courier New"/>
    </w:rPr>
  </w:style>
  <w:style w:type="paragraph" w:customStyle="1" w:styleId="NoteBullet">
    <w:name w:val="Note Bullet"/>
    <w:basedOn w:val="Note"/>
    <w:rsid w:val="006F4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1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1B2"/>
    <w:rPr>
      <w:b/>
      <w:smallCaps/>
    </w:rPr>
  </w:style>
  <w:style w:type="paragraph" w:customStyle="1" w:styleId="TableListNumber">
    <w:name w:val="Table List Number"/>
    <w:basedOn w:val="ListNumber"/>
    <w:rsid w:val="006F4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1B2"/>
    <w:pPr>
      <w:numPr>
        <w:numId w:val="8"/>
      </w:numPr>
    </w:pPr>
  </w:style>
  <w:style w:type="paragraph" w:customStyle="1" w:styleId="ListAlpha2">
    <w:name w:val="List Alpha 2"/>
    <w:basedOn w:val="List2"/>
    <w:rsid w:val="006F41B2"/>
    <w:pPr>
      <w:numPr>
        <w:numId w:val="7"/>
      </w:numPr>
    </w:pPr>
  </w:style>
  <w:style w:type="paragraph" w:styleId="List2">
    <w:name w:val="List 2"/>
    <w:basedOn w:val="BodyText"/>
    <w:rsid w:val="006F4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1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1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1B2"/>
    <w:pPr>
      <w:numPr>
        <w:numId w:val="3"/>
      </w:numPr>
    </w:pPr>
  </w:style>
  <w:style w:type="paragraph" w:styleId="ListContinue2">
    <w:name w:val="List Continue 2"/>
    <w:basedOn w:val="List2"/>
    <w:rsid w:val="006F41B2"/>
    <w:pPr>
      <w:ind w:firstLine="0"/>
    </w:pPr>
  </w:style>
  <w:style w:type="paragraph" w:styleId="ListContinue3">
    <w:name w:val="List Continue 3"/>
    <w:basedOn w:val="List3"/>
    <w:rsid w:val="006F41B2"/>
    <w:pPr>
      <w:ind w:left="1021" w:firstLine="0"/>
    </w:pPr>
  </w:style>
  <w:style w:type="paragraph" w:styleId="ListContinue4">
    <w:name w:val="List Continue 4"/>
    <w:basedOn w:val="List4"/>
    <w:rsid w:val="006F41B2"/>
    <w:pPr>
      <w:ind w:firstLine="0"/>
    </w:pPr>
  </w:style>
  <w:style w:type="paragraph" w:styleId="ListContinue5">
    <w:name w:val="List Continue 5"/>
    <w:basedOn w:val="List5"/>
    <w:rsid w:val="006F41B2"/>
    <w:pPr>
      <w:ind w:firstLine="0"/>
    </w:pPr>
  </w:style>
  <w:style w:type="paragraph" w:styleId="ListNumber3">
    <w:name w:val="List Number 3"/>
    <w:basedOn w:val="List3"/>
    <w:rsid w:val="006F41B2"/>
    <w:pPr>
      <w:numPr>
        <w:numId w:val="4"/>
      </w:numPr>
    </w:pPr>
  </w:style>
  <w:style w:type="paragraph" w:styleId="ListNumber4">
    <w:name w:val="List Number 4"/>
    <w:basedOn w:val="List4"/>
    <w:rsid w:val="006F41B2"/>
    <w:pPr>
      <w:numPr>
        <w:numId w:val="5"/>
      </w:numPr>
    </w:pPr>
  </w:style>
  <w:style w:type="paragraph" w:styleId="ListNumber5">
    <w:name w:val="List Number 5"/>
    <w:basedOn w:val="List5"/>
    <w:rsid w:val="006F41B2"/>
    <w:pPr>
      <w:numPr>
        <w:numId w:val="6"/>
      </w:numPr>
    </w:pPr>
  </w:style>
  <w:style w:type="paragraph" w:styleId="BlockText">
    <w:name w:val="Block Text"/>
    <w:basedOn w:val="Normal"/>
    <w:rsid w:val="006F4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1B2"/>
    <w:rPr>
      <w:sz w:val="16"/>
      <w:vertAlign w:val="superscript"/>
    </w:rPr>
  </w:style>
  <w:style w:type="character" w:customStyle="1" w:styleId="Symbols">
    <w:name w:val="Symbols"/>
    <w:basedOn w:val="DefaultParagraphFont"/>
    <w:rsid w:val="006F41B2"/>
    <w:rPr>
      <w:rFonts w:ascii="Symbol" w:hAnsi="Symbol"/>
    </w:rPr>
  </w:style>
  <w:style w:type="character" w:customStyle="1" w:styleId="MenuOptions">
    <w:name w:val="Menu Options"/>
    <w:basedOn w:val="DefaultParagraphFont"/>
    <w:rsid w:val="006F4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1B2"/>
    <w:rPr>
      <w:b/>
    </w:rPr>
  </w:style>
  <w:style w:type="character" w:customStyle="1" w:styleId="Underlined">
    <w:name w:val="Underlined"/>
    <w:basedOn w:val="DefaultParagraphFont"/>
    <w:rsid w:val="006F41B2"/>
    <w:rPr>
      <w:u w:val="single"/>
    </w:rPr>
  </w:style>
  <w:style w:type="paragraph" w:customStyle="1" w:styleId="TableBodyTextRight">
    <w:name w:val="Table Body Text Right"/>
    <w:basedOn w:val="TableBodyText"/>
    <w:rsid w:val="006F4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1B2"/>
    <w:rPr>
      <w:sz w:val="18"/>
    </w:rPr>
  </w:style>
  <w:style w:type="paragraph" w:customStyle="1" w:styleId="BodySmallRight">
    <w:name w:val="Body Small Right"/>
    <w:basedOn w:val="BodyTextRight"/>
    <w:rsid w:val="006F41B2"/>
    <w:rPr>
      <w:sz w:val="18"/>
      <w:szCs w:val="18"/>
    </w:rPr>
  </w:style>
  <w:style w:type="paragraph" w:customStyle="1" w:styleId="MarginEdition">
    <w:name w:val="Margin Edition"/>
    <w:basedOn w:val="MarginNote"/>
    <w:rsid w:val="006F4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1B2"/>
    <w:rPr>
      <w:sz w:val="2"/>
      <w:szCs w:val="2"/>
    </w:rPr>
  </w:style>
  <w:style w:type="character" w:customStyle="1" w:styleId="Small">
    <w:name w:val="Small"/>
    <w:basedOn w:val="DefaultParagraphFont"/>
    <w:rsid w:val="006F41B2"/>
    <w:rPr>
      <w:sz w:val="16"/>
    </w:rPr>
  </w:style>
  <w:style w:type="paragraph" w:customStyle="1" w:styleId="WideTable">
    <w:name w:val="Wide Table"/>
    <w:basedOn w:val="Normal"/>
    <w:rsid w:val="006F4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1B2"/>
  </w:style>
  <w:style w:type="paragraph" w:styleId="Quote">
    <w:name w:val="Quote"/>
    <w:basedOn w:val="Heading1"/>
    <w:link w:val="QuoteChar"/>
    <w:qFormat/>
    <w:rsid w:val="006F4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1B2"/>
    <w:pPr>
      <w:pageBreakBefore/>
    </w:pPr>
  </w:style>
  <w:style w:type="paragraph" w:customStyle="1" w:styleId="Border">
    <w:name w:val="Border"/>
    <w:basedOn w:val="Normal"/>
    <w:qFormat/>
    <w:rsid w:val="006F4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1B2"/>
    <w:rPr>
      <w:u w:val="single"/>
    </w:rPr>
  </w:style>
  <w:style w:type="character" w:customStyle="1" w:styleId="BoldandItalics">
    <w:name w:val="Bold and Italics"/>
    <w:qFormat/>
    <w:rsid w:val="006F41B2"/>
    <w:rPr>
      <w:b/>
      <w:i/>
      <w:u w:val="none"/>
    </w:rPr>
  </w:style>
  <w:style w:type="paragraph" w:styleId="BalloonText">
    <w:name w:val="Balloon Text"/>
    <w:basedOn w:val="Normal"/>
    <w:link w:val="BalloonTextChar"/>
    <w:rsid w:val="006F4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1B2"/>
    <w:pPr>
      <w:spacing w:before="0" w:after="0"/>
    </w:pPr>
  </w:style>
  <w:style w:type="paragraph" w:customStyle="1" w:styleId="BodyTextBold">
    <w:name w:val="Body Text Bold"/>
    <w:basedOn w:val="BodyText"/>
    <w:qFormat/>
    <w:rsid w:val="006F41B2"/>
    <w:rPr>
      <w:b/>
    </w:rPr>
  </w:style>
  <w:style w:type="character" w:styleId="Hyperlink">
    <w:name w:val="Hyperlink"/>
    <w:basedOn w:val="DefaultParagraphFont"/>
    <w:uiPriority w:val="99"/>
    <w:unhideWhenUsed/>
    <w:rsid w:val="00215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2277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FNSORG507 Manage client service and business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