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013C" w:rsidP="00CB013C">
      <w:pPr>
        <w:pStyle w:val="Title"/>
      </w:pPr>
      <w:r>
        <w:fldChar w:fldCharType="begin"/>
      </w:r>
      <w:r>
        <w:instrText xml:space="preserve"> TITLE   \* MERGEFORMAT </w:instrText>
      </w:r>
      <w:r>
        <w:fldChar w:fldCharType="separate"/>
      </w:r>
      <w:r>
        <w:t>FNSORG503 Develop a resource plan</w:t>
      </w:r>
      <w:r>
        <w:fldChar w:fldCharType="end"/>
      </w:r>
    </w:p>
    <w:p w:rsidR="00CB013C" w:rsidP="00CB013C">
      <w:pPr>
        <w:pStyle w:val="Version"/>
        <w:sectPr w:rsidSect="00AE0A0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0A01" w:rsidP="00AE0A01">
      <w:pPr>
        <w:pStyle w:val="SuperHeading"/>
      </w:pPr>
      <w:r w:rsidRPr="00AE0A01">
        <w:t>FNSORG503 Develop a resource plan</w:t>
      </w:r>
    </w:p>
    <w:p w:rsidR="00000000" w:rsidRPr="00AE0A01" w:rsidP="00AE0A01">
      <w:pPr>
        <w:pStyle w:val="Heading1"/>
      </w:pPr>
      <w:bookmarkStart w:id="1" w:name="O_694563"/>
      <w:bookmarkEnd w:id="1"/>
      <w:r w:rsidRPr="00AE0A01">
        <w:t>Modification History</w:t>
      </w:r>
    </w:p>
    <w:tbl>
      <w:tblPr>
        <w:tblW w:w="0" w:type="auto"/>
        <w:tblLayout w:type="fixed"/>
        <w:tblCellMar>
          <w:left w:w="62" w:type="dxa"/>
          <w:right w:w="62" w:type="dxa"/>
        </w:tblCellMar>
        <w:tblLook w:val="0000"/>
      </w:tblPr>
      <w:tblGrid>
        <w:gridCol w:w="3091"/>
        <w:gridCol w:w="5873"/>
      </w:tblGrid>
      <w:tr w:rsidTr="00AE0A0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0A01" w:rsidP="00AE0A01">
            <w:pPr>
              <w:pStyle w:val="BodyText"/>
            </w:pPr>
            <w:r w:rsidRPr="00AE0A01">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A01">
            <w:pPr>
              <w:pStyle w:val="BodyText"/>
              <w:rPr>
                <w:lang w:val="en-NZ"/>
              </w:rPr>
            </w:pPr>
            <w:r w:rsidRPr="00AE0A01">
              <w:rPr>
                <w:rStyle w:val="SpecialBold"/>
              </w:rPr>
              <w:t>Comments</w:t>
            </w:r>
          </w:p>
        </w:tc>
      </w:tr>
      <w:tr w:rsidTr="00AE0A0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A01">
            <w:pPr>
              <w:pStyle w:val="BodyText"/>
              <w:rPr>
                <w:lang w:val="en-NZ"/>
              </w:rPr>
            </w:pPr>
            <w:r w:rsidRPr="00AE0A01">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0A01" w:rsidP="00AE0A01">
            <w:pPr>
              <w:pStyle w:val="BodyText"/>
            </w:pPr>
            <w:r w:rsidRPr="00AE0A01">
              <w:t>This version first released with FNS Financial Services Training Package Version 1.0.</w:t>
            </w:r>
          </w:p>
        </w:tc>
      </w:tr>
    </w:tbl>
    <w:p w:rsidR="00000000" w:rsidRPr="00AE0A01" w:rsidP="00AE0A01">
      <w:pPr>
        <w:pStyle w:val="BodyText"/>
      </w:pPr>
    </w:p>
    <w:p w:rsidR="00000000" w:rsidRPr="00AE0A01" w:rsidP="00AE0A01">
      <w:pPr>
        <w:pStyle w:val="AllowPageBreak"/>
      </w:pPr>
    </w:p>
    <w:p w:rsidR="00000000" w:rsidRPr="00AE0A01" w:rsidP="00AE0A01">
      <w:pPr>
        <w:pStyle w:val="Heading1"/>
      </w:pPr>
      <w:bookmarkStart w:id="2" w:name="O_694564"/>
      <w:bookmarkEnd w:id="2"/>
      <w:r w:rsidRPr="00AE0A01">
        <w:t>Application</w:t>
      </w:r>
    </w:p>
    <w:p w:rsidR="00000000" w:rsidRPr="00AE0A01" w:rsidP="00CB013C">
      <w:pPr>
        <w:pStyle w:val="BodyText"/>
      </w:pPr>
      <w:r w:rsidRPr="00AE0A01">
        <w:t>This unit describes the skills and knowledge required to identify the critical factors for</w:t>
      </w:r>
      <w:r w:rsidRPr="00AE0A01">
        <w:t xml:space="preserve"> success of specific projects or periodic work requirements, and plan for consequent priorities, budgets and workflow levels. Plans may take into account peaks and troughs in workflow, resource shortages and specific projects.</w:t>
      </w:r>
    </w:p>
    <w:p w:rsidR="00000000" w:rsidRPr="00AE0A01" w:rsidP="00CB013C">
      <w:pPr>
        <w:pStyle w:val="BodyText"/>
      </w:pPr>
      <w:r w:rsidRPr="00AE0A01">
        <w:t>It applies to individuals wh</w:t>
      </w:r>
      <w:r w:rsidRPr="00AE0A01">
        <w:t>o use a range of techniques to manage resource planning in consultation with others.</w:t>
      </w:r>
    </w:p>
    <w:p w:rsidR="00000000" w:rsidRPr="00AE0A01" w:rsidP="00CB013C">
      <w:pPr>
        <w:pStyle w:val="BodyText"/>
      </w:pPr>
      <w:r w:rsidRPr="00AE0A01">
        <w:t>No licensing, legislative or certification requirements apply to this unit at the time of publication.</w:t>
      </w:r>
    </w:p>
    <w:p w:rsidR="00000000" w:rsidRPr="00AE0A01" w:rsidP="00AE0A01">
      <w:pPr>
        <w:pStyle w:val="Heading1"/>
      </w:pPr>
      <w:bookmarkStart w:id="3" w:name="O_694567"/>
      <w:bookmarkEnd w:id="3"/>
      <w:r w:rsidRPr="00AE0A01">
        <w:t>Unit Sector</w:t>
      </w:r>
    </w:p>
    <w:p w:rsidR="00000000" w:rsidRPr="00AE0A01" w:rsidP="00CB013C">
      <w:pPr>
        <w:pStyle w:val="BodyText"/>
      </w:pPr>
      <w:r w:rsidRPr="00AE0A01">
        <w:t>Organisational skills</w:t>
      </w:r>
    </w:p>
    <w:p w:rsidR="00000000" w:rsidRPr="00AE0A01" w:rsidP="00AE0A01">
      <w:pPr>
        <w:pStyle w:val="Heading1"/>
      </w:pPr>
      <w:bookmarkStart w:id="4" w:name="O_694568"/>
      <w:bookmarkEnd w:id="4"/>
      <w:r w:rsidRPr="00AE0A01">
        <w:t>Elements and Performance Criteria</w:t>
      </w:r>
    </w:p>
    <w:tbl>
      <w:tblPr>
        <w:tblW w:w="9236" w:type="dxa"/>
        <w:tblLayout w:type="fixed"/>
        <w:tblCellMar>
          <w:left w:w="62" w:type="dxa"/>
          <w:right w:w="62" w:type="dxa"/>
        </w:tblCellMar>
        <w:tblLook w:val="0000"/>
      </w:tblPr>
      <w:tblGrid>
        <w:gridCol w:w="2645"/>
        <w:gridCol w:w="6591"/>
      </w:tblGrid>
      <w:tr w:rsidTr="00AE0A01">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E0A01" w:rsidP="00AE0A01">
            <w:pPr>
              <w:pStyle w:val="BodyText"/>
            </w:pPr>
            <w:r w:rsidRPr="00AE0A01">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E0A01">
            <w:pPr>
              <w:pStyle w:val="BodyText"/>
              <w:rPr>
                <w:lang w:val="en-NZ"/>
              </w:rPr>
            </w:pPr>
            <w:r w:rsidRPr="00AE0A01">
              <w:rPr>
                <w:rStyle w:val="SpecialBold"/>
              </w:rPr>
              <w:t>PERFORMANCE CRITERIA</w:t>
            </w:r>
          </w:p>
        </w:tc>
      </w:tr>
      <w:tr w:rsidTr="00AE0A01">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E0A01" w:rsidP="00AE0A01">
            <w:pPr>
              <w:pStyle w:val="BodyText"/>
            </w:pPr>
            <w:r w:rsidRPr="00AE0A01">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E0A01">
            <w:pPr>
              <w:pStyle w:val="BodyText"/>
              <w:rPr>
                <w:lang w:val="en-NZ"/>
              </w:rPr>
            </w:pPr>
            <w:r w:rsidRPr="00AE0A01">
              <w:rPr>
                <w:rStyle w:val="Emphasis"/>
              </w:rPr>
              <w:t>Performance criteria describe the performance needed to demonstrate achievement of the element.</w:t>
            </w:r>
          </w:p>
        </w:tc>
      </w:tr>
      <w:tr w:rsidTr="00AE0A0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A01">
            <w:pPr>
              <w:pStyle w:val="BodyText"/>
              <w:rPr>
                <w:lang w:val="en-NZ"/>
              </w:rPr>
            </w:pPr>
            <w:r w:rsidRPr="00AE0A01">
              <w:t>1. Identify critical success factors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0A01" w:rsidP="00AE0A01">
            <w:pPr>
              <w:pStyle w:val="BodyText"/>
            </w:pPr>
            <w:r w:rsidRPr="00AE0A01">
              <w:t>1.1 Id</w:t>
            </w:r>
            <w:r w:rsidRPr="00AE0A01">
              <w:t>entify and prioritise organisational objectives and legislative issues which impact on the project in question</w:t>
            </w:r>
          </w:p>
          <w:p w:rsidR="00000000" w:rsidP="00AE0A01">
            <w:pPr>
              <w:pStyle w:val="BodyText"/>
              <w:rPr>
                <w:lang w:val="en-NZ"/>
              </w:rPr>
            </w:pPr>
            <w:r w:rsidRPr="00AE0A01">
              <w:t>1.2 Identify and document resources required to meet objectives and critical success factors</w:t>
            </w:r>
          </w:p>
        </w:tc>
      </w:tr>
      <w:tr w:rsidTr="00AE0A0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A01">
            <w:pPr>
              <w:pStyle w:val="BodyText"/>
              <w:rPr>
                <w:lang w:val="en-NZ"/>
              </w:rPr>
            </w:pPr>
            <w:r w:rsidRPr="00AE0A01">
              <w:t xml:space="preserve">2. Analyse existing resource and competency </w:t>
            </w:r>
            <w:r w:rsidRPr="00AE0A01">
              <w:t>capacit</w:t>
            </w:r>
            <w:r w:rsidRPr="00AE0A01">
              <w:t>ies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0A01" w:rsidP="00AE0A01">
            <w:pPr>
              <w:pStyle w:val="BodyText"/>
            </w:pPr>
            <w:r w:rsidRPr="00AE0A01">
              <w:t>2.1 Access, interpret and appraise current and valid employee data and resources</w:t>
            </w:r>
          </w:p>
          <w:p w:rsidR="00000000" w:rsidP="00AE0A01">
            <w:pPr>
              <w:pStyle w:val="BodyText"/>
              <w:rPr>
                <w:lang w:val="en-NZ"/>
              </w:rPr>
            </w:pPr>
            <w:r w:rsidRPr="00AE0A01">
              <w:t>2.2 Ascertain and verify competency levels for personnel</w:t>
            </w:r>
          </w:p>
        </w:tc>
      </w:tr>
      <w:tr w:rsidTr="00AE0A0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A01">
            <w:pPr>
              <w:pStyle w:val="BodyText"/>
              <w:rPr>
                <w:lang w:val="en-NZ"/>
              </w:rPr>
            </w:pPr>
            <w:r w:rsidRPr="00AE0A01">
              <w:t>3. Determine future resource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0A01" w:rsidP="00AE0A01">
            <w:pPr>
              <w:pStyle w:val="BodyText"/>
            </w:pPr>
            <w:r w:rsidRPr="00AE0A01">
              <w:t>3.1 Obtain and analyse available information on workloads to determine temporal and spatial patterns</w:t>
            </w:r>
          </w:p>
          <w:p w:rsidR="00000000" w:rsidRPr="00AE0A01" w:rsidP="00AE0A01">
            <w:pPr>
              <w:pStyle w:val="BodyText"/>
            </w:pPr>
            <w:r w:rsidRPr="00AE0A01">
              <w:t>3.2 Develop profile of projected resource requirements, taking into account likely impact of internal and external factors</w:t>
            </w:r>
          </w:p>
          <w:p w:rsidR="00000000" w:rsidP="00AE0A01">
            <w:pPr>
              <w:pStyle w:val="BodyText"/>
              <w:rPr>
                <w:lang w:val="en-NZ"/>
              </w:rPr>
            </w:pPr>
            <w:r w:rsidRPr="00AE0A01">
              <w:t>3.3 Identify competency levels n</w:t>
            </w:r>
            <w:r w:rsidRPr="00AE0A01">
              <w:t>ecessary to meet future requirements and ascertain inconsistencies in current competency levels</w:t>
            </w:r>
          </w:p>
        </w:tc>
      </w:tr>
      <w:tr w:rsidTr="00AE0A0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A01">
            <w:pPr>
              <w:pStyle w:val="BodyText"/>
              <w:rPr>
                <w:lang w:val="en-NZ"/>
              </w:rPr>
            </w:pPr>
            <w:r w:rsidRPr="00AE0A01">
              <w:t>4. Develop plan to adapt existing capacities to meet future needs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0A01" w:rsidP="00AE0A01">
            <w:pPr>
              <w:pStyle w:val="BodyText"/>
            </w:pPr>
            <w:r w:rsidRPr="00AE0A01">
              <w:t>4.1 Plan training requirements to ensure adequate competency levels are achieved to meet futu</w:t>
            </w:r>
            <w:r w:rsidRPr="00AE0A01">
              <w:t>re requirements</w:t>
            </w:r>
          </w:p>
          <w:p w:rsidR="00000000" w:rsidRPr="00AE0A01" w:rsidP="00AE0A01">
            <w:pPr>
              <w:pStyle w:val="BodyText"/>
            </w:pPr>
            <w:r w:rsidRPr="00AE0A01">
              <w:t>4.2 Incorporate strategies to meet resource shortages into plan, and prioritise resources</w:t>
            </w:r>
          </w:p>
          <w:p w:rsidR="00000000" w:rsidP="00AE0A01">
            <w:pPr>
              <w:pStyle w:val="BodyText"/>
              <w:rPr>
                <w:lang w:val="en-NZ"/>
              </w:rPr>
            </w:pPr>
            <w:r w:rsidRPr="00AE0A01">
              <w:t>4.3 Engage external consultants where appropriate</w:t>
            </w:r>
          </w:p>
        </w:tc>
      </w:tr>
      <w:tr w:rsidTr="00AE0A0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A01">
            <w:pPr>
              <w:pStyle w:val="BodyText"/>
              <w:rPr>
                <w:lang w:val="en-NZ"/>
              </w:rPr>
            </w:pPr>
            <w:r w:rsidRPr="00AE0A01">
              <w:t>5. Review and evaluate plan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0A01" w:rsidP="00AE0A01">
            <w:pPr>
              <w:pStyle w:val="BodyText"/>
            </w:pPr>
            <w:r w:rsidRPr="00AE0A01">
              <w:t>5.1 Consult all stakeholders to determine appropriateness of plan</w:t>
            </w:r>
          </w:p>
          <w:p w:rsidR="00000000" w:rsidRPr="00AE0A01" w:rsidP="00AE0A01">
            <w:pPr>
              <w:pStyle w:val="BodyText"/>
            </w:pPr>
            <w:r w:rsidRPr="00AE0A01">
              <w:t>5.2 I</w:t>
            </w:r>
            <w:r w:rsidRPr="00AE0A01">
              <w:t>ncorporate agreed modifications to plan as required</w:t>
            </w:r>
          </w:p>
        </w:tc>
      </w:tr>
    </w:tbl>
    <w:p w:rsidR="00000000" w:rsidRPr="00AE0A01" w:rsidP="00AE0A01">
      <w:pPr>
        <w:pStyle w:val="BodyText"/>
      </w:pPr>
    </w:p>
    <w:p w:rsidR="00000000" w:rsidRPr="00AE0A01" w:rsidP="00AE0A01">
      <w:pPr>
        <w:pStyle w:val="AllowPageBreak"/>
      </w:pPr>
    </w:p>
    <w:p w:rsidR="00000000" w:rsidRPr="00AE0A01" w:rsidP="00AE0A01">
      <w:pPr>
        <w:pStyle w:val="Heading1"/>
      </w:pPr>
      <w:bookmarkStart w:id="5" w:name="O_694569"/>
      <w:bookmarkEnd w:id="5"/>
      <w:r w:rsidRPr="00AE0A01">
        <w:t>Foundation Skills</w:t>
      </w:r>
    </w:p>
    <w:p w:rsidR="00000000" w:rsidRPr="00CB013C" w:rsidP="00CB013C">
      <w:pPr>
        <w:pStyle w:val="BodyText"/>
        <w:rPr>
          <w:i/>
        </w:rPr>
      </w:pPr>
      <w:r w:rsidRPr="00CB013C">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AE0A0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0A01" w:rsidP="00AE0A01">
            <w:pPr>
              <w:pStyle w:val="BodyText"/>
            </w:pPr>
            <w:r w:rsidRPr="00AE0A01">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0A01" w:rsidP="00AE0A01">
            <w:pPr>
              <w:pStyle w:val="BodyText"/>
            </w:pPr>
            <w:r w:rsidRPr="00AE0A01">
              <w:rPr>
                <w:rStyle w:val="SpecialBold"/>
              </w:rPr>
              <w:t>P</w:t>
            </w:r>
            <w:r w:rsidRPr="00AE0A01">
              <w:rPr>
                <w:rStyle w:val="SpecialBold"/>
              </w:rPr>
              <w:t>erformance 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A01">
            <w:pPr>
              <w:pStyle w:val="BodyText"/>
              <w:rPr>
                <w:lang w:val="en-NZ"/>
              </w:rPr>
            </w:pPr>
            <w:r w:rsidRPr="00AE0A01">
              <w:rPr>
                <w:rStyle w:val="SpecialBold"/>
              </w:rPr>
              <w:t>Description</w:t>
            </w:r>
          </w:p>
        </w:tc>
      </w:tr>
      <w:tr w:rsidTr="00AE0A0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A01">
            <w:pPr>
              <w:pStyle w:val="BodyText"/>
              <w:rPr>
                <w:lang w:val="en-NZ"/>
              </w:rPr>
            </w:pPr>
            <w:r w:rsidRPr="00AE0A01">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A01">
            <w:pPr>
              <w:pStyle w:val="BodyText"/>
              <w:rPr>
                <w:lang w:val="en-NZ"/>
              </w:rPr>
            </w:pPr>
            <w:r w:rsidRPr="00AE0A01">
              <w:t>1.1,1.2, 2.1, 2.2, 3.1, 3.2, 3.3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A01">
            <w:pPr>
              <w:pStyle w:val="ListBullet"/>
              <w:rPr>
                <w:lang w:val="en-NZ"/>
              </w:rPr>
            </w:pPr>
            <w:r w:rsidRPr="00AE0A01">
              <w:t>Analyses, evaluates and interprets textual information from a wide range of sources to identify and assess relevant information and forecast requirements</w:t>
            </w:r>
          </w:p>
        </w:tc>
      </w:tr>
      <w:tr w:rsidTr="00AE0A0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A01">
            <w:pPr>
              <w:pStyle w:val="BodyText"/>
              <w:rPr>
                <w:lang w:val="en-NZ"/>
              </w:rPr>
            </w:pPr>
            <w:r w:rsidRPr="00AE0A01">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A01">
            <w:pPr>
              <w:pStyle w:val="BodyText"/>
              <w:rPr>
                <w:lang w:val="en-NZ"/>
              </w:rPr>
            </w:pPr>
            <w:r w:rsidRPr="00AE0A01">
              <w:t>1.1, 1.2, 2.1, 2.2, 3.2, 4.2, 5.1, 5.2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0A01" w:rsidP="00AE0A01">
            <w:pPr>
              <w:pStyle w:val="ListBullet"/>
            </w:pPr>
            <w:r w:rsidRPr="00AE0A01">
              <w:t>Documents an analysis of information which identifies requirements, conveys strategic solutions and incorporates stakeholder feedback</w:t>
            </w:r>
          </w:p>
          <w:p w:rsidR="00000000" w:rsidP="00AE0A01">
            <w:pPr>
              <w:pStyle w:val="ListBullet"/>
              <w:rPr>
                <w:lang w:val="en-NZ"/>
              </w:rPr>
            </w:pPr>
            <w:r w:rsidRPr="00AE0A01">
              <w:t>Organises content in a manner that supports the purpose and audience of the docume</w:t>
            </w:r>
            <w:r w:rsidRPr="00AE0A01">
              <w:t>nt, using clear and detailed language</w:t>
            </w:r>
          </w:p>
        </w:tc>
      </w:tr>
      <w:tr w:rsidTr="00AE0A0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A01">
            <w:pPr>
              <w:pStyle w:val="BodyText"/>
              <w:rPr>
                <w:lang w:val="en-NZ"/>
              </w:rPr>
            </w:pPr>
            <w:r w:rsidRPr="00AE0A01">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A01">
            <w:pPr>
              <w:pStyle w:val="BodyText"/>
              <w:rPr>
                <w:lang w:val="en-NZ"/>
              </w:rPr>
            </w:pPr>
            <w:r w:rsidRPr="00AE0A01">
              <w:t>2.2, 3.1, 5.1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A01">
            <w:pPr>
              <w:pStyle w:val="ListBullet"/>
              <w:rPr>
                <w:lang w:val="en-NZ"/>
              </w:rPr>
            </w:pPr>
            <w:r w:rsidRPr="00AE0A01">
              <w:t>Uses listening and questioning techniques to elicit the views and opinions of others, and confirm understanding</w:t>
            </w:r>
          </w:p>
        </w:tc>
      </w:tr>
      <w:tr w:rsidTr="00AE0A0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A01">
            <w:pPr>
              <w:pStyle w:val="BodyText"/>
              <w:rPr>
                <w:lang w:val="en-NZ"/>
              </w:rPr>
            </w:pPr>
            <w:r w:rsidRPr="00AE0A01">
              <w:t>Numeracy</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A01">
            <w:pPr>
              <w:pStyle w:val="BodyText"/>
              <w:rPr>
                <w:lang w:val="en-NZ"/>
              </w:rPr>
            </w:pPr>
            <w:r w:rsidRPr="00AE0A01">
              <w:t>1.1, 1.2, 2.1, 3.1, 3.2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A01">
            <w:pPr>
              <w:pStyle w:val="ListBullet"/>
              <w:rPr>
                <w:lang w:val="en-NZ"/>
              </w:rPr>
            </w:pPr>
            <w:r w:rsidRPr="00AE0A01">
              <w:t>Interprets and analyses numerically expressed data from a range of sources</w:t>
            </w:r>
          </w:p>
        </w:tc>
      </w:tr>
      <w:tr w:rsidTr="00AE0A0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A01">
            <w:pPr>
              <w:pStyle w:val="BodyText"/>
              <w:rPr>
                <w:lang w:val="en-NZ"/>
              </w:rPr>
            </w:pPr>
            <w:r w:rsidRPr="00AE0A01">
              <w:t>Navigate the world of work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A01">
            <w:pPr>
              <w:pStyle w:val="BodyText"/>
              <w:rPr>
                <w:lang w:val="en-NZ"/>
              </w:rPr>
            </w:pPr>
            <w:r w:rsidRPr="00AE0A01">
              <w:t>1.1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A01">
            <w:pPr>
              <w:pStyle w:val="ListBullet"/>
              <w:rPr>
                <w:lang w:val="en-NZ"/>
              </w:rPr>
            </w:pPr>
            <w:r w:rsidRPr="00AE0A01">
              <w:t>Understands and considers impacts of organisational and legislative requirements in developing a resource plan</w:t>
            </w:r>
          </w:p>
        </w:tc>
      </w:tr>
      <w:tr w:rsidTr="00AE0A0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A01">
            <w:pPr>
              <w:pStyle w:val="BodyText"/>
              <w:rPr>
                <w:lang w:val="en-NZ"/>
              </w:rPr>
            </w:pPr>
            <w:r w:rsidRPr="00AE0A01">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A01">
            <w:pPr>
              <w:pStyle w:val="BodyText"/>
              <w:rPr>
                <w:lang w:val="en-NZ"/>
              </w:rPr>
            </w:pPr>
            <w:r w:rsidRPr="00AE0A01">
              <w:t>3.1, 4.3, 5.1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0A01" w:rsidP="00AE0A01">
            <w:pPr>
              <w:pStyle w:val="ListBullet"/>
            </w:pPr>
            <w:r w:rsidRPr="00AE0A01">
              <w:t>Selects the appropriate form, channel and mode of communication for a specific purpose relevant to own role</w:t>
            </w:r>
          </w:p>
          <w:p w:rsidR="00000000" w:rsidP="00AE0A01">
            <w:pPr>
              <w:pStyle w:val="ListBullet"/>
              <w:rPr>
                <w:lang w:val="en-NZ"/>
              </w:rPr>
            </w:pPr>
            <w:r w:rsidRPr="00AE0A01">
              <w:t>Uses interpersonal skills to establish a supportive environment and adapts communication style to suit the audience when gathering or providing info</w:t>
            </w:r>
            <w:r w:rsidRPr="00AE0A01">
              <w:t>rmation</w:t>
            </w:r>
          </w:p>
        </w:tc>
      </w:tr>
      <w:tr w:rsidTr="00AE0A0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A01">
            <w:pPr>
              <w:pStyle w:val="BodyText"/>
              <w:rPr>
                <w:lang w:val="en-NZ"/>
              </w:rPr>
            </w:pPr>
            <w:r w:rsidRPr="00AE0A01">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A01">
            <w:pPr>
              <w:pStyle w:val="BodyText"/>
              <w:rPr>
                <w:lang w:val="en-NZ"/>
              </w:rPr>
            </w:pPr>
            <w:r w:rsidRPr="00AE0A01">
              <w:t>1.1, 1.2, 2.1, 2.2, 3.1, 3.3, 4.1, 4.2, 5.1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0A01" w:rsidP="00AE0A01">
            <w:pPr>
              <w:pStyle w:val="ListBullet"/>
            </w:pPr>
            <w:r w:rsidRPr="00AE0A01">
              <w:t>Accepts responsibility for planning and sequencing complex tasks and workload to meet organisational requirements</w:t>
            </w:r>
          </w:p>
          <w:p w:rsidR="00000000" w:rsidRPr="00AE0A01" w:rsidP="00AE0A01">
            <w:pPr>
              <w:pStyle w:val="ListBullet"/>
            </w:pPr>
            <w:r w:rsidRPr="00AE0A01">
              <w:t>Applies systematic and analytical decision-making processes to make recommendations in complex and non-routine situations</w:t>
            </w:r>
          </w:p>
          <w:p w:rsidR="00000000" w:rsidRPr="00AE0A01" w:rsidP="00AE0A01">
            <w:pPr>
              <w:pStyle w:val="ListBullet"/>
            </w:pPr>
            <w:r w:rsidRPr="00AE0A01">
              <w:t>Anticipates potential problems and develops contingency plans for implementation, as required</w:t>
            </w:r>
          </w:p>
          <w:p w:rsidR="00000000" w:rsidRPr="00AE0A01" w:rsidP="00AE0A01">
            <w:pPr>
              <w:pStyle w:val="ListBullet"/>
            </w:pPr>
            <w:r w:rsidRPr="00AE0A01">
              <w:t>Uses digital technologies to access, ext</w:t>
            </w:r>
            <w:r w:rsidRPr="00AE0A01">
              <w:t>ract and share relevant information to achieve required outcomes</w:t>
            </w:r>
          </w:p>
        </w:tc>
      </w:tr>
    </w:tbl>
    <w:p w:rsidR="00000000" w:rsidRPr="00AE0A01" w:rsidP="00AE0A01">
      <w:pPr>
        <w:pStyle w:val="BodyText"/>
      </w:pPr>
    </w:p>
    <w:p w:rsidR="00000000" w:rsidRPr="00AE0A01" w:rsidP="00AE0A01">
      <w:pPr>
        <w:pStyle w:val="AllowPageBreak"/>
      </w:pPr>
    </w:p>
    <w:p w:rsidR="00000000" w:rsidRPr="00AE0A01" w:rsidP="00AE0A01">
      <w:pPr>
        <w:pStyle w:val="Heading1"/>
      </w:pPr>
      <w:bookmarkStart w:id="6" w:name="O_694571"/>
      <w:bookmarkEnd w:id="6"/>
      <w:r w:rsidRPr="00AE0A01">
        <w:t>Unit Mapping Information</w:t>
      </w:r>
    </w:p>
    <w:tbl>
      <w:tblPr>
        <w:tblW w:w="0" w:type="auto"/>
        <w:tblLayout w:type="fixed"/>
        <w:tblCellMar>
          <w:left w:w="62" w:type="dxa"/>
          <w:right w:w="62" w:type="dxa"/>
        </w:tblCellMar>
        <w:tblLook w:val="0000"/>
      </w:tblPr>
      <w:tblGrid>
        <w:gridCol w:w="2220"/>
        <w:gridCol w:w="2295"/>
        <w:gridCol w:w="2295"/>
        <w:gridCol w:w="2295"/>
      </w:tblGrid>
      <w:tr w:rsidTr="00AE0A01">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0A01" w:rsidP="00AE0A01">
            <w:pPr>
              <w:pStyle w:val="BodyText"/>
            </w:pPr>
            <w:r w:rsidRPr="00AE0A01">
              <w:rPr>
                <w:rStyle w:val="SpecialBold"/>
              </w:rPr>
              <w:t>Code and title</w:t>
            </w:r>
          </w:p>
          <w:p w:rsidR="00000000" w:rsidRPr="00AE0A01" w:rsidP="00AE0A01">
            <w:pPr>
              <w:pStyle w:val="BodyText"/>
            </w:pPr>
            <w:r w:rsidRPr="00AE0A01">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0A01" w:rsidP="00AE0A01">
            <w:pPr>
              <w:pStyle w:val="BodyText"/>
            </w:pPr>
            <w:r w:rsidRPr="00AE0A01">
              <w:rPr>
                <w:rStyle w:val="SpecialBold"/>
              </w:rPr>
              <w:t>Code and title</w:t>
            </w:r>
          </w:p>
          <w:p w:rsidR="00000000" w:rsidRPr="00AE0A01" w:rsidP="00AE0A01">
            <w:pPr>
              <w:pStyle w:val="BodyText"/>
            </w:pPr>
            <w:r w:rsidRPr="00AE0A01">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0A01" w:rsidP="00AE0A01">
            <w:pPr>
              <w:pStyle w:val="BodyText"/>
            </w:pPr>
            <w:r w:rsidRPr="00AE0A01">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A01">
            <w:pPr>
              <w:pStyle w:val="BodyText"/>
              <w:rPr>
                <w:lang w:val="en-NZ"/>
              </w:rPr>
            </w:pPr>
            <w:r w:rsidRPr="00AE0A01">
              <w:rPr>
                <w:rStyle w:val="SpecialBold"/>
              </w:rPr>
              <w:t>Equivalence status</w:t>
            </w:r>
          </w:p>
        </w:tc>
      </w:tr>
      <w:tr w:rsidTr="00AE0A01">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A01">
            <w:pPr>
              <w:pStyle w:val="BodyText"/>
              <w:rPr>
                <w:lang w:val="en-NZ"/>
              </w:rPr>
            </w:pPr>
            <w:r w:rsidRPr="00AE0A01">
              <w:t xml:space="preserve">FNSORG503 Develop a resource plan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A01">
            <w:pPr>
              <w:pStyle w:val="BodyText"/>
              <w:rPr>
                <w:lang w:val="en-NZ"/>
              </w:rPr>
            </w:pPr>
            <w:r w:rsidRPr="00AE0A01">
              <w:t>FNSORG503A Develop a resource plan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A01">
            <w:pPr>
              <w:pStyle w:val="BodyText"/>
              <w:rPr>
                <w:lang w:val="en-NZ"/>
              </w:rPr>
            </w:pPr>
            <w:r w:rsidRPr="00AE0A01">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0A01" w:rsidP="00AE0A01">
            <w:pPr>
              <w:pStyle w:val="BodyText"/>
            </w:pPr>
            <w:r w:rsidRPr="00AE0A01">
              <w:t>Equivalent unit</w:t>
            </w:r>
          </w:p>
        </w:tc>
      </w:tr>
    </w:tbl>
    <w:p w:rsidR="00000000" w:rsidRPr="00AE0A01" w:rsidP="00AE0A01">
      <w:pPr>
        <w:pStyle w:val="BodyText"/>
      </w:pPr>
    </w:p>
    <w:p w:rsidR="00000000" w:rsidRPr="00AE0A01" w:rsidP="00AE0A01">
      <w:pPr>
        <w:pStyle w:val="AllowPageBreak"/>
      </w:pPr>
    </w:p>
    <w:p w:rsidR="00000000" w:rsidRPr="00AE0A01" w:rsidP="00AE0A01">
      <w:pPr>
        <w:pStyle w:val="Heading1"/>
      </w:pPr>
      <w:bookmarkStart w:id="7" w:name="O_694578"/>
      <w:bookmarkEnd w:id="7"/>
      <w:r w:rsidRPr="00AE0A01">
        <w:t>Links</w:t>
      </w:r>
    </w:p>
    <w:p w:rsidR="00000000" w:rsidRPr="00AE0A01" w:rsidP="00CB013C">
      <w:pPr>
        <w:pStyle w:val="BodyText"/>
      </w:pPr>
      <w:r w:rsidRPr="00AE0A01">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CB082E">
        <w:rPr>
          <w:rStyle w:val="Hyperlink"/>
        </w:rPr>
        <w:t>https://vetnet.gov.au/Pages/TrainingDocs.aspx?q=c7200cc8-0566-4f04-b76f-e89fd6f102fe</w:t>
      </w:r>
      <w:r>
        <w:fldChar w:fldCharType="end"/>
      </w:r>
    </w:p>
    <w:p w:rsidR="00000000" w:rsidRPr="00AE0A01" w:rsidP="00AE0A01"/>
    <w:sectPr w:rsidSect="00AE0A0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A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A01" w:rsidRPr="00CB013C" w:rsidP="00CB01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A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13C" w:rsidP="00AE0A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B013C" w:rsidP="00AE0A0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B013C" w:rsidP="00AE0A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A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1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0A01" w:rsidRPr="00CB013C" w:rsidP="00CB01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A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13C" w:rsidRPr="002D2AF8" w:rsidP="00AE0A01">
    <w:pPr>
      <w:pStyle w:val="Header"/>
      <w:framePr w:wrap="around"/>
    </w:pPr>
    <w:r>
      <w:fldChar w:fldCharType="begin"/>
    </w:r>
    <w:r>
      <w:instrText xml:space="preserve"> TITLE   \* MERGEFORMAT </w:instrText>
    </w:r>
    <w:r>
      <w:fldChar w:fldCharType="separate"/>
    </w:r>
    <w:r>
      <w:t>FNSORG503 Develop a resource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CB013C" w:rsidP="00AE0A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DEEB4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24A89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0A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0A01"/>
    <w:pPr>
      <w:spacing w:before="360" w:after="60"/>
      <w:outlineLvl w:val="0"/>
    </w:pPr>
    <w:rPr>
      <w:sz w:val="32"/>
    </w:rPr>
  </w:style>
  <w:style w:type="paragraph" w:styleId="Heading2">
    <w:name w:val="heading 2"/>
    <w:basedOn w:val="HeadingBase"/>
    <w:next w:val="BodyText"/>
    <w:link w:val="Heading2Char"/>
    <w:qFormat/>
    <w:rsid w:val="00AE0A01"/>
    <w:pPr>
      <w:keepLines/>
      <w:spacing w:before="240" w:after="120"/>
      <w:outlineLvl w:val="1"/>
    </w:pPr>
    <w:rPr>
      <w:sz w:val="28"/>
      <w:szCs w:val="40"/>
    </w:rPr>
  </w:style>
  <w:style w:type="paragraph" w:styleId="Heading3">
    <w:name w:val="heading 3"/>
    <w:basedOn w:val="HeadingBase"/>
    <w:next w:val="BodyText"/>
    <w:link w:val="Heading3Char"/>
    <w:qFormat/>
    <w:rsid w:val="00AE0A01"/>
    <w:pPr>
      <w:spacing w:before="180" w:after="120"/>
      <w:outlineLvl w:val="2"/>
    </w:pPr>
    <w:rPr>
      <w:spacing w:val="-10"/>
      <w:kern w:val="32"/>
    </w:rPr>
  </w:style>
  <w:style w:type="paragraph" w:styleId="Heading4">
    <w:name w:val="heading 4"/>
    <w:basedOn w:val="HeadingBase"/>
    <w:next w:val="BodyText"/>
    <w:link w:val="Heading4Char"/>
    <w:qFormat/>
    <w:rsid w:val="00AE0A01"/>
    <w:pPr>
      <w:spacing w:before="160" w:after="120"/>
      <w:outlineLvl w:val="3"/>
    </w:pPr>
    <w:rPr>
      <w:sz w:val="22"/>
    </w:rPr>
  </w:style>
  <w:style w:type="paragraph" w:styleId="Heading5">
    <w:name w:val="heading 5"/>
    <w:basedOn w:val="HeadingBase"/>
    <w:next w:val="Normal"/>
    <w:link w:val="Heading5Char"/>
    <w:qFormat/>
    <w:rsid w:val="00AE0A01"/>
    <w:pPr>
      <w:spacing w:before="80"/>
      <w:outlineLvl w:val="4"/>
    </w:pPr>
    <w:rPr>
      <w:color w:val="918585"/>
      <w:sz w:val="20"/>
    </w:rPr>
  </w:style>
  <w:style w:type="paragraph" w:styleId="Heading6">
    <w:name w:val="heading 6"/>
    <w:basedOn w:val="HeadingBase"/>
    <w:next w:val="Normal"/>
    <w:link w:val="Heading6Char"/>
    <w:qFormat/>
    <w:rsid w:val="00AE0A01"/>
    <w:pPr>
      <w:spacing w:before="60"/>
      <w:outlineLvl w:val="5"/>
    </w:pPr>
    <w:rPr>
      <w:color w:val="918585"/>
      <w:sz w:val="20"/>
    </w:rPr>
  </w:style>
  <w:style w:type="paragraph" w:styleId="Heading7">
    <w:name w:val="heading 7"/>
    <w:basedOn w:val="Normal"/>
    <w:next w:val="Normal"/>
    <w:link w:val="Heading7Char"/>
    <w:qFormat/>
    <w:rsid w:val="00AE0A01"/>
    <w:pPr>
      <w:ind w:left="720"/>
      <w:outlineLvl w:val="6"/>
    </w:pPr>
    <w:rPr>
      <w:i/>
    </w:rPr>
  </w:style>
  <w:style w:type="paragraph" w:styleId="Heading8">
    <w:name w:val="heading 8"/>
    <w:basedOn w:val="Normal"/>
    <w:next w:val="Normal"/>
    <w:link w:val="Heading8Char"/>
    <w:qFormat/>
    <w:rsid w:val="00AE0A01"/>
    <w:pPr>
      <w:ind w:left="720"/>
      <w:outlineLvl w:val="7"/>
    </w:pPr>
    <w:rPr>
      <w:i/>
    </w:rPr>
  </w:style>
  <w:style w:type="paragraph" w:styleId="Heading9">
    <w:name w:val="heading 9"/>
    <w:basedOn w:val="Normal"/>
    <w:next w:val="Normal"/>
    <w:link w:val="Heading9Char"/>
    <w:qFormat/>
    <w:rsid w:val="00AE0A01"/>
    <w:pPr>
      <w:ind w:left="720"/>
      <w:outlineLvl w:val="8"/>
    </w:pPr>
    <w:rPr>
      <w:i/>
    </w:rPr>
  </w:style>
  <w:style w:type="character" w:default="1" w:styleId="DefaultParagraphFont">
    <w:name w:val="Default Paragraph Font"/>
    <w:uiPriority w:val="1"/>
    <w:unhideWhenUsed/>
    <w:rsid w:val="00AE0A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0A01"/>
  </w:style>
  <w:style w:type="character" w:customStyle="1" w:styleId="Heading1Char">
    <w:name w:val="Heading 1 Char"/>
    <w:basedOn w:val="DefaultParagraphFont"/>
    <w:link w:val="Heading1"/>
    <w:rsid w:val="00AE0A01"/>
    <w:rPr>
      <w:rFonts w:ascii="Times New Roman" w:eastAsia="Times New Roman" w:hAnsi="Times New Roman" w:cs="Times New Roman"/>
      <w:b/>
      <w:sz w:val="32"/>
      <w:szCs w:val="20"/>
      <w:lang w:eastAsia="en-US"/>
    </w:rPr>
  </w:style>
  <w:style w:type="paragraph" w:styleId="BodyText">
    <w:name w:val="Body Text"/>
    <w:basedOn w:val="Normal"/>
    <w:link w:val="BodyTextChar"/>
    <w:rsid w:val="00AE0A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0A01"/>
    <w:rPr>
      <w:rFonts w:ascii="Times New Roman" w:eastAsia="Times New Roman" w:hAnsi="Times New Roman" w:cs="Times New Roman"/>
      <w:sz w:val="24"/>
      <w:lang w:eastAsia="en-US"/>
    </w:rPr>
  </w:style>
  <w:style w:type="paragraph" w:styleId="ListBullet">
    <w:name w:val="List Bullet"/>
    <w:basedOn w:val="List"/>
    <w:rsid w:val="00AE0A01"/>
    <w:pPr>
      <w:numPr>
        <w:numId w:val="11"/>
      </w:numPr>
      <w:tabs>
        <w:tab w:val="clear" w:pos="340"/>
      </w:tabs>
      <w:spacing w:before="40" w:after="40"/>
    </w:pPr>
  </w:style>
  <w:style w:type="character" w:customStyle="1" w:styleId="SpecialBold">
    <w:name w:val="Special Bold"/>
    <w:basedOn w:val="DefaultParagraphFont"/>
    <w:rsid w:val="00AE0A01"/>
    <w:rPr>
      <w:b/>
      <w:spacing w:val="0"/>
    </w:rPr>
  </w:style>
  <w:style w:type="character" w:styleId="Emphasis">
    <w:name w:val="Emphasis"/>
    <w:basedOn w:val="DefaultParagraphFont"/>
    <w:qFormat/>
    <w:rsid w:val="00AE0A01"/>
    <w:rPr>
      <w:i/>
    </w:rPr>
  </w:style>
  <w:style w:type="paragraph" w:customStyle="1" w:styleId="SuperHeading">
    <w:name w:val="SuperHeading"/>
    <w:basedOn w:val="Normal"/>
    <w:rsid w:val="00AE0A01"/>
    <w:pPr>
      <w:spacing w:before="240" w:after="120"/>
      <w:outlineLvl w:val="0"/>
    </w:pPr>
    <w:rPr>
      <w:rFonts w:ascii="Times New Roman" w:hAnsi="Times New Roman"/>
      <w:b/>
      <w:sz w:val="32"/>
    </w:rPr>
  </w:style>
  <w:style w:type="paragraph" w:customStyle="1" w:styleId="AllowPageBreak">
    <w:name w:val="AllowPageBreak"/>
    <w:rsid w:val="00AE0A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E0A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0A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0A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0A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0A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0A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0A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0A01"/>
    <w:rPr>
      <w:rFonts w:ascii="Courier New" w:eastAsia="Times New Roman" w:hAnsi="Courier New" w:cs="Times New Roman"/>
      <w:i/>
      <w:szCs w:val="20"/>
      <w:lang w:eastAsia="en-US"/>
    </w:rPr>
  </w:style>
  <w:style w:type="paragraph" w:customStyle="1" w:styleId="HeadingBase">
    <w:name w:val="Heading Base"/>
    <w:rsid w:val="00AE0A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0A01"/>
    <w:pPr>
      <w:tabs>
        <w:tab w:val="right" w:leader="dot" w:pos="9072"/>
      </w:tabs>
      <w:ind w:left="567"/>
    </w:pPr>
    <w:rPr>
      <w:szCs w:val="22"/>
    </w:rPr>
  </w:style>
  <w:style w:type="paragraph" w:customStyle="1" w:styleId="TOCBase">
    <w:name w:val="TOC Base"/>
    <w:rsid w:val="00AE0A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0A01"/>
    <w:pPr>
      <w:tabs>
        <w:tab w:val="right" w:leader="dot" w:pos="9072"/>
      </w:tabs>
      <w:spacing w:before="40" w:after="40"/>
      <w:ind w:left="284"/>
    </w:pPr>
    <w:rPr>
      <w:rFonts w:ascii="Times New Roman" w:hAnsi="Times New Roman"/>
    </w:rPr>
  </w:style>
  <w:style w:type="paragraph" w:styleId="TOC1">
    <w:name w:val="toc 1"/>
    <w:basedOn w:val="TOCBase"/>
    <w:next w:val="Normal"/>
    <w:rsid w:val="00AE0A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0A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0A01"/>
    <w:rPr>
      <w:rFonts w:ascii="Times New Roman" w:eastAsia="Times New Roman" w:hAnsi="Times New Roman" w:cs="Times New Roman"/>
      <w:sz w:val="16"/>
      <w:lang w:eastAsia="en-US"/>
    </w:rPr>
  </w:style>
  <w:style w:type="paragraph" w:styleId="Title">
    <w:name w:val="Title"/>
    <w:basedOn w:val="HeadingBase"/>
    <w:link w:val="TitleChar"/>
    <w:qFormat/>
    <w:rsid w:val="00AE0A01"/>
    <w:pPr>
      <w:spacing w:before="5040"/>
      <w:jc w:val="center"/>
    </w:pPr>
    <w:rPr>
      <w:sz w:val="48"/>
      <w:szCs w:val="72"/>
      <w:lang w:val="en-US"/>
    </w:rPr>
  </w:style>
  <w:style w:type="character" w:customStyle="1" w:styleId="TitleChar">
    <w:name w:val="Title Char"/>
    <w:basedOn w:val="DefaultParagraphFont"/>
    <w:link w:val="Title"/>
    <w:rsid w:val="00AE0A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0A01"/>
    <w:pPr>
      <w:tabs>
        <w:tab w:val="left" w:pos="3600"/>
        <w:tab w:val="left" w:pos="3958"/>
      </w:tabs>
    </w:pPr>
  </w:style>
  <w:style w:type="paragraph" w:styleId="List">
    <w:name w:val="List"/>
    <w:basedOn w:val="BodyText"/>
    <w:next w:val="BodyText"/>
    <w:rsid w:val="00AE0A01"/>
    <w:pPr>
      <w:tabs>
        <w:tab w:val="left" w:pos="340"/>
      </w:tabs>
      <w:spacing w:before="60" w:after="60"/>
      <w:ind w:left="340" w:hanging="340"/>
    </w:pPr>
  </w:style>
  <w:style w:type="paragraph" w:customStyle="1" w:styleId="Note">
    <w:name w:val="Note"/>
    <w:basedOn w:val="BodyText"/>
    <w:rsid w:val="00AE0A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0A01"/>
    <w:pPr>
      <w:framePr w:wrap="auto" w:hAnchor="text" w:y="6049"/>
    </w:pPr>
    <w:rPr>
      <w:color w:val="000000"/>
      <w:sz w:val="40"/>
    </w:rPr>
  </w:style>
  <w:style w:type="paragraph" w:customStyle="1" w:styleId="TOCTitle">
    <w:name w:val="TOCTitle"/>
    <w:basedOn w:val="Heading1"/>
    <w:rsid w:val="00AE0A01"/>
    <w:pPr>
      <w:spacing w:after="240"/>
      <w:jc w:val="center"/>
      <w:outlineLvl w:val="9"/>
    </w:pPr>
    <w:rPr>
      <w:caps/>
    </w:rPr>
  </w:style>
  <w:style w:type="paragraph" w:customStyle="1" w:styleId="Version">
    <w:name w:val="Version"/>
    <w:rsid w:val="00AE0A0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E0A01"/>
    <w:pPr>
      <w:numPr>
        <w:numId w:val="12"/>
      </w:numPr>
      <w:tabs>
        <w:tab w:val="clear" w:pos="680"/>
      </w:tabs>
    </w:pPr>
  </w:style>
  <w:style w:type="paragraph" w:styleId="Index1">
    <w:name w:val="index 1"/>
    <w:basedOn w:val="Normal"/>
    <w:next w:val="Normal"/>
    <w:semiHidden/>
    <w:rsid w:val="00AE0A01"/>
    <w:pPr>
      <w:keepNext w:val="0"/>
      <w:tabs>
        <w:tab w:val="right" w:pos="4176"/>
      </w:tabs>
      <w:ind w:left="198" w:hanging="198"/>
    </w:pPr>
    <w:rPr>
      <w:rFonts w:ascii="Garamond" w:hAnsi="Garamond"/>
    </w:rPr>
  </w:style>
  <w:style w:type="paragraph" w:styleId="IndexHeading">
    <w:name w:val="index heading"/>
    <w:basedOn w:val="Normal"/>
    <w:next w:val="Index1"/>
    <w:semiHidden/>
    <w:rsid w:val="00AE0A01"/>
    <w:pPr>
      <w:spacing w:before="120" w:after="120"/>
    </w:pPr>
    <w:rPr>
      <w:rFonts w:ascii="Arial" w:hAnsi="Arial"/>
      <w:b/>
      <w:color w:val="918585"/>
      <w:sz w:val="24"/>
    </w:rPr>
  </w:style>
  <w:style w:type="paragraph" w:styleId="Header">
    <w:name w:val="header"/>
    <w:basedOn w:val="Normal"/>
    <w:link w:val="HeaderChar"/>
    <w:rsid w:val="00AE0A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0A01"/>
    <w:rPr>
      <w:rFonts w:ascii="Times New Roman" w:eastAsia="Times New Roman" w:hAnsi="Times New Roman" w:cs="Times New Roman"/>
      <w:sz w:val="16"/>
      <w:szCs w:val="20"/>
      <w:lang w:val="en-GB" w:eastAsia="en-US"/>
    </w:rPr>
  </w:style>
  <w:style w:type="paragraph" w:customStyle="1" w:styleId="Chapter">
    <w:name w:val="Chapter"/>
    <w:basedOn w:val="Normal"/>
    <w:rsid w:val="00AE0A01"/>
    <w:pPr>
      <w:spacing w:before="240"/>
    </w:pPr>
    <w:rPr>
      <w:rFonts w:ascii="Times New Roman" w:hAnsi="Times New Roman"/>
      <w:smallCaps/>
      <w:spacing w:val="80"/>
      <w:sz w:val="28"/>
    </w:rPr>
  </w:style>
  <w:style w:type="paragraph" w:customStyle="1" w:styleId="InChapter">
    <w:name w:val="InChapter"/>
    <w:basedOn w:val="Heading3"/>
    <w:rsid w:val="00AE0A01"/>
    <w:pPr>
      <w:spacing w:after="240"/>
      <w:outlineLvl w:val="9"/>
    </w:pPr>
    <w:rPr>
      <w:noProof/>
    </w:rPr>
  </w:style>
  <w:style w:type="paragraph" w:styleId="Index2">
    <w:name w:val="index 2"/>
    <w:basedOn w:val="Normal"/>
    <w:next w:val="Normal"/>
    <w:semiHidden/>
    <w:rsid w:val="00AE0A01"/>
    <w:pPr>
      <w:tabs>
        <w:tab w:val="right" w:pos="4176"/>
      </w:tabs>
      <w:ind w:left="568" w:hanging="284"/>
    </w:pPr>
    <w:rPr>
      <w:rFonts w:ascii="Garamond" w:hAnsi="Garamond"/>
    </w:rPr>
  </w:style>
  <w:style w:type="paragraph" w:customStyle="1" w:styleId="Byline">
    <w:name w:val="Byline"/>
    <w:rsid w:val="00AE0A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0A01"/>
    <w:pPr>
      <w:tabs>
        <w:tab w:val="clear" w:pos="3600"/>
        <w:tab w:val="clear" w:pos="3958"/>
      </w:tabs>
      <w:jc w:val="right"/>
    </w:pPr>
  </w:style>
  <w:style w:type="paragraph" w:styleId="Caption">
    <w:name w:val="caption"/>
    <w:basedOn w:val="BodyText"/>
    <w:next w:val="Normal"/>
    <w:qFormat/>
    <w:rsid w:val="00AE0A01"/>
    <w:pPr>
      <w:framePr w:w="2268" w:hSpace="181" w:vSpace="181" w:wrap="around" w:vAnchor="text" w:hAnchor="page" w:x="1135" w:y="285" w:anchorLock="1"/>
    </w:pPr>
    <w:rPr>
      <w:i/>
    </w:rPr>
  </w:style>
  <w:style w:type="paragraph" w:customStyle="1" w:styleId="MiniTOCTitle">
    <w:name w:val="MiniTOCTitle"/>
    <w:basedOn w:val="Heading4"/>
    <w:rsid w:val="00AE0A01"/>
    <w:pPr>
      <w:spacing w:before="240"/>
      <w:outlineLvl w:val="9"/>
    </w:pPr>
    <w:rPr>
      <w:noProof/>
      <w:sz w:val="24"/>
    </w:rPr>
  </w:style>
  <w:style w:type="paragraph" w:customStyle="1" w:styleId="MiniTOCItem">
    <w:name w:val="MiniTOCItem"/>
    <w:basedOn w:val="ListBullet"/>
    <w:rsid w:val="00AE0A01"/>
    <w:pPr>
      <w:numPr>
        <w:numId w:val="0"/>
      </w:numPr>
      <w:tabs>
        <w:tab w:val="right" w:leader="dot" w:pos="6521"/>
      </w:tabs>
      <w:spacing w:before="0" w:after="0"/>
    </w:pPr>
  </w:style>
  <w:style w:type="paragraph" w:customStyle="1" w:styleId="TOFTitle">
    <w:name w:val="TOFTitle"/>
    <w:basedOn w:val="TOCTitle"/>
    <w:rsid w:val="00AE0A01"/>
  </w:style>
  <w:style w:type="paragraph" w:styleId="TableofFigures">
    <w:name w:val="table of figures"/>
    <w:basedOn w:val="Normal"/>
    <w:next w:val="Normal"/>
    <w:semiHidden/>
    <w:rsid w:val="00AE0A01"/>
    <w:pPr>
      <w:tabs>
        <w:tab w:val="right" w:leader="dot" w:pos="9072"/>
      </w:tabs>
      <w:ind w:left="970" w:hanging="403"/>
    </w:pPr>
    <w:rPr>
      <w:rFonts w:ascii="Times New Roman" w:hAnsi="Times New Roman"/>
      <w:b/>
    </w:rPr>
  </w:style>
  <w:style w:type="paragraph" w:styleId="ListNumber">
    <w:name w:val="List Number"/>
    <w:basedOn w:val="List"/>
    <w:rsid w:val="00AE0A01"/>
    <w:pPr>
      <w:numPr>
        <w:numId w:val="14"/>
      </w:numPr>
      <w:tabs>
        <w:tab w:val="clear" w:pos="340"/>
      </w:tabs>
    </w:pPr>
  </w:style>
  <w:style w:type="character" w:customStyle="1" w:styleId="WingdingSymbols">
    <w:name w:val="Wingding Symbols"/>
    <w:rsid w:val="00AE0A01"/>
    <w:rPr>
      <w:rFonts w:ascii="Wingdings" w:hAnsi="Wingdings"/>
    </w:rPr>
  </w:style>
  <w:style w:type="paragraph" w:customStyle="1" w:styleId="TableHeading">
    <w:name w:val="Table Heading"/>
    <w:basedOn w:val="HeadingBase"/>
    <w:rsid w:val="00AE0A01"/>
    <w:pPr>
      <w:keepLines/>
      <w:pBdr>
        <w:bottom w:val="single" w:sz="6" w:space="1" w:color="918585"/>
      </w:pBdr>
      <w:spacing w:before="240"/>
    </w:pPr>
  </w:style>
  <w:style w:type="character" w:customStyle="1" w:styleId="HotSpot">
    <w:name w:val="HotSpot"/>
    <w:rsid w:val="00AE0A01"/>
    <w:rPr>
      <w:color w:val="0033CC"/>
      <w:u w:val="none"/>
    </w:rPr>
  </w:style>
  <w:style w:type="paragraph" w:customStyle="1" w:styleId="BodyTextRight">
    <w:name w:val="Body Text Right"/>
    <w:basedOn w:val="BodyText"/>
    <w:rsid w:val="00AE0A01"/>
    <w:pPr>
      <w:spacing w:before="0" w:after="0"/>
      <w:jc w:val="right"/>
    </w:pPr>
  </w:style>
  <w:style w:type="paragraph" w:styleId="Index3">
    <w:name w:val="index 3"/>
    <w:basedOn w:val="ListNumber2"/>
    <w:next w:val="Normal"/>
    <w:semiHidden/>
    <w:rsid w:val="00AE0A01"/>
    <w:pPr>
      <w:numPr>
        <w:numId w:val="0"/>
      </w:numPr>
      <w:tabs>
        <w:tab w:val="right" w:leader="dot" w:pos="4176"/>
      </w:tabs>
    </w:pPr>
  </w:style>
  <w:style w:type="paragraph" w:styleId="ListNumber2">
    <w:name w:val="List Number 2"/>
    <w:basedOn w:val="List2"/>
    <w:rsid w:val="00AE0A01"/>
    <w:pPr>
      <w:numPr>
        <w:numId w:val="9"/>
      </w:numPr>
      <w:tabs>
        <w:tab w:val="clear" w:pos="1060"/>
      </w:tabs>
    </w:pPr>
  </w:style>
  <w:style w:type="paragraph" w:customStyle="1" w:styleId="MarginNote">
    <w:name w:val="Margin Note"/>
    <w:basedOn w:val="BodyText"/>
    <w:rsid w:val="00AE0A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0A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0A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0A01"/>
    <w:rPr>
      <w:sz w:val="32"/>
    </w:rPr>
  </w:style>
  <w:style w:type="paragraph" w:customStyle="1" w:styleId="HeadingProcedure">
    <w:name w:val="Heading Procedure"/>
    <w:basedOn w:val="HeadingBase"/>
    <w:next w:val="Normal"/>
    <w:rsid w:val="00AE0A01"/>
    <w:pPr>
      <w:tabs>
        <w:tab w:val="left" w:pos="0"/>
      </w:tabs>
      <w:spacing w:before="120" w:after="60"/>
    </w:pPr>
    <w:rPr>
      <w:i/>
      <w:color w:val="918585"/>
      <w:sz w:val="22"/>
    </w:rPr>
  </w:style>
  <w:style w:type="paragraph" w:customStyle="1" w:styleId="TableBodyText">
    <w:name w:val="Table Body Text"/>
    <w:basedOn w:val="BodyText"/>
    <w:rsid w:val="00AE0A01"/>
    <w:pPr>
      <w:spacing w:before="60" w:after="60"/>
    </w:pPr>
  </w:style>
  <w:style w:type="paragraph" w:styleId="ListContinue">
    <w:name w:val="List Continue"/>
    <w:basedOn w:val="List"/>
    <w:rsid w:val="00AE0A01"/>
    <w:pPr>
      <w:ind w:firstLine="0"/>
    </w:pPr>
  </w:style>
  <w:style w:type="paragraph" w:customStyle="1" w:styleId="ListNote">
    <w:name w:val="List Note"/>
    <w:basedOn w:val="List"/>
    <w:rsid w:val="00AE0A01"/>
    <w:pPr>
      <w:pBdr>
        <w:top w:val="single" w:sz="6" w:space="2" w:color="918585"/>
        <w:bottom w:val="single" w:sz="6" w:space="2" w:color="918585"/>
      </w:pBdr>
      <w:tabs>
        <w:tab w:val="left" w:pos="1021"/>
      </w:tabs>
      <w:ind w:firstLine="0"/>
    </w:pPr>
  </w:style>
  <w:style w:type="paragraph" w:customStyle="1" w:styleId="Warning">
    <w:name w:val="Warning"/>
    <w:basedOn w:val="BodyText"/>
    <w:rsid w:val="00AE0A01"/>
    <w:pPr>
      <w:shd w:val="clear" w:color="auto" w:fill="D9D9D9"/>
      <w:tabs>
        <w:tab w:val="left" w:pos="992"/>
      </w:tabs>
      <w:ind w:left="119" w:right="119"/>
    </w:pPr>
    <w:rPr>
      <w:sz w:val="20"/>
    </w:rPr>
  </w:style>
  <w:style w:type="paragraph" w:customStyle="1" w:styleId="MarginIcons">
    <w:name w:val="Margin Icons"/>
    <w:basedOn w:val="BodyText"/>
    <w:rsid w:val="00AE0A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0A01"/>
    <w:rPr>
      <w:rFonts w:ascii="Courier New" w:hAnsi="Courier New"/>
    </w:rPr>
  </w:style>
  <w:style w:type="paragraph" w:customStyle="1" w:styleId="NoteBullet">
    <w:name w:val="Note Bullet"/>
    <w:basedOn w:val="Note"/>
    <w:rsid w:val="00AE0A01"/>
    <w:pPr>
      <w:tabs>
        <w:tab w:val="clear" w:pos="680"/>
      </w:tabs>
      <w:spacing w:before="60" w:after="60"/>
    </w:pPr>
  </w:style>
  <w:style w:type="paragraph" w:customStyle="1" w:styleId="SubHeading2">
    <w:name w:val="SubHeading2"/>
    <w:basedOn w:val="HeadingBase"/>
    <w:rsid w:val="00AE0A01"/>
    <w:pPr>
      <w:spacing w:before="240" w:after="60"/>
    </w:pPr>
    <w:rPr>
      <w:sz w:val="20"/>
    </w:rPr>
  </w:style>
  <w:style w:type="paragraph" w:customStyle="1" w:styleId="SubHeading1">
    <w:name w:val="SubHeading1"/>
    <w:basedOn w:val="HeadingBase"/>
    <w:rsid w:val="00AE0A01"/>
    <w:pPr>
      <w:spacing w:before="240" w:after="60"/>
    </w:pPr>
    <w:rPr>
      <w:color w:val="918585"/>
      <w:sz w:val="22"/>
    </w:rPr>
  </w:style>
  <w:style w:type="paragraph" w:customStyle="1" w:styleId="SideHeading">
    <w:name w:val="Side Heading"/>
    <w:basedOn w:val="HeadingBase"/>
    <w:rsid w:val="00AE0A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0A01"/>
    <w:pPr>
      <w:numPr>
        <w:numId w:val="10"/>
      </w:numPr>
    </w:pPr>
  </w:style>
  <w:style w:type="paragraph" w:styleId="PlainText">
    <w:name w:val="Plain Text"/>
    <w:basedOn w:val="Normal"/>
    <w:link w:val="PlainTextChar"/>
    <w:rsid w:val="00AE0A01"/>
    <w:rPr>
      <w:sz w:val="20"/>
    </w:rPr>
  </w:style>
  <w:style w:type="character" w:customStyle="1" w:styleId="PlainTextChar">
    <w:name w:val="Plain Text Char"/>
    <w:basedOn w:val="DefaultParagraphFont"/>
    <w:link w:val="PlainText"/>
    <w:rsid w:val="00AE0A01"/>
    <w:rPr>
      <w:rFonts w:ascii="Courier New" w:eastAsia="Times New Roman" w:hAnsi="Courier New" w:cs="Times New Roman"/>
      <w:sz w:val="20"/>
      <w:szCs w:val="20"/>
      <w:lang w:eastAsia="en-US"/>
    </w:rPr>
  </w:style>
  <w:style w:type="character" w:customStyle="1" w:styleId="MenuOption">
    <w:name w:val="Menu Option"/>
    <w:basedOn w:val="DefaultParagraphFont"/>
    <w:rsid w:val="00AE0A01"/>
    <w:rPr>
      <w:b/>
      <w:smallCaps/>
    </w:rPr>
  </w:style>
  <w:style w:type="paragraph" w:customStyle="1" w:styleId="TableListNumber">
    <w:name w:val="Table List Number"/>
    <w:basedOn w:val="ListNumber"/>
    <w:rsid w:val="00AE0A01"/>
    <w:pPr>
      <w:numPr>
        <w:numId w:val="0"/>
      </w:numPr>
    </w:pPr>
  </w:style>
  <w:style w:type="paragraph" w:styleId="TOC4">
    <w:name w:val="toc 4"/>
    <w:basedOn w:val="TOCBase"/>
    <w:next w:val="Normal"/>
    <w:semiHidden/>
    <w:rsid w:val="00AE0A01"/>
    <w:pPr>
      <w:tabs>
        <w:tab w:val="right" w:leader="dot" w:pos="9071"/>
      </w:tabs>
      <w:ind w:left="1701"/>
    </w:pPr>
  </w:style>
  <w:style w:type="paragraph" w:customStyle="1" w:styleId="ListAlpha">
    <w:name w:val="List Alpha"/>
    <w:basedOn w:val="List"/>
    <w:rsid w:val="00AE0A01"/>
    <w:pPr>
      <w:numPr>
        <w:numId w:val="8"/>
      </w:numPr>
    </w:pPr>
  </w:style>
  <w:style w:type="paragraph" w:customStyle="1" w:styleId="ListAlpha2">
    <w:name w:val="List Alpha 2"/>
    <w:basedOn w:val="List2"/>
    <w:rsid w:val="00AE0A01"/>
    <w:pPr>
      <w:numPr>
        <w:numId w:val="7"/>
      </w:numPr>
    </w:pPr>
  </w:style>
  <w:style w:type="paragraph" w:styleId="List2">
    <w:name w:val="List 2"/>
    <w:basedOn w:val="BodyText"/>
    <w:rsid w:val="00AE0A01"/>
    <w:pPr>
      <w:tabs>
        <w:tab w:val="left" w:pos="680"/>
      </w:tabs>
      <w:spacing w:before="60" w:after="60"/>
      <w:ind w:left="680" w:hanging="340"/>
    </w:pPr>
  </w:style>
  <w:style w:type="paragraph" w:styleId="List3">
    <w:name w:val="List 3"/>
    <w:basedOn w:val="BodyText"/>
    <w:rsid w:val="00AE0A01"/>
    <w:pPr>
      <w:tabs>
        <w:tab w:val="left" w:pos="1021"/>
      </w:tabs>
      <w:spacing w:before="60" w:after="60"/>
      <w:ind w:left="1020" w:hanging="340"/>
    </w:pPr>
  </w:style>
  <w:style w:type="paragraph" w:styleId="List4">
    <w:name w:val="List 4"/>
    <w:basedOn w:val="BodyText"/>
    <w:rsid w:val="00AE0A01"/>
    <w:pPr>
      <w:tabs>
        <w:tab w:val="left" w:pos="1361"/>
      </w:tabs>
      <w:spacing w:before="60" w:after="60"/>
      <w:ind w:left="1361" w:hanging="340"/>
    </w:pPr>
  </w:style>
  <w:style w:type="paragraph" w:styleId="List5">
    <w:name w:val="List 5"/>
    <w:basedOn w:val="BodyText"/>
    <w:rsid w:val="00AE0A01"/>
    <w:pPr>
      <w:tabs>
        <w:tab w:val="left" w:pos="1701"/>
      </w:tabs>
      <w:spacing w:before="60" w:after="60"/>
      <w:ind w:left="1701" w:hanging="340"/>
    </w:pPr>
  </w:style>
  <w:style w:type="paragraph" w:styleId="ListBullet3">
    <w:name w:val="List Bullet 3"/>
    <w:basedOn w:val="List3"/>
    <w:rsid w:val="00AE0A01"/>
    <w:pPr>
      <w:numPr>
        <w:numId w:val="13"/>
      </w:numPr>
      <w:tabs>
        <w:tab w:val="clear" w:pos="1021"/>
      </w:tabs>
      <w:ind w:left="1037" w:hanging="357"/>
    </w:pPr>
  </w:style>
  <w:style w:type="paragraph" w:styleId="ListBullet4">
    <w:name w:val="List Bullet 4"/>
    <w:basedOn w:val="List4"/>
    <w:rsid w:val="00AE0A01"/>
    <w:pPr>
      <w:numPr>
        <w:numId w:val="2"/>
      </w:numPr>
      <w:tabs>
        <w:tab w:val="clear" w:pos="1361"/>
      </w:tabs>
    </w:pPr>
  </w:style>
  <w:style w:type="paragraph" w:styleId="ListBullet5">
    <w:name w:val="List Bullet 5"/>
    <w:basedOn w:val="List5"/>
    <w:rsid w:val="00AE0A01"/>
    <w:pPr>
      <w:numPr>
        <w:numId w:val="3"/>
      </w:numPr>
    </w:pPr>
  </w:style>
  <w:style w:type="paragraph" w:styleId="ListContinue2">
    <w:name w:val="List Continue 2"/>
    <w:basedOn w:val="List2"/>
    <w:rsid w:val="00AE0A01"/>
    <w:pPr>
      <w:ind w:firstLine="0"/>
    </w:pPr>
  </w:style>
  <w:style w:type="paragraph" w:styleId="ListContinue3">
    <w:name w:val="List Continue 3"/>
    <w:basedOn w:val="List3"/>
    <w:rsid w:val="00AE0A01"/>
    <w:pPr>
      <w:ind w:left="1021" w:firstLine="0"/>
    </w:pPr>
  </w:style>
  <w:style w:type="paragraph" w:styleId="ListContinue4">
    <w:name w:val="List Continue 4"/>
    <w:basedOn w:val="List4"/>
    <w:rsid w:val="00AE0A01"/>
    <w:pPr>
      <w:ind w:firstLine="0"/>
    </w:pPr>
  </w:style>
  <w:style w:type="paragraph" w:styleId="ListContinue5">
    <w:name w:val="List Continue 5"/>
    <w:basedOn w:val="List5"/>
    <w:rsid w:val="00AE0A01"/>
    <w:pPr>
      <w:ind w:firstLine="0"/>
    </w:pPr>
  </w:style>
  <w:style w:type="paragraph" w:styleId="ListNumber3">
    <w:name w:val="List Number 3"/>
    <w:basedOn w:val="List3"/>
    <w:rsid w:val="00AE0A01"/>
    <w:pPr>
      <w:numPr>
        <w:numId w:val="4"/>
      </w:numPr>
    </w:pPr>
  </w:style>
  <w:style w:type="paragraph" w:styleId="ListNumber4">
    <w:name w:val="List Number 4"/>
    <w:basedOn w:val="List4"/>
    <w:rsid w:val="00AE0A01"/>
    <w:pPr>
      <w:numPr>
        <w:numId w:val="5"/>
      </w:numPr>
    </w:pPr>
  </w:style>
  <w:style w:type="paragraph" w:styleId="ListNumber5">
    <w:name w:val="List Number 5"/>
    <w:basedOn w:val="List5"/>
    <w:rsid w:val="00AE0A01"/>
    <w:pPr>
      <w:numPr>
        <w:numId w:val="6"/>
      </w:numPr>
    </w:pPr>
  </w:style>
  <w:style w:type="paragraph" w:styleId="BlockText">
    <w:name w:val="Block Text"/>
    <w:basedOn w:val="Normal"/>
    <w:rsid w:val="00AE0A01"/>
    <w:pPr>
      <w:spacing w:after="120"/>
      <w:ind w:left="1440" w:right="1440"/>
    </w:pPr>
  </w:style>
  <w:style w:type="character" w:customStyle="1" w:styleId="Subscript">
    <w:name w:val="Subscript"/>
    <w:basedOn w:val="DefaultParagraphFont"/>
    <w:rsid w:val="00AE0A01"/>
    <w:rPr>
      <w:sz w:val="16"/>
      <w:vertAlign w:val="subscript"/>
    </w:rPr>
  </w:style>
  <w:style w:type="character" w:customStyle="1" w:styleId="Superscript">
    <w:name w:val="Superscript"/>
    <w:basedOn w:val="DefaultParagraphFont"/>
    <w:rsid w:val="00AE0A01"/>
    <w:rPr>
      <w:sz w:val="16"/>
      <w:vertAlign w:val="superscript"/>
    </w:rPr>
  </w:style>
  <w:style w:type="character" w:customStyle="1" w:styleId="Symbols">
    <w:name w:val="Symbols"/>
    <w:basedOn w:val="DefaultParagraphFont"/>
    <w:rsid w:val="00AE0A01"/>
    <w:rPr>
      <w:rFonts w:ascii="Symbol" w:hAnsi="Symbol"/>
    </w:rPr>
  </w:style>
  <w:style w:type="character" w:customStyle="1" w:styleId="MenuOptions">
    <w:name w:val="Menu Options"/>
    <w:basedOn w:val="DefaultParagraphFont"/>
    <w:rsid w:val="00AE0A01"/>
    <w:rPr>
      <w:rFonts w:ascii="Arial Narrow" w:hAnsi="Arial Narrow"/>
      <w:smallCaps/>
    </w:rPr>
  </w:style>
  <w:style w:type="character" w:customStyle="1" w:styleId="Buttons">
    <w:name w:val="Buttons"/>
    <w:basedOn w:val="DefaultParagraphFont"/>
    <w:rsid w:val="00AE0A01"/>
    <w:rPr>
      <w:b/>
    </w:rPr>
  </w:style>
  <w:style w:type="character" w:customStyle="1" w:styleId="Underlined">
    <w:name w:val="Underlined"/>
    <w:basedOn w:val="DefaultParagraphFont"/>
    <w:rsid w:val="00AE0A01"/>
    <w:rPr>
      <w:u w:val="single"/>
    </w:rPr>
  </w:style>
  <w:style w:type="paragraph" w:customStyle="1" w:styleId="TableBodyTextRight">
    <w:name w:val="Table Body Text Right"/>
    <w:basedOn w:val="TableBodyText"/>
    <w:rsid w:val="00AE0A01"/>
    <w:pPr>
      <w:widowControl w:val="0"/>
      <w:autoSpaceDE w:val="0"/>
      <w:autoSpaceDN w:val="0"/>
      <w:adjustRightInd w:val="0"/>
      <w:jc w:val="right"/>
    </w:pPr>
    <w:rPr>
      <w:rFonts w:cs="Arial"/>
      <w:szCs w:val="18"/>
    </w:rPr>
  </w:style>
  <w:style w:type="paragraph" w:customStyle="1" w:styleId="CopyrightText">
    <w:name w:val="Copyright Text"/>
    <w:basedOn w:val="BodyText"/>
    <w:rsid w:val="00AE0A01"/>
    <w:rPr>
      <w:sz w:val="18"/>
    </w:rPr>
  </w:style>
  <w:style w:type="paragraph" w:customStyle="1" w:styleId="BodySmallRight">
    <w:name w:val="Body Small Right"/>
    <w:basedOn w:val="BodyTextRight"/>
    <w:rsid w:val="00AE0A01"/>
    <w:rPr>
      <w:sz w:val="18"/>
      <w:szCs w:val="18"/>
    </w:rPr>
  </w:style>
  <w:style w:type="paragraph" w:customStyle="1" w:styleId="MarginEdition">
    <w:name w:val="Margin Edition"/>
    <w:basedOn w:val="MarginNote"/>
    <w:rsid w:val="00AE0A01"/>
    <w:pPr>
      <w:spacing w:before="0" w:after="0"/>
    </w:pPr>
    <w:rPr>
      <w:rFonts w:ascii="Times New Roman" w:hAnsi="Times New Roman"/>
      <w:color w:val="999999"/>
    </w:rPr>
  </w:style>
  <w:style w:type="paragraph" w:customStyle="1" w:styleId="Spacer">
    <w:name w:val="Spacer"/>
    <w:basedOn w:val="Normal"/>
    <w:rsid w:val="00AE0A01"/>
    <w:rPr>
      <w:sz w:val="2"/>
      <w:szCs w:val="2"/>
    </w:rPr>
  </w:style>
  <w:style w:type="character" w:customStyle="1" w:styleId="Small">
    <w:name w:val="Small"/>
    <w:basedOn w:val="DefaultParagraphFont"/>
    <w:rsid w:val="00AE0A01"/>
    <w:rPr>
      <w:sz w:val="16"/>
    </w:rPr>
  </w:style>
  <w:style w:type="paragraph" w:customStyle="1" w:styleId="WideTable">
    <w:name w:val="Wide Table"/>
    <w:basedOn w:val="Normal"/>
    <w:rsid w:val="00AE0A01"/>
    <w:pPr>
      <w:ind w:left="-1418"/>
    </w:pPr>
    <w:rPr>
      <w:sz w:val="2"/>
      <w:szCs w:val="2"/>
    </w:rPr>
  </w:style>
  <w:style w:type="character" w:styleId="PageNumber">
    <w:name w:val="page number"/>
    <w:basedOn w:val="DefaultParagraphFont"/>
    <w:rsid w:val="00AE0A01"/>
  </w:style>
  <w:style w:type="paragraph" w:styleId="Quote">
    <w:name w:val="Quote"/>
    <w:basedOn w:val="Heading1"/>
    <w:link w:val="QuoteChar"/>
    <w:qFormat/>
    <w:rsid w:val="00AE0A01"/>
    <w:rPr>
      <w:b w:val="0"/>
      <w:sz w:val="72"/>
      <w:szCs w:val="72"/>
      <w:lang w:val="en-NZ"/>
    </w:rPr>
  </w:style>
  <w:style w:type="character" w:customStyle="1" w:styleId="QuoteChar">
    <w:name w:val="Quote Char"/>
    <w:basedOn w:val="DefaultParagraphFont"/>
    <w:link w:val="Quote"/>
    <w:rsid w:val="00AE0A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0A01"/>
    <w:pPr>
      <w:pageBreakBefore/>
    </w:pPr>
  </w:style>
  <w:style w:type="paragraph" w:customStyle="1" w:styleId="Border">
    <w:name w:val="Border"/>
    <w:basedOn w:val="Normal"/>
    <w:qFormat/>
    <w:rsid w:val="00AE0A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0A01"/>
    <w:rPr>
      <w:b/>
      <w:bCs/>
      <w:i/>
      <w:iCs/>
      <w:color w:val="auto"/>
    </w:rPr>
  </w:style>
  <w:style w:type="paragraph" w:styleId="IntenseQuote">
    <w:name w:val="Intense Quote"/>
    <w:basedOn w:val="Normal"/>
    <w:next w:val="Normal"/>
    <w:link w:val="IntenseQuoteChar"/>
    <w:uiPriority w:val="30"/>
    <w:qFormat/>
    <w:rsid w:val="00AE0A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0A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0A01"/>
    <w:rPr>
      <w:smallCaps/>
      <w:color w:val="auto"/>
      <w:u w:val="single"/>
    </w:rPr>
  </w:style>
  <w:style w:type="character" w:styleId="IntenseReference">
    <w:name w:val="Intense Reference"/>
    <w:basedOn w:val="DefaultParagraphFont"/>
    <w:uiPriority w:val="32"/>
    <w:qFormat/>
    <w:rsid w:val="00AE0A01"/>
    <w:rPr>
      <w:b/>
      <w:bCs/>
      <w:smallCaps/>
      <w:color w:val="auto"/>
      <w:spacing w:val="5"/>
      <w:u w:val="single"/>
    </w:rPr>
  </w:style>
  <w:style w:type="paragraph" w:customStyle="1" w:styleId="2ColumnHeading">
    <w:name w:val="2Column Heading"/>
    <w:basedOn w:val="BodyText"/>
    <w:qFormat/>
    <w:rsid w:val="00AE0A01"/>
    <w:pPr>
      <w:spacing w:after="60"/>
      <w:ind w:left="-2268"/>
    </w:pPr>
    <w:rPr>
      <w:b/>
    </w:rPr>
  </w:style>
  <w:style w:type="paragraph" w:customStyle="1" w:styleId="Heading1TOC">
    <w:name w:val="Heading1 TOC"/>
    <w:basedOn w:val="Normal"/>
    <w:qFormat/>
    <w:rsid w:val="00AE0A01"/>
    <w:pPr>
      <w:spacing w:before="240" w:after="120"/>
    </w:pPr>
    <w:rPr>
      <w:rFonts w:ascii="Times New Roman" w:hAnsi="Times New Roman"/>
      <w:b/>
      <w:sz w:val="32"/>
    </w:rPr>
  </w:style>
  <w:style w:type="paragraph" w:customStyle="1" w:styleId="Heading2TOC">
    <w:name w:val="Heading2 TOC"/>
    <w:basedOn w:val="Normal"/>
    <w:qFormat/>
    <w:rsid w:val="00AE0A01"/>
    <w:pPr>
      <w:spacing w:before="240" w:after="60"/>
    </w:pPr>
    <w:rPr>
      <w:rFonts w:ascii="Times New Roman" w:hAnsi="Times New Roman"/>
      <w:b/>
      <w:sz w:val="28"/>
    </w:rPr>
  </w:style>
  <w:style w:type="character" w:customStyle="1" w:styleId="Underline">
    <w:name w:val="Underline"/>
    <w:basedOn w:val="DefaultParagraphFont"/>
    <w:qFormat/>
    <w:rsid w:val="00AE0A01"/>
    <w:rPr>
      <w:u w:val="single"/>
    </w:rPr>
  </w:style>
  <w:style w:type="character" w:customStyle="1" w:styleId="BoldandItalics">
    <w:name w:val="Bold and Italics"/>
    <w:qFormat/>
    <w:rsid w:val="00AE0A01"/>
    <w:rPr>
      <w:b/>
      <w:i/>
      <w:u w:val="none"/>
    </w:rPr>
  </w:style>
  <w:style w:type="paragraph" w:styleId="BalloonText">
    <w:name w:val="Balloon Text"/>
    <w:basedOn w:val="Normal"/>
    <w:link w:val="BalloonTextChar"/>
    <w:rsid w:val="00AE0A01"/>
    <w:rPr>
      <w:rFonts w:ascii="Tahoma" w:hAnsi="Tahoma" w:cs="Tahoma"/>
      <w:sz w:val="16"/>
      <w:szCs w:val="16"/>
    </w:rPr>
  </w:style>
  <w:style w:type="character" w:customStyle="1" w:styleId="BalloonTextChar">
    <w:name w:val="Balloon Text Char"/>
    <w:basedOn w:val="DefaultParagraphFont"/>
    <w:link w:val="BalloonText"/>
    <w:rsid w:val="00AE0A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0A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0A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0A01"/>
    <w:rPr>
      <w:b/>
      <w:color w:val="660033"/>
      <w:spacing w:val="0"/>
    </w:rPr>
  </w:style>
  <w:style w:type="paragraph" w:customStyle="1" w:styleId="Nameditemlist">
    <w:name w:val="Named item list"/>
    <w:basedOn w:val="BodyText"/>
    <w:qFormat/>
    <w:rsid w:val="00AE0A01"/>
    <w:pPr>
      <w:tabs>
        <w:tab w:val="left" w:pos="2835"/>
      </w:tabs>
      <w:ind w:left="2835" w:hanging="2835"/>
    </w:pPr>
  </w:style>
  <w:style w:type="paragraph" w:customStyle="1" w:styleId="BodyTextnopadding">
    <w:name w:val="Body Text no padding"/>
    <w:basedOn w:val="BodyText"/>
    <w:qFormat/>
    <w:rsid w:val="00AE0A01"/>
    <w:pPr>
      <w:spacing w:before="0" w:after="0"/>
    </w:pPr>
  </w:style>
  <w:style w:type="paragraph" w:customStyle="1" w:styleId="BodyTextBold">
    <w:name w:val="Body Text Bold"/>
    <w:basedOn w:val="BodyText"/>
    <w:qFormat/>
    <w:rsid w:val="00AE0A01"/>
    <w:rPr>
      <w:b/>
    </w:rPr>
  </w:style>
  <w:style w:type="character" w:styleId="Hyperlink">
    <w:name w:val="Hyperlink"/>
    <w:basedOn w:val="DefaultParagraphFont"/>
    <w:uiPriority w:val="99"/>
    <w:unhideWhenUsed/>
    <w:rsid w:val="00CB01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653</Words>
  <Characters>4144</Characters>
  <Application>Microsoft Office Word</Application>
  <DocSecurity>0</DocSecurity>
  <Lines>165</Lines>
  <Paragraphs>95</Paragraphs>
  <ScaleCrop>false</ScaleCrop>
  <Company>Author-it Software Corporation Ltd.</Company>
  <LinksUpToDate>false</LinksUpToDate>
  <CharactersWithSpaces>4702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FNSORG503 Develop a resource plan</dc:title>
  <dc:subject>Approved</dc:subject>
  <dc:creator>PwC’s Skills for Australia</dc:creator>
  <cp:keywords>Release: 1</cp:keywords>
  <dc:description>Review Date: 12 April 2008</dc:description>
  <cp:lastModifiedBy>HSD_TPCMSd.prod</cp:lastModifiedBy>
  <cp:revision>3</cp:revision>
  <dcterms:created xsi:type="dcterms:W3CDTF">2022-11-03T07:28:00Z</dcterms:created>
  <dcterms:modified xsi:type="dcterms:W3CDTF">2022-11-03T07:28:00Z</dcterms:modified>
</cp:coreProperties>
</file>