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67F" w:rsidP="008E1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FNSORG502 Develop and monitor policy and procedures</w:t>
      </w:r>
      <w:r>
        <w:fldChar w:fldCharType="end"/>
      </w:r>
    </w:p>
    <w:p w:rsidR="008E167F" w:rsidP="008E167F">
      <w:pPr>
        <w:pStyle w:val="Version"/>
        <w:sectPr w:rsidSect="00AA0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DB4" w:rsidP="00AA0DB4">
      <w:pPr>
        <w:pStyle w:val="SuperHeading"/>
      </w:pPr>
      <w:r w:rsidRPr="00AA0DB4">
        <w:t>FNSORG502 Develop and monitor policy and procedures</w:t>
      </w:r>
    </w:p>
    <w:p w:rsidR="00000000" w:rsidRPr="00AA0DB4" w:rsidP="00AA0DB4">
      <w:pPr>
        <w:pStyle w:val="Heading1"/>
      </w:pPr>
      <w:bookmarkStart w:id="1" w:name="O_694321"/>
      <w:bookmarkEnd w:id="1"/>
      <w:r w:rsidRPr="00AA0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SpecialBold"/>
              </w:rPr>
              <w:t>Comments</w:t>
            </w:r>
          </w:p>
        </w:tc>
      </w:tr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This version first released with FNS Financial Services Training Package Version 1.0.</w:t>
            </w:r>
          </w:p>
        </w:tc>
      </w:tr>
    </w:tbl>
    <w:p w:rsidR="00000000" w:rsidRPr="00AA0DB4" w:rsidP="00AA0DB4">
      <w:pPr>
        <w:pStyle w:val="BodyText"/>
      </w:pP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2" w:name="O_694322"/>
      <w:bookmarkEnd w:id="2"/>
      <w:r w:rsidRPr="00AA0DB4">
        <w:t>Application</w:t>
      </w:r>
    </w:p>
    <w:p w:rsidR="00000000" w:rsidRPr="00AA0DB4" w:rsidP="008E167F">
      <w:pPr>
        <w:pStyle w:val="BodyText"/>
      </w:pPr>
      <w:r w:rsidRPr="00AA0DB4">
        <w:t>This unit describes the skills and knowledge required to conduct research, develop</w:t>
      </w:r>
      <w:r w:rsidRPr="00AA0DB4">
        <w:t>, trial and implement organisational policy and procedures, and monitor and review them periodically.</w:t>
      </w:r>
    </w:p>
    <w:p w:rsidR="00000000" w:rsidRPr="00AA0DB4" w:rsidP="008E167F">
      <w:pPr>
        <w:pStyle w:val="BodyText"/>
      </w:pPr>
      <w:r w:rsidRPr="00AA0DB4">
        <w:t>It applies to individuals who use a range of specialist techniques to carry out work in policy development and implementation in any sector of the financ</w:t>
      </w:r>
      <w:r w:rsidRPr="00AA0DB4">
        <w:t>ial services industry.</w:t>
      </w:r>
    </w:p>
    <w:p w:rsidR="00000000" w:rsidRPr="00AA0DB4" w:rsidP="008E167F">
      <w:pPr>
        <w:pStyle w:val="BodyText"/>
      </w:pPr>
      <w:r w:rsidRPr="00AA0DB4">
        <w:t>No licensing, legislative or certification requirements apply to this unit at the time of publication.</w:t>
      </w:r>
    </w:p>
    <w:p w:rsidR="00000000" w:rsidRPr="00AA0DB4" w:rsidP="00AA0DB4">
      <w:pPr>
        <w:pStyle w:val="Heading1"/>
      </w:pPr>
      <w:bookmarkStart w:id="3" w:name="O_694325"/>
      <w:bookmarkEnd w:id="3"/>
      <w:r w:rsidRPr="00AA0DB4">
        <w:t>Unit Sector</w:t>
      </w:r>
    </w:p>
    <w:p w:rsidR="00000000" w:rsidRPr="00AA0DB4" w:rsidP="008E167F">
      <w:pPr>
        <w:pStyle w:val="BodyText"/>
      </w:pPr>
      <w:r w:rsidRPr="00AA0DB4">
        <w:t>Organisational skills</w:t>
      </w:r>
    </w:p>
    <w:p w:rsidR="00000000" w:rsidRPr="00AA0DB4" w:rsidP="00AA0DB4">
      <w:pPr>
        <w:pStyle w:val="Heading1"/>
      </w:pPr>
      <w:bookmarkStart w:id="4" w:name="O_694326"/>
      <w:bookmarkEnd w:id="4"/>
      <w:r w:rsidRPr="00AA0D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SpecialBold"/>
              </w:rPr>
              <w:t>PERFORMANCE CRITERIA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 Identify business and industry issues that require policy and procedure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1.1 Id</w:t>
            </w:r>
            <w:r w:rsidRPr="00AA0DB4">
              <w:t>entify issues based on business processes, industry indicators and statutory and legislative requirements information</w:t>
            </w:r>
          </w:p>
          <w:p w:rsidR="00000000" w:rsidRPr="00AA0DB4" w:rsidP="00AA0DB4">
            <w:pPr>
              <w:pStyle w:val="BodyText"/>
            </w:pPr>
            <w:r w:rsidRPr="00AA0DB4">
              <w:t>1.2 Identify vulnerable areas to enable assessment of the impact of financial loss and non-compliance</w:t>
            </w:r>
          </w:p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1.3 Evaluate new activities to gauge</w:t>
            </w:r>
            <w:r w:rsidRPr="00AA0DB4">
              <w:t xml:space="preserve"> impact on policy and procedures, and monitor existing activities to establish their impact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 xml:space="preserve">2. Research requirements for policy and operating </w:t>
            </w:r>
            <w:r w:rsidRPr="00AA0DB4">
              <w:t>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2.1 Conduct thorough research, an</w:t>
            </w:r>
            <w:r w:rsidRPr="00AA0DB4">
              <w:t xml:space="preserve">d seek advice from external legal personnel and consultants, if necessary, to ensure that all </w:t>
            </w:r>
            <w:r w:rsidRPr="00AA0DB4">
              <w:t>statutory and legal obligations are met</w:t>
            </w:r>
          </w:p>
          <w:p w:rsidR="00000000" w:rsidRPr="00AA0DB4" w:rsidP="00AA0DB4">
            <w:pPr>
              <w:pStyle w:val="BodyText"/>
            </w:pPr>
            <w:r w:rsidRPr="00AA0DB4">
              <w:t>2.2 Consult all relevant organisational personnel to compile clear picture of policy needs and perspectives</w:t>
            </w:r>
          </w:p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2.3 Rank polic</w:t>
            </w:r>
            <w:r w:rsidRPr="00AA0DB4">
              <w:t>y and procedures issues in order of priority, relative to business performance and compliance requirements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3. Formulate and document policy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3.1 Write policy documentation in plain English in an objective manner, without unnecessary jargon</w:t>
            </w:r>
          </w:p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3</w:t>
            </w:r>
            <w:r w:rsidRPr="00AA0DB4">
              <w:t>.2 Verify policy and procedures thoroughly with organisation’s staff to ensure quality of outcomes against established needs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4. Implement policy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4.1 Disseminate policy documents in an appropriate form to all relevant staff and provide relev</w:t>
            </w:r>
            <w:r w:rsidRPr="00AA0DB4">
              <w:t>ant training to ensure consistent implementation of new or amended policy and procedures</w:t>
            </w:r>
          </w:p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4.2 Establish timetable to ensure policy and procedures are implemented in orderly and coordinated way</w:t>
            </w:r>
          </w:p>
        </w:tc>
      </w:tr>
      <w:tr w:rsidTr="00AA0D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5. Monitor and review compliance with policy statement and oper</w:t>
            </w:r>
            <w:r w:rsidRPr="00AA0DB4">
              <w:t>ating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5.1 Establish regular processes to monitor policy and procedures to ensure organisational and industry requirements are met</w:t>
            </w:r>
          </w:p>
          <w:p w:rsidR="00000000" w:rsidRPr="00AA0DB4" w:rsidP="00AA0DB4">
            <w:pPr>
              <w:pStyle w:val="BodyText"/>
            </w:pPr>
            <w:r w:rsidRPr="00AA0DB4">
              <w:t>5.2 Monitor policy against key performance indicators (KPIs) and organisational targets to evaluate its currency an</w:t>
            </w:r>
            <w:r w:rsidRPr="00AA0DB4">
              <w:t>d ongoing validity to meet needs of agreed organisational policy</w:t>
            </w:r>
          </w:p>
          <w:p w:rsidR="00000000" w:rsidRPr="00AA0DB4" w:rsidP="00AA0DB4">
            <w:pPr>
              <w:pStyle w:val="BodyText"/>
            </w:pPr>
            <w:r w:rsidRPr="00AA0DB4">
              <w:t>5.3 Conduct comprehensive testing to ensure expected outcome is delivered, and identify and implement required changes systematically</w:t>
            </w:r>
          </w:p>
        </w:tc>
      </w:tr>
    </w:tbl>
    <w:p w:rsidR="00000000" w:rsidRPr="00AA0DB4" w:rsidP="00AA0DB4">
      <w:pPr>
        <w:pStyle w:val="BodyText"/>
      </w:pP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5" w:name="O_694327"/>
      <w:bookmarkEnd w:id="5"/>
      <w:r w:rsidRPr="00AA0DB4">
        <w:t>Foundation Skills</w:t>
      </w:r>
    </w:p>
    <w:p w:rsidR="00000000" w:rsidRPr="008E167F" w:rsidP="008E167F">
      <w:pPr>
        <w:pStyle w:val="BodyText"/>
        <w:rPr>
          <w:i/>
        </w:rPr>
      </w:pPr>
      <w:r w:rsidRPr="008E16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SpecialBold"/>
              </w:rPr>
              <w:t>Description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Reading</w:t>
            </w:r>
            <w:r w:rsidRPr="00AA0DB4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1.1, 1.2, 1.3, 2.1, 2.2, 2.3, 5.2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>Extracts and</w:t>
            </w:r>
            <w:r w:rsidRPr="00AA0DB4">
              <w:t xml:space="preserve"> analyses information from a wide range of sources, including structurally complex texts, to identify and determine policy and procedures compliant with organisational and regulatory requirements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1.1,1.2, 2.2, 2.3, 3.1, 3.2, 4.1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ListBullet"/>
            </w:pPr>
            <w:r w:rsidRPr="00AA0DB4">
              <w:t>Uses a range of t</w:t>
            </w:r>
            <w:r w:rsidRPr="00AA0DB4">
              <w:t>ext types to identify relevant information, gather responses and establish priorities</w:t>
            </w:r>
          </w:p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>Defines and organises the content of policy documents for others using clear organisational structures to suit multiple purposes and formats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2.2, 3.2, 4.1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ListBullet"/>
            </w:pPr>
            <w:r w:rsidRPr="00AA0DB4">
              <w:t>Initiates effective spoken interactions using appropriate listening and questioning techniques to establish and clarify information and elicit the opinions of others</w:t>
            </w:r>
          </w:p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>Demonstrates flexibility in spoken interactions and a range of analytical a</w:t>
            </w:r>
            <w:r w:rsidRPr="00AA0DB4">
              <w:t>nd inclusive techniques to clearly convey information for implementation of policy and procedure to others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 xml:space="preserve">Comprehends financial terminology and calculations embedded in legislation and operational texts to identify loss and compliance </w:t>
            </w:r>
            <w:r w:rsidRPr="00AA0DB4">
              <w:t>management issues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1.1, 2.1-2.3, 3.1,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ListBullet"/>
            </w:pPr>
            <w:r w:rsidRPr="00AA0DB4">
              <w:t>Takes responsibility for developing, implementing and reviewing policies and procedures in accordance with organisational and legislative requirements</w:t>
            </w:r>
          </w:p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>Ensures knowledge of legislation and regulations relevant to role is accurate, comprehensive and current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2.1, 2.2, 3.2, 4.1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ListBullet"/>
            </w:pPr>
            <w:r w:rsidRPr="00AA0DB4">
              <w:t>Selects and uses appropriate conventions and protocols to communicate with internal and external stakeholders</w:t>
            </w:r>
            <w:r w:rsidRPr="00AA0DB4">
              <w:t xml:space="preserve"> to gain and provide relevant information</w:t>
            </w:r>
          </w:p>
          <w:p w:rsidR="00000000" w:rsidP="00AA0DB4">
            <w:pPr>
              <w:pStyle w:val="ListBullet"/>
              <w:rPr>
                <w:lang w:val="en-NZ"/>
              </w:rPr>
            </w:pPr>
            <w:r w:rsidRPr="00AA0DB4">
              <w:t>Plays a lead role in situations requiring effective collaborative skills, demonstrating high level negotiation skills and ability to gather information through consultation</w:t>
            </w:r>
          </w:p>
        </w:tc>
      </w:tr>
      <w:tr w:rsidTr="00AA0D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1.1-1.3, 2.1-2.3, 3.2,</w:t>
            </w:r>
            <w:r w:rsidRPr="00AA0DB4">
              <w:t xml:space="preserve"> 4.1, 4.2,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ListBullet"/>
            </w:pPr>
            <w:r w:rsidRPr="00AA0DB4">
              <w:t>Accepts responsibility for planning and sequencing complex tasks and workload to meet timelines</w:t>
            </w:r>
          </w:p>
          <w:p w:rsidR="00000000" w:rsidRPr="00AA0DB4" w:rsidP="00AA0DB4">
            <w:pPr>
              <w:pStyle w:val="ListBullet"/>
            </w:pPr>
            <w:r w:rsidRPr="00AA0DB4">
              <w:t>Plans and implements processes to monitor achievement of organisational goals</w:t>
            </w:r>
          </w:p>
          <w:p w:rsidR="00000000" w:rsidRPr="00AA0DB4" w:rsidP="00AA0DB4">
            <w:pPr>
              <w:pStyle w:val="ListBullet"/>
            </w:pPr>
            <w:r w:rsidRPr="00AA0DB4">
              <w:t>Applies systematic and analytical decision-making processes to</w:t>
            </w:r>
            <w:r w:rsidRPr="00AA0DB4">
              <w:t xml:space="preserve"> make recommendations in complex and non-routine situations</w:t>
            </w:r>
          </w:p>
          <w:p w:rsidR="00000000" w:rsidRPr="00AA0DB4" w:rsidP="00AA0DB4">
            <w:pPr>
              <w:pStyle w:val="ListBullet"/>
            </w:pPr>
            <w:r w:rsidRPr="00AA0DB4">
              <w:t>Uses digital technologies to access, extract and share relevant information to achieve required outcomes</w:t>
            </w:r>
          </w:p>
        </w:tc>
      </w:tr>
    </w:tbl>
    <w:p w:rsidR="00000000" w:rsidRPr="00AA0DB4" w:rsidP="00AA0DB4">
      <w:pPr>
        <w:pStyle w:val="BodyText"/>
      </w:pP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6" w:name="O_694329"/>
      <w:bookmarkEnd w:id="6"/>
      <w:r w:rsidRPr="00AA0D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Code and title</w:t>
            </w:r>
          </w:p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Code and title</w:t>
            </w:r>
          </w:p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SpecialBold"/>
              </w:rPr>
              <w:t>Equivalence status</w:t>
            </w:r>
          </w:p>
        </w:tc>
      </w:tr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FNSORG502 Develop and monitor policy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FNSORG502A Develop and monitor policy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Equivalent unit</w:t>
            </w:r>
          </w:p>
        </w:tc>
      </w:tr>
    </w:tbl>
    <w:p w:rsidR="00000000" w:rsidRPr="00AA0DB4" w:rsidP="00AA0DB4">
      <w:pPr>
        <w:pStyle w:val="BodyText"/>
      </w:pP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7" w:name="O_694336"/>
      <w:bookmarkEnd w:id="7"/>
      <w:r w:rsidRPr="00AA0DB4">
        <w:t>Links</w:t>
      </w:r>
    </w:p>
    <w:p w:rsidR="00000000" w:rsidRPr="00AA0DB4" w:rsidP="008E167F">
      <w:pPr>
        <w:pStyle w:val="BodyText"/>
      </w:pPr>
      <w:r w:rsidRPr="00AA0D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2E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0DB4" w:rsidP="008E167F">
      <w:pPr>
        <w:pStyle w:val="BodyText"/>
        <w:sectPr w:rsidSect="00AA0D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DB4" w:rsidP="00AA0DB4">
      <w:pPr>
        <w:pStyle w:val="SuperHeading"/>
      </w:pPr>
      <w:r w:rsidRPr="00AA0DB4">
        <w:t xml:space="preserve">Assessment </w:t>
      </w:r>
      <w:r w:rsidRPr="00AA0DB4">
        <w:t>Requirements for FNSORG502 Develop and monitor policy and procedures</w:t>
      </w:r>
    </w:p>
    <w:p w:rsidR="00000000" w:rsidRPr="00AA0DB4" w:rsidP="00AA0DB4">
      <w:pPr>
        <w:pStyle w:val="Heading1"/>
      </w:pPr>
      <w:bookmarkStart w:id="8" w:name="O_694331"/>
      <w:bookmarkEnd w:id="8"/>
      <w:r w:rsidRPr="00AA0D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rPr>
                <w:rStyle w:val="SpecialBold"/>
              </w:rPr>
              <w:t>Comments</w:t>
            </w:r>
          </w:p>
        </w:tc>
      </w:tr>
      <w:tr w:rsidTr="00AA0D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DB4">
            <w:pPr>
              <w:pStyle w:val="BodyText"/>
              <w:rPr>
                <w:lang w:val="en-NZ"/>
              </w:rPr>
            </w:pPr>
            <w:r w:rsidRPr="00AA0D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DB4" w:rsidP="00AA0DB4">
            <w:pPr>
              <w:pStyle w:val="BodyText"/>
            </w:pPr>
            <w:r w:rsidRPr="00AA0DB4">
              <w:t>This version first released with FNS Financial Services Training Package Version 1.0.</w:t>
            </w:r>
          </w:p>
        </w:tc>
      </w:tr>
    </w:tbl>
    <w:p w:rsidR="00000000" w:rsidRPr="00AA0DB4" w:rsidP="00AA0DB4">
      <w:pPr>
        <w:pStyle w:val="BodyText"/>
      </w:pP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9" w:name="O_694332"/>
      <w:bookmarkEnd w:id="9"/>
      <w:r w:rsidRPr="00AA0DB4">
        <w:t>Performance Evidence</w:t>
      </w:r>
    </w:p>
    <w:p w:rsidR="00000000" w:rsidRPr="00AA0DB4" w:rsidP="008E167F">
      <w:pPr>
        <w:pStyle w:val="BodyText"/>
      </w:pPr>
      <w:r w:rsidRPr="00AA0DB4">
        <w:t>Evidence of the ability to:</w:t>
      </w:r>
    </w:p>
    <w:p w:rsidR="00000000" w:rsidRPr="00AA0DB4" w:rsidP="00AA0DB4">
      <w:pPr>
        <w:pStyle w:val="ListBullet"/>
      </w:pPr>
      <w:r w:rsidRPr="00AA0DB4">
        <w:t>establish and implement organisational policy requirements</w:t>
      </w:r>
    </w:p>
    <w:p w:rsidR="00000000" w:rsidRPr="00AA0DB4" w:rsidP="00AA0DB4">
      <w:pPr>
        <w:pStyle w:val="ListBullet"/>
      </w:pPr>
      <w:r w:rsidRPr="00AA0DB4">
        <w:t>draft clear and concise policy and procedures documentation</w:t>
      </w:r>
    </w:p>
    <w:p w:rsidR="00000000" w:rsidRPr="00AA0DB4" w:rsidP="00AA0DB4">
      <w:pPr>
        <w:pStyle w:val="ListBullet"/>
      </w:pPr>
      <w:r w:rsidRPr="00AA0DB4">
        <w:t>identify lack of compliance and areas of mismanagement</w:t>
      </w:r>
    </w:p>
    <w:p w:rsidR="00000000" w:rsidRPr="00AA0DB4" w:rsidP="00AA0DB4">
      <w:pPr>
        <w:pStyle w:val="ListBullet"/>
      </w:pPr>
      <w:r w:rsidRPr="00AA0DB4">
        <w:t>clarify and disseminate policy a</w:t>
      </w:r>
      <w:r w:rsidRPr="00AA0DB4">
        <w:t>nd guidance information to a range of personnel.</w:t>
      </w:r>
    </w:p>
    <w:p w:rsidR="00000000" w:rsidRPr="00AA0DB4" w:rsidP="00AA0DB4">
      <w:pPr>
        <w:pStyle w:val="BodyText"/>
      </w:pPr>
    </w:p>
    <w:p w:rsidR="00000000" w:rsidRPr="00AA0DB4" w:rsidP="008E167F">
      <w:pPr>
        <w:pStyle w:val="BodyText"/>
      </w:pPr>
      <w:r w:rsidRPr="00AA0DB4">
        <w:t>Note: If a specific volume or frequency is not stated, then evidence must be provided at least once.</w:t>
      </w:r>
    </w:p>
    <w:p w:rsidR="00000000" w:rsidRPr="00AA0DB4" w:rsidP="00AA0DB4">
      <w:pPr>
        <w:pStyle w:val="Heading1"/>
      </w:pPr>
      <w:bookmarkStart w:id="10" w:name="O_694333"/>
      <w:bookmarkEnd w:id="10"/>
      <w:r w:rsidRPr="00AA0DB4">
        <w:t>Knowledge Evidence</w:t>
      </w:r>
    </w:p>
    <w:p w:rsidR="00000000" w:rsidRPr="00AA0DB4" w:rsidP="008E167F">
      <w:pPr>
        <w:pStyle w:val="BodyText"/>
      </w:pPr>
      <w:r w:rsidRPr="00AA0DB4">
        <w:t>To complete the unit requirements safely and effectively, the individ</w:t>
      </w:r>
      <w:r w:rsidRPr="00AA0DB4">
        <w:t>ual must:</w:t>
      </w:r>
    </w:p>
    <w:p w:rsidR="00000000" w:rsidRPr="00AA0DB4" w:rsidP="00AA0DB4">
      <w:pPr>
        <w:pStyle w:val="ListBullet"/>
      </w:pPr>
      <w:r w:rsidRPr="00AA0DB4">
        <w:t>explain industry best practice in development of policy and procedure</w:t>
      </w:r>
    </w:p>
    <w:p w:rsidR="00000000" w:rsidRPr="00AA0DB4" w:rsidP="00AA0DB4">
      <w:pPr>
        <w:pStyle w:val="ListBullet"/>
      </w:pPr>
      <w:r w:rsidRPr="00AA0DB4">
        <w:t>describe key features of industry codes of practice</w:t>
      </w:r>
    </w:p>
    <w:p w:rsidR="00000000" w:rsidRPr="00AA0DB4" w:rsidP="00AA0DB4">
      <w:pPr>
        <w:pStyle w:val="ListBullet"/>
      </w:pPr>
      <w:r w:rsidRPr="00AA0DB4">
        <w:t>explain the purposes and structures of organisational policy and procedures</w:t>
      </w:r>
    </w:p>
    <w:p w:rsidR="00000000" w:rsidRPr="00AA0DB4" w:rsidP="00AA0DB4">
      <w:pPr>
        <w:pStyle w:val="ListBullet"/>
      </w:pPr>
      <w:r w:rsidRPr="00AA0DB4">
        <w:t>outline the different forms that</w:t>
      </w:r>
      <w:r w:rsidRPr="00AA0DB4">
        <w:t xml:space="preserve"> policy and procedures may take in an organisation</w:t>
      </w:r>
    </w:p>
    <w:p w:rsidR="00000000" w:rsidRPr="00AA0DB4" w:rsidP="00AA0DB4">
      <w:pPr>
        <w:pStyle w:val="ListBullet"/>
      </w:pPr>
      <w:r w:rsidRPr="00AA0DB4">
        <w:t>describe procedure writing techniques and explain best practice</w:t>
      </w:r>
    </w:p>
    <w:p w:rsidR="00000000" w:rsidRPr="00AA0DB4" w:rsidP="00AA0DB4">
      <w:pPr>
        <w:pStyle w:val="ListBullet"/>
      </w:pPr>
      <w:r w:rsidRPr="00AA0DB4">
        <w:t>identify key requirements of relevant legislation and regulation in the financial services industry</w:t>
      </w:r>
    </w:p>
    <w:p w:rsidR="00000000" w:rsidRPr="00AA0DB4" w:rsidP="00AA0DB4">
      <w:pPr>
        <w:pStyle w:val="ListBullet"/>
      </w:pPr>
      <w:r w:rsidRPr="00AA0DB4">
        <w:t>describe the influence these have on orga</w:t>
      </w:r>
      <w:r w:rsidRPr="00AA0DB4">
        <w:t>nisational policy, procedures and operation.</w:t>
      </w:r>
    </w:p>
    <w:p w:rsidR="00000000" w:rsidRPr="00AA0DB4" w:rsidP="00AA0DB4">
      <w:pPr>
        <w:pStyle w:val="AllowPageBreak"/>
      </w:pPr>
    </w:p>
    <w:p w:rsidR="00000000" w:rsidRPr="00AA0DB4" w:rsidP="00AA0DB4">
      <w:pPr>
        <w:pStyle w:val="Heading1"/>
      </w:pPr>
      <w:bookmarkStart w:id="11" w:name="O_694334"/>
      <w:bookmarkEnd w:id="11"/>
      <w:r w:rsidRPr="00AA0DB4">
        <w:t>Assessment Conditions</w:t>
      </w:r>
    </w:p>
    <w:p w:rsidR="00000000" w:rsidRPr="00AA0DB4" w:rsidP="008E167F">
      <w:pPr>
        <w:pStyle w:val="BodyText"/>
      </w:pPr>
      <w:r w:rsidRPr="00AA0DB4">
        <w:t>Assessment must be conducted in a safe environment where evidence gathered demonstrates consistent performance of typical activities experienced in the organisational skill</w:t>
      </w:r>
      <w:r w:rsidRPr="00AA0DB4">
        <w:t>s field of work and include access to:</w:t>
      </w:r>
    </w:p>
    <w:p w:rsidR="00000000" w:rsidRPr="00AA0DB4" w:rsidP="00AA0DB4">
      <w:pPr>
        <w:pStyle w:val="ListBullet"/>
      </w:pPr>
      <w:r w:rsidRPr="00AA0DB4">
        <w:t>common office equipment, technology, software and consumables</w:t>
      </w:r>
    </w:p>
    <w:p w:rsidR="00000000" w:rsidRPr="00AA0DB4" w:rsidP="00AA0DB4">
      <w:pPr>
        <w:pStyle w:val="ListBullet"/>
      </w:pPr>
      <w:r w:rsidRPr="00AA0DB4">
        <w:t>organisational information systems and data.</w:t>
      </w:r>
    </w:p>
    <w:p w:rsidR="00000000" w:rsidRPr="00AA0DB4" w:rsidP="00AA0DB4">
      <w:pPr>
        <w:pStyle w:val="BodyText"/>
      </w:pPr>
    </w:p>
    <w:p w:rsidR="00000000" w:rsidRPr="00AA0DB4" w:rsidP="008E167F">
      <w:pPr>
        <w:pStyle w:val="BodyText"/>
      </w:pPr>
      <w:r w:rsidRPr="00AA0DB4">
        <w:t>Assessors must satisfy NVR/AQTF assessor requirements.</w:t>
      </w:r>
    </w:p>
    <w:p w:rsidR="00000000" w:rsidRPr="00AA0DB4" w:rsidP="00AA0DB4">
      <w:pPr>
        <w:pStyle w:val="Heading1"/>
      </w:pPr>
      <w:bookmarkStart w:id="12" w:name="O_694337"/>
      <w:bookmarkEnd w:id="12"/>
      <w:r w:rsidRPr="00AA0DB4">
        <w:t>Links</w:t>
      </w:r>
    </w:p>
    <w:p w:rsidR="00000000" w:rsidRPr="00AA0DB4" w:rsidP="008E167F">
      <w:pPr>
        <w:pStyle w:val="BodyText"/>
      </w:pPr>
      <w:r w:rsidRPr="00AA0DB4">
        <w:t>Companion Volume implementatio</w:t>
      </w:r>
      <w:r w:rsidRPr="00AA0DB4">
        <w:t xml:space="preserve">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2E4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0DB4" w:rsidP="00AA0DB4"/>
    <w:sectPr w:rsidSect="00AA0D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 w:rsidRPr="008E167F" w:rsidP="008E1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67F" w:rsidP="00AA0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67F" w:rsidP="00AA0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167F" w:rsidP="00AA0D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 w:rsidP="00AA0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67F">
      <w:t>Approved</w:t>
    </w:r>
    <w:r w:rsidR="008E16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6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67F">
      <w:rPr>
        <w:noProof/>
      </w:rPr>
      <w:t>4</w:t>
    </w:r>
    <w:r>
      <w:rPr>
        <w:noProof/>
      </w:rPr>
      <w:fldChar w:fldCharType="end"/>
    </w:r>
  </w:p>
  <w:p w:rsidR="00AA0DB4" w:rsidP="00AA0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6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67F">
      <w:t>Future Skills Organisation</w:t>
    </w:r>
    <w:r w:rsidR="008E167F">
      <w:fldChar w:fldCharType="end"/>
    </w:r>
  </w:p>
  <w:p w:rsidR="00AA0DB4" w:rsidP="00AA0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DB4" w:rsidRPr="008E167F" w:rsidP="008E1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67F" w:rsidRPr="002D2AF8" w:rsidP="00AA0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FNSORG502 Develop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67F" w:rsidP="00AA0D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B4" w:rsidRPr="002D2AF8" w:rsidP="00AA0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67F">
      <w:t>FNSORG502 Develop and monitor policy and procedures</w:t>
    </w:r>
    <w:r w:rsidR="008E16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67F">
      <w:rPr>
        <w:noProof/>
      </w:rPr>
      <w:t>2 March 2025</w:t>
    </w:r>
    <w:r>
      <w:fldChar w:fldCharType="end"/>
    </w:r>
  </w:p>
  <w:p w:rsidR="00AA0DB4" w:rsidP="00AA0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A23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8B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DB4"/>
  </w:style>
  <w:style w:type="character" w:customStyle="1" w:styleId="Heading1Char">
    <w:name w:val="Heading 1 Char"/>
    <w:basedOn w:val="DefaultParagraphFont"/>
    <w:link w:val="Heading1"/>
    <w:rsid w:val="00AA0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D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DB4"/>
    <w:rPr>
      <w:b/>
      <w:spacing w:val="0"/>
    </w:rPr>
  </w:style>
  <w:style w:type="character" w:styleId="Emphasis">
    <w:name w:val="Emphasis"/>
    <w:basedOn w:val="DefaultParagraphFont"/>
    <w:qFormat/>
    <w:rsid w:val="00AA0DB4"/>
    <w:rPr>
      <w:i/>
    </w:rPr>
  </w:style>
  <w:style w:type="paragraph" w:customStyle="1" w:styleId="SuperHeading">
    <w:name w:val="SuperHeading"/>
    <w:basedOn w:val="Normal"/>
    <w:rsid w:val="00AA0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D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D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DB4"/>
  </w:style>
  <w:style w:type="paragraph" w:styleId="TableofFigures">
    <w:name w:val="table of figures"/>
    <w:basedOn w:val="Normal"/>
    <w:next w:val="Normal"/>
    <w:semiHidden/>
    <w:rsid w:val="00AA0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D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DB4"/>
    <w:rPr>
      <w:rFonts w:ascii="Wingdings" w:hAnsi="Wingdings"/>
    </w:rPr>
  </w:style>
  <w:style w:type="paragraph" w:customStyle="1" w:styleId="TableHeading">
    <w:name w:val="Table Heading"/>
    <w:basedOn w:val="HeadingBase"/>
    <w:rsid w:val="00AA0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DB4"/>
    <w:rPr>
      <w:color w:val="0033CC"/>
      <w:u w:val="none"/>
    </w:rPr>
  </w:style>
  <w:style w:type="paragraph" w:customStyle="1" w:styleId="BodyTextRight">
    <w:name w:val="Body Text Right"/>
    <w:basedOn w:val="BodyText"/>
    <w:rsid w:val="00AA0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D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DB4"/>
    <w:rPr>
      <w:sz w:val="32"/>
    </w:rPr>
  </w:style>
  <w:style w:type="paragraph" w:customStyle="1" w:styleId="HeadingProcedure">
    <w:name w:val="Heading Procedure"/>
    <w:basedOn w:val="HeadingBase"/>
    <w:next w:val="Normal"/>
    <w:rsid w:val="00AA0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DB4"/>
    <w:pPr>
      <w:spacing w:before="60" w:after="60"/>
    </w:pPr>
  </w:style>
  <w:style w:type="paragraph" w:styleId="ListContinue">
    <w:name w:val="List Continue"/>
    <w:basedOn w:val="List"/>
    <w:rsid w:val="00AA0DB4"/>
    <w:pPr>
      <w:ind w:firstLine="0"/>
    </w:pPr>
  </w:style>
  <w:style w:type="paragraph" w:customStyle="1" w:styleId="ListNote">
    <w:name w:val="List Note"/>
    <w:basedOn w:val="List"/>
    <w:rsid w:val="00AA0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DB4"/>
    <w:rPr>
      <w:rFonts w:ascii="Courier New" w:hAnsi="Courier New"/>
    </w:rPr>
  </w:style>
  <w:style w:type="paragraph" w:customStyle="1" w:styleId="NoteBullet">
    <w:name w:val="Note Bullet"/>
    <w:basedOn w:val="Note"/>
    <w:rsid w:val="00AA0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D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DB4"/>
    <w:rPr>
      <w:b/>
      <w:smallCaps/>
    </w:rPr>
  </w:style>
  <w:style w:type="paragraph" w:customStyle="1" w:styleId="TableListNumber">
    <w:name w:val="Table List Number"/>
    <w:basedOn w:val="ListNumber"/>
    <w:rsid w:val="00AA0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DB4"/>
    <w:pPr>
      <w:numPr>
        <w:numId w:val="8"/>
      </w:numPr>
    </w:pPr>
  </w:style>
  <w:style w:type="paragraph" w:customStyle="1" w:styleId="ListAlpha2">
    <w:name w:val="List Alpha 2"/>
    <w:basedOn w:val="List2"/>
    <w:rsid w:val="00AA0DB4"/>
    <w:pPr>
      <w:numPr>
        <w:numId w:val="7"/>
      </w:numPr>
    </w:pPr>
  </w:style>
  <w:style w:type="paragraph" w:styleId="List2">
    <w:name w:val="List 2"/>
    <w:basedOn w:val="BodyText"/>
    <w:rsid w:val="00AA0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D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D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DB4"/>
    <w:pPr>
      <w:numPr>
        <w:numId w:val="3"/>
      </w:numPr>
    </w:pPr>
  </w:style>
  <w:style w:type="paragraph" w:styleId="ListContinue2">
    <w:name w:val="List Continue 2"/>
    <w:basedOn w:val="List2"/>
    <w:rsid w:val="00AA0DB4"/>
    <w:pPr>
      <w:ind w:firstLine="0"/>
    </w:pPr>
  </w:style>
  <w:style w:type="paragraph" w:styleId="ListContinue3">
    <w:name w:val="List Continue 3"/>
    <w:basedOn w:val="List3"/>
    <w:rsid w:val="00AA0DB4"/>
    <w:pPr>
      <w:ind w:left="1021" w:firstLine="0"/>
    </w:pPr>
  </w:style>
  <w:style w:type="paragraph" w:styleId="ListContinue4">
    <w:name w:val="List Continue 4"/>
    <w:basedOn w:val="List4"/>
    <w:rsid w:val="00AA0DB4"/>
    <w:pPr>
      <w:ind w:firstLine="0"/>
    </w:pPr>
  </w:style>
  <w:style w:type="paragraph" w:styleId="ListContinue5">
    <w:name w:val="List Continue 5"/>
    <w:basedOn w:val="List5"/>
    <w:rsid w:val="00AA0DB4"/>
    <w:pPr>
      <w:ind w:firstLine="0"/>
    </w:pPr>
  </w:style>
  <w:style w:type="paragraph" w:styleId="ListNumber3">
    <w:name w:val="List Number 3"/>
    <w:basedOn w:val="List3"/>
    <w:rsid w:val="00AA0DB4"/>
    <w:pPr>
      <w:numPr>
        <w:numId w:val="4"/>
      </w:numPr>
    </w:pPr>
  </w:style>
  <w:style w:type="paragraph" w:styleId="ListNumber4">
    <w:name w:val="List Number 4"/>
    <w:basedOn w:val="List4"/>
    <w:rsid w:val="00AA0DB4"/>
    <w:pPr>
      <w:numPr>
        <w:numId w:val="5"/>
      </w:numPr>
    </w:pPr>
  </w:style>
  <w:style w:type="paragraph" w:styleId="ListNumber5">
    <w:name w:val="List Number 5"/>
    <w:basedOn w:val="List5"/>
    <w:rsid w:val="00AA0DB4"/>
    <w:pPr>
      <w:numPr>
        <w:numId w:val="6"/>
      </w:numPr>
    </w:pPr>
  </w:style>
  <w:style w:type="paragraph" w:styleId="BlockText">
    <w:name w:val="Block Text"/>
    <w:basedOn w:val="Normal"/>
    <w:rsid w:val="00AA0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DB4"/>
    <w:rPr>
      <w:sz w:val="16"/>
      <w:vertAlign w:val="superscript"/>
    </w:rPr>
  </w:style>
  <w:style w:type="character" w:customStyle="1" w:styleId="Symbols">
    <w:name w:val="Symbols"/>
    <w:basedOn w:val="DefaultParagraphFont"/>
    <w:rsid w:val="00AA0DB4"/>
    <w:rPr>
      <w:rFonts w:ascii="Symbol" w:hAnsi="Symbol"/>
    </w:rPr>
  </w:style>
  <w:style w:type="character" w:customStyle="1" w:styleId="MenuOptions">
    <w:name w:val="Menu Options"/>
    <w:basedOn w:val="DefaultParagraphFont"/>
    <w:rsid w:val="00AA0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DB4"/>
    <w:rPr>
      <w:b/>
    </w:rPr>
  </w:style>
  <w:style w:type="character" w:customStyle="1" w:styleId="Underlined">
    <w:name w:val="Underlined"/>
    <w:basedOn w:val="DefaultParagraphFont"/>
    <w:rsid w:val="00AA0DB4"/>
    <w:rPr>
      <w:u w:val="single"/>
    </w:rPr>
  </w:style>
  <w:style w:type="paragraph" w:customStyle="1" w:styleId="TableBodyTextRight">
    <w:name w:val="Table Body Text Right"/>
    <w:basedOn w:val="TableBodyText"/>
    <w:rsid w:val="00AA0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DB4"/>
    <w:rPr>
      <w:sz w:val="18"/>
    </w:rPr>
  </w:style>
  <w:style w:type="paragraph" w:customStyle="1" w:styleId="BodySmallRight">
    <w:name w:val="Body Small Right"/>
    <w:basedOn w:val="BodyTextRight"/>
    <w:rsid w:val="00AA0DB4"/>
    <w:rPr>
      <w:sz w:val="18"/>
      <w:szCs w:val="18"/>
    </w:rPr>
  </w:style>
  <w:style w:type="paragraph" w:customStyle="1" w:styleId="MarginEdition">
    <w:name w:val="Margin Edition"/>
    <w:basedOn w:val="MarginNote"/>
    <w:rsid w:val="00AA0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DB4"/>
    <w:rPr>
      <w:sz w:val="2"/>
      <w:szCs w:val="2"/>
    </w:rPr>
  </w:style>
  <w:style w:type="character" w:customStyle="1" w:styleId="Small">
    <w:name w:val="Small"/>
    <w:basedOn w:val="DefaultParagraphFont"/>
    <w:rsid w:val="00AA0DB4"/>
    <w:rPr>
      <w:sz w:val="16"/>
    </w:rPr>
  </w:style>
  <w:style w:type="paragraph" w:customStyle="1" w:styleId="WideTable">
    <w:name w:val="Wide Table"/>
    <w:basedOn w:val="Normal"/>
    <w:rsid w:val="00AA0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DB4"/>
  </w:style>
  <w:style w:type="paragraph" w:styleId="Quote">
    <w:name w:val="Quote"/>
    <w:basedOn w:val="Heading1"/>
    <w:link w:val="QuoteChar"/>
    <w:qFormat/>
    <w:rsid w:val="00AA0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DB4"/>
    <w:pPr>
      <w:pageBreakBefore/>
    </w:pPr>
  </w:style>
  <w:style w:type="paragraph" w:customStyle="1" w:styleId="Border">
    <w:name w:val="Border"/>
    <w:basedOn w:val="Normal"/>
    <w:qFormat/>
    <w:rsid w:val="00AA0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DB4"/>
    <w:rPr>
      <w:u w:val="single"/>
    </w:rPr>
  </w:style>
  <w:style w:type="character" w:customStyle="1" w:styleId="BoldandItalics">
    <w:name w:val="Bold and Italics"/>
    <w:qFormat/>
    <w:rsid w:val="00AA0DB4"/>
    <w:rPr>
      <w:b/>
      <w:i/>
      <w:u w:val="none"/>
    </w:rPr>
  </w:style>
  <w:style w:type="paragraph" w:styleId="BalloonText">
    <w:name w:val="Balloon Text"/>
    <w:basedOn w:val="Normal"/>
    <w:link w:val="BalloonTextChar"/>
    <w:rsid w:val="00AA0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DB4"/>
    <w:pPr>
      <w:spacing w:before="0" w:after="0"/>
    </w:pPr>
  </w:style>
  <w:style w:type="paragraph" w:customStyle="1" w:styleId="BodyTextBold">
    <w:name w:val="Body Text Bold"/>
    <w:basedOn w:val="BodyText"/>
    <w:qFormat/>
    <w:rsid w:val="00AA0DB4"/>
    <w:rPr>
      <w:b/>
    </w:rPr>
  </w:style>
  <w:style w:type="character" w:styleId="Hyperlink">
    <w:name w:val="Hyperlink"/>
    <w:basedOn w:val="DefaultParagraphFont"/>
    <w:uiPriority w:val="99"/>
    <w:unhideWhenUsed/>
    <w:rsid w:val="008E1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6886</Characters>
  <Application>Microsoft Office Word</Application>
  <DocSecurity>0</DocSecurity>
  <Lines>237</Lines>
  <Paragraphs>132</Paragraphs>
  <ScaleCrop>false</ScaleCrop>
  <Company>Author-it Software Corporation Ltd.</Company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FNSORG502 Develop and monitor policy and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2025-03-01T23:25:00Z</dcterms:created>
  <dcterms:modified xsi:type="dcterms:W3CDTF">2025-03-01T23:25:00Z</dcterms:modified>
</cp:coreProperties>
</file>