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102A0" w:rsidP="000102A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FNSORG411 Conduct individual work within a compliance framework</w:t>
      </w:r>
      <w:r>
        <w:fldChar w:fldCharType="end"/>
      </w:r>
    </w:p>
    <w:p w:rsidR="000102A0" w:rsidP="000102A0">
      <w:pPr>
        <w:pStyle w:val="Version"/>
        <w:sectPr w:rsidSect="004F58A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F58AD" w:rsidP="004F58AD">
      <w:pPr>
        <w:pStyle w:val="SuperHeading"/>
      </w:pPr>
      <w:r w:rsidRPr="004F58AD">
        <w:t>Assessment Re</w:t>
      </w:r>
      <w:r w:rsidRPr="004F58AD">
        <w:t>quirements for FNSORG411 Conduct individual work within a compliance framework</w:t>
      </w:r>
    </w:p>
    <w:p w:rsidR="00000000" w:rsidRPr="004F58AD" w:rsidP="004F58AD">
      <w:pPr>
        <w:pStyle w:val="Heading1"/>
      </w:pPr>
      <w:bookmarkStart w:id="1" w:name="O_1074618"/>
      <w:bookmarkEnd w:id="1"/>
      <w:r w:rsidRPr="004F58A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F58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58AD" w:rsidP="004F58AD">
            <w:pPr>
              <w:pStyle w:val="BodyText"/>
            </w:pPr>
            <w:r w:rsidRPr="004F58A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8AD">
            <w:pPr>
              <w:pStyle w:val="BodyText"/>
              <w:rPr>
                <w:lang w:val="en-NZ"/>
              </w:rPr>
            </w:pPr>
            <w:r w:rsidRPr="004F58AD">
              <w:rPr>
                <w:rStyle w:val="SpecialBold"/>
              </w:rPr>
              <w:t>Comments</w:t>
            </w:r>
          </w:p>
        </w:tc>
      </w:tr>
      <w:tr w:rsidTr="004F58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8AD">
            <w:pPr>
              <w:pStyle w:val="BodyText"/>
              <w:rPr>
                <w:lang w:val="en-NZ"/>
              </w:rPr>
            </w:pPr>
            <w:r w:rsidRPr="004F58A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58AD" w:rsidP="004F58AD">
            <w:pPr>
              <w:pStyle w:val="BodyText"/>
            </w:pPr>
            <w:r w:rsidRPr="004F58AD">
              <w:t>This version first released with FNS Financial Services Training Package Version 4.0.</w:t>
            </w:r>
          </w:p>
        </w:tc>
      </w:tr>
    </w:tbl>
    <w:p w:rsidR="00000000" w:rsidRPr="004F58AD" w:rsidP="004F58AD">
      <w:pPr>
        <w:pStyle w:val="BodyText"/>
      </w:pPr>
    </w:p>
    <w:p w:rsidR="00000000" w:rsidRPr="004F58AD" w:rsidP="004F58AD">
      <w:pPr>
        <w:pStyle w:val="AllowPageBreak"/>
      </w:pPr>
    </w:p>
    <w:p w:rsidR="00000000" w:rsidRPr="004F58AD" w:rsidP="004F58AD">
      <w:pPr>
        <w:pStyle w:val="Heading1"/>
      </w:pPr>
      <w:bookmarkStart w:id="2" w:name="O_1074621"/>
      <w:bookmarkEnd w:id="2"/>
      <w:r w:rsidRPr="004F58AD">
        <w:t>Performance Evidence</w:t>
      </w:r>
    </w:p>
    <w:p w:rsidR="00000000" w:rsidRPr="004F58AD" w:rsidP="000102A0">
      <w:pPr>
        <w:pStyle w:val="BodyText"/>
      </w:pPr>
      <w:r w:rsidRPr="004F58AD">
        <w:t>The candidate must demonstrate the ability to complete the tasks outlined in the elements, performance criteria and foundation skills of this unit, including evidence of the ability to:</w:t>
      </w:r>
    </w:p>
    <w:p w:rsidR="00000000" w:rsidRPr="004F58AD" w:rsidP="004F58AD">
      <w:pPr>
        <w:pStyle w:val="ListBullet"/>
      </w:pPr>
      <w:r w:rsidRPr="004F58AD">
        <w:t>identify and interpret all organisational compli</w:t>
      </w:r>
      <w:r w:rsidRPr="004F58AD">
        <w:t>ance requirements and map against all relevant components of own work role.</w:t>
      </w:r>
    </w:p>
    <w:p w:rsidR="00000000" w:rsidRPr="004F58AD" w:rsidP="004F58AD">
      <w:pPr>
        <w:pStyle w:val="BodyText"/>
      </w:pPr>
    </w:p>
    <w:p w:rsidR="00000000" w:rsidRPr="004F58AD" w:rsidP="000102A0">
      <w:pPr>
        <w:pStyle w:val="BodyText"/>
      </w:pPr>
      <w:r w:rsidRPr="004F58AD">
        <w:t>In the course of the above, the candidate must:</w:t>
      </w:r>
    </w:p>
    <w:p w:rsidR="00000000" w:rsidRPr="004F58AD" w:rsidP="004F58AD">
      <w:pPr>
        <w:pStyle w:val="ListBullet"/>
      </w:pPr>
      <w:r w:rsidRPr="004F58AD">
        <w:t>complete necessary organisational records</w:t>
      </w:r>
    </w:p>
    <w:p w:rsidR="00000000" w:rsidRPr="004F58AD" w:rsidP="004F58AD">
      <w:pPr>
        <w:pStyle w:val="ListBullet"/>
      </w:pPr>
      <w:r w:rsidRPr="004F58AD">
        <w:t>monitor and respond to changes in legislative, regulatory, and organisational compliance requirements.</w:t>
      </w:r>
    </w:p>
    <w:p w:rsidR="00000000" w:rsidRPr="004F58AD" w:rsidP="004F58AD">
      <w:pPr>
        <w:pStyle w:val="AllowPageBreak"/>
      </w:pPr>
    </w:p>
    <w:p w:rsidR="00000000" w:rsidRPr="004F58AD" w:rsidP="004F58AD">
      <w:pPr>
        <w:pStyle w:val="Heading1"/>
      </w:pPr>
      <w:bookmarkStart w:id="3" w:name="O_1074620"/>
      <w:bookmarkEnd w:id="3"/>
      <w:r w:rsidRPr="004F58AD">
        <w:t>Knowledge Evidence</w:t>
      </w:r>
    </w:p>
    <w:p w:rsidR="00000000" w:rsidRPr="004F58AD" w:rsidP="000102A0">
      <w:pPr>
        <w:pStyle w:val="BodyText"/>
      </w:pPr>
      <w:r w:rsidRPr="004F58AD">
        <w:t>The candidate must be able to demonstrate knowledge to complete the tasks outlined in the elements, performance cri</w:t>
      </w:r>
      <w:r w:rsidRPr="004F58AD">
        <w:t>teria and foundation skills of this unit, including knowledge of:</w:t>
      </w:r>
    </w:p>
    <w:p w:rsidR="00000000" w:rsidRPr="004F58AD" w:rsidP="004F58AD">
      <w:pPr>
        <w:pStyle w:val="ListBullet"/>
      </w:pPr>
      <w:r w:rsidRPr="004F58AD">
        <w:t>legislative, regulatory, and organisational requirements relating to work practices</w:t>
      </w:r>
    </w:p>
    <w:p w:rsidR="00000000" w:rsidRPr="004F58AD" w:rsidP="004F58AD">
      <w:pPr>
        <w:pStyle w:val="ListBullet"/>
      </w:pPr>
      <w:r w:rsidRPr="004F58AD">
        <w:t>key features of relevant codes of practice</w:t>
      </w:r>
    </w:p>
    <w:p w:rsidR="00000000" w:rsidRPr="004F58AD" w:rsidP="004F58AD">
      <w:pPr>
        <w:pStyle w:val="ListBullet"/>
      </w:pPr>
      <w:r w:rsidRPr="004F58AD">
        <w:t>compliance requirements of organisational policy and procedure</w:t>
      </w:r>
      <w:r w:rsidRPr="004F58AD">
        <w:t>s</w:t>
      </w:r>
    </w:p>
    <w:p w:rsidR="00000000" w:rsidRPr="004F58AD" w:rsidP="004F58AD">
      <w:pPr>
        <w:pStyle w:val="ListBullet"/>
      </w:pPr>
      <w:r w:rsidRPr="004F58AD">
        <w:t>individual work requirements and practices</w:t>
      </w:r>
    </w:p>
    <w:p w:rsidR="00000000" w:rsidRPr="004F58AD" w:rsidP="004F58AD">
      <w:pPr>
        <w:pStyle w:val="ListBullet"/>
      </w:pPr>
      <w:r w:rsidRPr="004F58AD">
        <w:t>methods to obtain information about changes to compliance requirements</w:t>
      </w:r>
    </w:p>
    <w:p w:rsidR="00000000" w:rsidRPr="004F58AD" w:rsidP="004F58AD">
      <w:pPr>
        <w:pStyle w:val="ListBullet"/>
      </w:pPr>
      <w:r w:rsidRPr="004F58AD">
        <w:t>compliance framework updates and their implications</w:t>
      </w:r>
    </w:p>
    <w:p w:rsidR="00000000" w:rsidRPr="004F58AD" w:rsidP="004F58AD">
      <w:pPr>
        <w:pStyle w:val="ListBullet"/>
      </w:pPr>
      <w:r w:rsidRPr="004F58AD">
        <w:t>key personnel and their roles in ensuring compliance</w:t>
      </w:r>
    </w:p>
    <w:p w:rsidR="00000000" w:rsidRPr="004F58AD" w:rsidP="004F58AD">
      <w:pPr>
        <w:pStyle w:val="ListBullet"/>
      </w:pPr>
      <w:r w:rsidRPr="004F58AD">
        <w:t>professional development and traini</w:t>
      </w:r>
      <w:r w:rsidRPr="004F58AD">
        <w:t>ng programs addressing compliance.</w:t>
      </w:r>
    </w:p>
    <w:p w:rsidR="00000000" w:rsidRPr="004F58AD" w:rsidP="004F58AD">
      <w:pPr>
        <w:pStyle w:val="AllowPageBreak"/>
      </w:pPr>
    </w:p>
    <w:p w:rsidR="00000000" w:rsidRPr="004F58AD" w:rsidP="004F58AD">
      <w:pPr>
        <w:pStyle w:val="Heading1"/>
      </w:pPr>
      <w:bookmarkStart w:id="4" w:name="O_1074619"/>
      <w:bookmarkEnd w:id="4"/>
      <w:r w:rsidRPr="004F58AD">
        <w:t>Assessment Conditions</w:t>
      </w:r>
    </w:p>
    <w:p w:rsidR="00000000" w:rsidRPr="004F58AD" w:rsidP="000102A0">
      <w:pPr>
        <w:pStyle w:val="BodyText"/>
      </w:pPr>
      <w:r w:rsidRPr="004F58AD">
        <w:t xml:space="preserve">Skills in this unit must be demonstrated in a workplace or simulated environment where the conditions are typical of those in a working environment in this industry. </w:t>
      </w:r>
    </w:p>
    <w:p w:rsidR="00000000" w:rsidRPr="004F58AD" w:rsidP="000102A0">
      <w:pPr>
        <w:pStyle w:val="BodyText"/>
      </w:pPr>
      <w:r w:rsidRPr="004F58AD">
        <w:t>This includes</w:t>
      </w:r>
      <w:r w:rsidRPr="004F58AD">
        <w:t xml:space="preserve"> access to:</w:t>
      </w:r>
    </w:p>
    <w:p w:rsidR="00000000" w:rsidRPr="004F58AD" w:rsidP="004F58AD">
      <w:pPr>
        <w:pStyle w:val="ListBullet"/>
      </w:pPr>
      <w:r w:rsidRPr="004F58AD">
        <w:t>common office equipment, technology, software and consumables</w:t>
      </w:r>
    </w:p>
    <w:p w:rsidR="00000000" w:rsidRPr="004F58AD" w:rsidP="004F58AD">
      <w:pPr>
        <w:pStyle w:val="ListBullet"/>
      </w:pPr>
      <w:r w:rsidRPr="004F58AD">
        <w:t>legislation, regulatory information, and organisational policy and procedures documentation required to produce the performance evidence.</w:t>
      </w:r>
    </w:p>
    <w:p w:rsidR="00000000" w:rsidRPr="004F58AD" w:rsidP="004F58AD">
      <w:pPr>
        <w:pStyle w:val="BodyText"/>
      </w:pPr>
    </w:p>
    <w:p w:rsidR="00000000" w:rsidRPr="004F58AD" w:rsidP="000102A0">
      <w:pPr>
        <w:pStyle w:val="BodyText"/>
      </w:pPr>
      <w:r w:rsidRPr="004F58AD">
        <w:t>Assessors of this unit must satisfy the re</w:t>
      </w:r>
      <w:r w:rsidRPr="004F58AD">
        <w:t>quirements for assessors in applicable vocational education and training legislation, frameworks and/or standards.</w:t>
      </w:r>
    </w:p>
    <w:p w:rsidR="00000000" w:rsidRPr="004F58AD" w:rsidP="004F58AD">
      <w:pPr>
        <w:pStyle w:val="Heading1"/>
      </w:pPr>
      <w:bookmarkStart w:id="5" w:name="O_1074617"/>
      <w:bookmarkEnd w:id="5"/>
      <w:r w:rsidRPr="004F58AD">
        <w:t>Links</w:t>
      </w:r>
    </w:p>
    <w:p w:rsidR="00000000" w:rsidRPr="004F58AD" w:rsidP="000102A0">
      <w:pPr>
        <w:pStyle w:val="BodyText"/>
      </w:pPr>
      <w:r w:rsidRPr="004F58A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2E4D38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4F58AD" w:rsidP="004F58AD"/>
    <w:sectPr w:rsidSect="004F58A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8A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8AD" w:rsidRPr="000102A0" w:rsidP="000102A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8A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02A0" w:rsidP="004F58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102A0" w:rsidP="004F58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102A0" w:rsidP="004F58A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8A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02A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F58AD" w:rsidRPr="000102A0" w:rsidP="000102A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8A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02A0" w:rsidRPr="002D2AF8" w:rsidP="004F58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FNSORG411 Conduct individual work within a compliance framework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0102A0" w:rsidP="004F58A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EDEA6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3DCC07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58A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F58A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F58A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F58A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F58A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F58A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F58A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F58A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F58A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F58A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F58A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F58AD"/>
  </w:style>
  <w:style w:type="character" w:customStyle="1" w:styleId="Heading1Char">
    <w:name w:val="Heading 1 Char"/>
    <w:basedOn w:val="DefaultParagraphFont"/>
    <w:link w:val="Heading1"/>
    <w:rsid w:val="004F58A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F58A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F58A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F58A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F58AD"/>
    <w:rPr>
      <w:b/>
      <w:spacing w:val="0"/>
    </w:rPr>
  </w:style>
  <w:style w:type="paragraph" w:customStyle="1" w:styleId="SuperHeading">
    <w:name w:val="SuperHeading"/>
    <w:basedOn w:val="Normal"/>
    <w:rsid w:val="004F58A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F58A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F58A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F58A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F58A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F58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F58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F58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F58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F58A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F58A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F58A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F58A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F58A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F58A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F58A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F58A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F58A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F58A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F58A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F58A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F58A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F58A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F58A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F58A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F58A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F58A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F58A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F58A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F58A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F58A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F58A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F58A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F58A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F58A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F58AD"/>
    <w:rPr>
      <w:i/>
    </w:rPr>
  </w:style>
  <w:style w:type="paragraph" w:styleId="Caption">
    <w:name w:val="caption"/>
    <w:basedOn w:val="BodyText"/>
    <w:next w:val="Normal"/>
    <w:qFormat/>
    <w:rsid w:val="004F58A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F58A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F58A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F58AD"/>
  </w:style>
  <w:style w:type="paragraph" w:styleId="TableofFigures">
    <w:name w:val="table of figures"/>
    <w:basedOn w:val="Normal"/>
    <w:next w:val="Normal"/>
    <w:semiHidden/>
    <w:rsid w:val="004F58A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F58A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F58AD"/>
    <w:rPr>
      <w:rFonts w:ascii="Wingdings" w:hAnsi="Wingdings"/>
    </w:rPr>
  </w:style>
  <w:style w:type="paragraph" w:customStyle="1" w:styleId="TableHeading">
    <w:name w:val="Table Heading"/>
    <w:basedOn w:val="HeadingBase"/>
    <w:rsid w:val="004F58A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F58AD"/>
    <w:rPr>
      <w:color w:val="0033CC"/>
      <w:u w:val="none"/>
    </w:rPr>
  </w:style>
  <w:style w:type="paragraph" w:customStyle="1" w:styleId="BodyTextRight">
    <w:name w:val="Body Text Right"/>
    <w:basedOn w:val="BodyText"/>
    <w:rsid w:val="004F58A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F58A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F58A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F58A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F58A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F58A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F58AD"/>
    <w:rPr>
      <w:sz w:val="32"/>
    </w:rPr>
  </w:style>
  <w:style w:type="paragraph" w:customStyle="1" w:styleId="HeadingProcedure">
    <w:name w:val="Heading Procedure"/>
    <w:basedOn w:val="HeadingBase"/>
    <w:next w:val="Normal"/>
    <w:rsid w:val="004F58A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F58AD"/>
    <w:pPr>
      <w:spacing w:before="60" w:after="60"/>
    </w:pPr>
  </w:style>
  <w:style w:type="paragraph" w:styleId="ListContinue">
    <w:name w:val="List Continue"/>
    <w:basedOn w:val="List"/>
    <w:rsid w:val="004F58AD"/>
    <w:pPr>
      <w:ind w:firstLine="0"/>
    </w:pPr>
  </w:style>
  <w:style w:type="paragraph" w:customStyle="1" w:styleId="ListNote">
    <w:name w:val="List Note"/>
    <w:basedOn w:val="List"/>
    <w:rsid w:val="004F58A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F58A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F58A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F58AD"/>
    <w:rPr>
      <w:rFonts w:ascii="Courier New" w:hAnsi="Courier New"/>
    </w:rPr>
  </w:style>
  <w:style w:type="paragraph" w:customStyle="1" w:styleId="NoteBullet">
    <w:name w:val="Note Bullet"/>
    <w:basedOn w:val="Note"/>
    <w:rsid w:val="004F58A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F58A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F58A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F58A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F58A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F58A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F58A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F58AD"/>
    <w:rPr>
      <w:b/>
      <w:smallCaps/>
    </w:rPr>
  </w:style>
  <w:style w:type="paragraph" w:customStyle="1" w:styleId="TableListNumber">
    <w:name w:val="Table List Number"/>
    <w:basedOn w:val="ListNumber"/>
    <w:rsid w:val="004F58A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F58A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F58AD"/>
    <w:pPr>
      <w:numPr>
        <w:numId w:val="8"/>
      </w:numPr>
    </w:pPr>
  </w:style>
  <w:style w:type="paragraph" w:customStyle="1" w:styleId="ListAlpha2">
    <w:name w:val="List Alpha 2"/>
    <w:basedOn w:val="List2"/>
    <w:rsid w:val="004F58AD"/>
    <w:pPr>
      <w:numPr>
        <w:numId w:val="7"/>
      </w:numPr>
    </w:pPr>
  </w:style>
  <w:style w:type="paragraph" w:styleId="List2">
    <w:name w:val="List 2"/>
    <w:basedOn w:val="BodyText"/>
    <w:rsid w:val="004F58A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F58A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F58A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F58A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F58A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F58A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F58AD"/>
    <w:pPr>
      <w:numPr>
        <w:numId w:val="3"/>
      </w:numPr>
    </w:pPr>
  </w:style>
  <w:style w:type="paragraph" w:styleId="ListContinue2">
    <w:name w:val="List Continue 2"/>
    <w:basedOn w:val="List2"/>
    <w:rsid w:val="004F58AD"/>
    <w:pPr>
      <w:ind w:firstLine="0"/>
    </w:pPr>
  </w:style>
  <w:style w:type="paragraph" w:styleId="ListContinue3">
    <w:name w:val="List Continue 3"/>
    <w:basedOn w:val="List3"/>
    <w:rsid w:val="004F58AD"/>
    <w:pPr>
      <w:ind w:left="1021" w:firstLine="0"/>
    </w:pPr>
  </w:style>
  <w:style w:type="paragraph" w:styleId="ListContinue4">
    <w:name w:val="List Continue 4"/>
    <w:basedOn w:val="List4"/>
    <w:rsid w:val="004F58AD"/>
    <w:pPr>
      <w:ind w:firstLine="0"/>
    </w:pPr>
  </w:style>
  <w:style w:type="paragraph" w:styleId="ListContinue5">
    <w:name w:val="List Continue 5"/>
    <w:basedOn w:val="List5"/>
    <w:rsid w:val="004F58AD"/>
    <w:pPr>
      <w:ind w:firstLine="0"/>
    </w:pPr>
  </w:style>
  <w:style w:type="paragraph" w:styleId="ListNumber3">
    <w:name w:val="List Number 3"/>
    <w:basedOn w:val="List3"/>
    <w:rsid w:val="004F58AD"/>
    <w:pPr>
      <w:numPr>
        <w:numId w:val="4"/>
      </w:numPr>
    </w:pPr>
  </w:style>
  <w:style w:type="paragraph" w:styleId="ListNumber4">
    <w:name w:val="List Number 4"/>
    <w:basedOn w:val="List4"/>
    <w:rsid w:val="004F58AD"/>
    <w:pPr>
      <w:numPr>
        <w:numId w:val="5"/>
      </w:numPr>
    </w:pPr>
  </w:style>
  <w:style w:type="paragraph" w:styleId="ListNumber5">
    <w:name w:val="List Number 5"/>
    <w:basedOn w:val="List5"/>
    <w:rsid w:val="004F58AD"/>
    <w:pPr>
      <w:numPr>
        <w:numId w:val="6"/>
      </w:numPr>
    </w:pPr>
  </w:style>
  <w:style w:type="paragraph" w:styleId="BlockText">
    <w:name w:val="Block Text"/>
    <w:basedOn w:val="Normal"/>
    <w:rsid w:val="004F58A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F58A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F58AD"/>
    <w:rPr>
      <w:sz w:val="16"/>
      <w:vertAlign w:val="superscript"/>
    </w:rPr>
  </w:style>
  <w:style w:type="character" w:customStyle="1" w:styleId="Symbols">
    <w:name w:val="Symbols"/>
    <w:basedOn w:val="DefaultParagraphFont"/>
    <w:rsid w:val="004F58AD"/>
    <w:rPr>
      <w:rFonts w:ascii="Symbol" w:hAnsi="Symbol"/>
    </w:rPr>
  </w:style>
  <w:style w:type="character" w:customStyle="1" w:styleId="MenuOptions">
    <w:name w:val="Menu Options"/>
    <w:basedOn w:val="DefaultParagraphFont"/>
    <w:rsid w:val="004F58A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F58AD"/>
    <w:rPr>
      <w:b/>
    </w:rPr>
  </w:style>
  <w:style w:type="character" w:customStyle="1" w:styleId="Underlined">
    <w:name w:val="Underlined"/>
    <w:basedOn w:val="DefaultParagraphFont"/>
    <w:rsid w:val="004F58AD"/>
    <w:rPr>
      <w:u w:val="single"/>
    </w:rPr>
  </w:style>
  <w:style w:type="paragraph" w:customStyle="1" w:styleId="TableBodyTextRight">
    <w:name w:val="Table Body Text Right"/>
    <w:basedOn w:val="TableBodyText"/>
    <w:rsid w:val="004F58A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F58AD"/>
    <w:rPr>
      <w:sz w:val="18"/>
    </w:rPr>
  </w:style>
  <w:style w:type="paragraph" w:customStyle="1" w:styleId="BodySmallRight">
    <w:name w:val="Body Small Right"/>
    <w:basedOn w:val="BodyTextRight"/>
    <w:rsid w:val="004F58AD"/>
    <w:rPr>
      <w:sz w:val="18"/>
      <w:szCs w:val="18"/>
    </w:rPr>
  </w:style>
  <w:style w:type="paragraph" w:customStyle="1" w:styleId="MarginEdition">
    <w:name w:val="Margin Edition"/>
    <w:basedOn w:val="MarginNote"/>
    <w:rsid w:val="004F58A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F58AD"/>
    <w:rPr>
      <w:sz w:val="2"/>
      <w:szCs w:val="2"/>
    </w:rPr>
  </w:style>
  <w:style w:type="character" w:customStyle="1" w:styleId="Small">
    <w:name w:val="Small"/>
    <w:basedOn w:val="DefaultParagraphFont"/>
    <w:rsid w:val="004F58AD"/>
    <w:rPr>
      <w:sz w:val="16"/>
    </w:rPr>
  </w:style>
  <w:style w:type="paragraph" w:customStyle="1" w:styleId="WideTable">
    <w:name w:val="Wide Table"/>
    <w:basedOn w:val="Normal"/>
    <w:rsid w:val="004F58A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F58AD"/>
  </w:style>
  <w:style w:type="paragraph" w:styleId="Quote">
    <w:name w:val="Quote"/>
    <w:basedOn w:val="Heading1"/>
    <w:link w:val="QuoteChar"/>
    <w:qFormat/>
    <w:rsid w:val="004F58A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F58A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F58AD"/>
    <w:pPr>
      <w:pageBreakBefore/>
    </w:pPr>
  </w:style>
  <w:style w:type="paragraph" w:customStyle="1" w:styleId="Border">
    <w:name w:val="Border"/>
    <w:basedOn w:val="Normal"/>
    <w:qFormat/>
    <w:rsid w:val="004F58A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F58A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58A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58A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F58A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F58A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F58A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F58A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F58A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F58AD"/>
    <w:rPr>
      <w:u w:val="single"/>
    </w:rPr>
  </w:style>
  <w:style w:type="character" w:customStyle="1" w:styleId="BoldandItalics">
    <w:name w:val="Bold and Italics"/>
    <w:qFormat/>
    <w:rsid w:val="004F58AD"/>
    <w:rPr>
      <w:b/>
      <w:i/>
      <w:u w:val="none"/>
    </w:rPr>
  </w:style>
  <w:style w:type="paragraph" w:styleId="BalloonText">
    <w:name w:val="Balloon Text"/>
    <w:basedOn w:val="Normal"/>
    <w:link w:val="BalloonTextChar"/>
    <w:rsid w:val="004F58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F58A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F58A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F58A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F58A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F58A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F58AD"/>
    <w:pPr>
      <w:spacing w:before="0" w:after="0"/>
    </w:pPr>
  </w:style>
  <w:style w:type="paragraph" w:customStyle="1" w:styleId="BodyTextBold">
    <w:name w:val="Body Text Bold"/>
    <w:basedOn w:val="BodyText"/>
    <w:qFormat/>
    <w:rsid w:val="004F58AD"/>
    <w:rPr>
      <w:b/>
    </w:rPr>
  </w:style>
  <w:style w:type="character" w:styleId="Hyperlink">
    <w:name w:val="Hyperlink"/>
    <w:basedOn w:val="DefaultParagraphFont"/>
    <w:uiPriority w:val="99"/>
    <w:unhideWhenUsed/>
    <w:rsid w:val="000102A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308</Words>
  <Characters>2125</Characters>
  <Application>Microsoft Office Word</Application>
  <DocSecurity>0</DocSecurity>
  <Lines>55</Lines>
  <Paragraphs>39</Paragraphs>
  <ScaleCrop>false</ScaleCrop>
  <Company>Author-it Software Corporation Ltd.</Company>
  <LinksUpToDate>false</LinksUpToDate>
  <CharactersWithSpaces>2394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FNSORG411 Conduct individual work within a compliance framework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2022-11-03T07:34:00Z</dcterms:created>
  <dcterms:modified xsi:type="dcterms:W3CDTF">2022-11-03T07:34:00Z</dcterms:modified>
</cp:coreProperties>
</file>