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873" w:rsidP="00D24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FNSORG401 Conduct individual work within a compliance framework</w:t>
      </w:r>
      <w:r>
        <w:fldChar w:fldCharType="end"/>
      </w:r>
    </w:p>
    <w:p w:rsidR="00D24873" w:rsidP="00D24873">
      <w:pPr>
        <w:pStyle w:val="Version"/>
        <w:sectPr w:rsidSect="00541B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BC2" w:rsidP="00541BC2">
      <w:pPr>
        <w:pStyle w:val="SuperHeading"/>
      </w:pPr>
      <w:r w:rsidRPr="00541BC2">
        <w:t>FNSORG401 Conduct individual work within a compliance framework</w:t>
      </w:r>
    </w:p>
    <w:p w:rsidR="00000000" w:rsidRPr="00541BC2" w:rsidP="00541BC2">
      <w:pPr>
        <w:pStyle w:val="Heading1"/>
      </w:pPr>
      <w:bookmarkStart w:id="1" w:name="O_694245"/>
      <w:bookmarkEnd w:id="1"/>
      <w:r w:rsidRPr="00541B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1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rPr>
                <w:rStyle w:val="SpecialBold"/>
              </w:rPr>
              <w:t>Comments</w:t>
            </w:r>
          </w:p>
        </w:tc>
      </w:tr>
      <w:tr w:rsidTr="00541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This version first released with FNS Financial Services Training Package Version 1.0.</w:t>
            </w:r>
          </w:p>
        </w:tc>
      </w:tr>
    </w:tbl>
    <w:p w:rsidR="00000000" w:rsidRPr="00541BC2" w:rsidP="00541BC2">
      <w:pPr>
        <w:pStyle w:val="BodyText"/>
      </w:pPr>
    </w:p>
    <w:p w:rsidR="00000000" w:rsidRPr="00541BC2" w:rsidP="00541BC2">
      <w:pPr>
        <w:pStyle w:val="AllowPageBreak"/>
      </w:pPr>
    </w:p>
    <w:p w:rsidR="00000000" w:rsidRPr="00541BC2" w:rsidP="00541BC2">
      <w:pPr>
        <w:pStyle w:val="Heading1"/>
      </w:pPr>
      <w:bookmarkStart w:id="2" w:name="O_694246"/>
      <w:bookmarkEnd w:id="2"/>
      <w:r w:rsidRPr="00541BC2">
        <w:t>Application</w:t>
      </w:r>
    </w:p>
    <w:p w:rsidR="00000000" w:rsidRPr="00541BC2" w:rsidP="00D24873">
      <w:pPr>
        <w:pStyle w:val="BodyText"/>
      </w:pPr>
      <w:r w:rsidRPr="00541BC2">
        <w:t>This unit describes the skills and knowledge required to identify, interpret and develop individual compliance requirements and procedures while carrying out occupational duties.</w:t>
      </w:r>
    </w:p>
    <w:p w:rsidR="00000000" w:rsidRPr="00541BC2" w:rsidP="00D24873">
      <w:pPr>
        <w:pStyle w:val="BodyText"/>
      </w:pPr>
      <w:r w:rsidRPr="00541BC2">
        <w:t>It applies to individuals who use specialised knowledge and work cooperative</w:t>
      </w:r>
      <w:r w:rsidRPr="00541BC2">
        <w:t>ly with others in meeting compliance requirements within organisations of various sizes and across a range of customer bases.</w:t>
      </w:r>
    </w:p>
    <w:p w:rsidR="00000000" w:rsidRPr="00541BC2" w:rsidP="00D24873">
      <w:pPr>
        <w:pStyle w:val="BodyText"/>
      </w:pPr>
      <w:r w:rsidRPr="00541BC2">
        <w:t>No licensing, legislative or certification requirements apply to this unit at the time of publication.</w:t>
      </w:r>
    </w:p>
    <w:p w:rsidR="00000000" w:rsidRPr="00541BC2" w:rsidP="00541BC2">
      <w:pPr>
        <w:pStyle w:val="Heading1"/>
      </w:pPr>
      <w:bookmarkStart w:id="3" w:name="O_694249"/>
      <w:bookmarkEnd w:id="3"/>
      <w:r w:rsidRPr="00541BC2">
        <w:t>Unit Sect</w:t>
      </w:r>
      <w:r w:rsidRPr="00541BC2">
        <w:t>or</w:t>
      </w:r>
    </w:p>
    <w:p w:rsidR="00000000" w:rsidRPr="00541BC2" w:rsidP="00D24873">
      <w:pPr>
        <w:pStyle w:val="BodyText"/>
      </w:pPr>
      <w:r w:rsidRPr="00541BC2">
        <w:t>Organisational skills</w:t>
      </w:r>
    </w:p>
    <w:p w:rsidR="00000000" w:rsidRPr="00541BC2" w:rsidP="00541BC2">
      <w:pPr>
        <w:pStyle w:val="Heading1"/>
      </w:pPr>
      <w:bookmarkStart w:id="4" w:name="O_694250"/>
      <w:bookmarkEnd w:id="4"/>
      <w:r w:rsidRPr="00541BC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41B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rPr>
                <w:rStyle w:val="SpecialBold"/>
              </w:rPr>
              <w:t>PERFORMANCE CRITERIA</w:t>
            </w:r>
          </w:p>
        </w:tc>
      </w:tr>
      <w:tr w:rsidTr="00541B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B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1. Identify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1.1 Research and document statutory, legislative and regulatory requirements relating to individual’s work</w:t>
            </w:r>
          </w:p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1.2 Research and document organisational and industry requirements relating to individual’s work</w:t>
            </w:r>
          </w:p>
        </w:tc>
      </w:tr>
      <w:tr w:rsidTr="00541B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2. Interpret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2.1 Map compliance requirements against individual work practices</w:t>
            </w:r>
          </w:p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2.2 Discuss ethical considerations with relevant parties where appropriate</w:t>
            </w:r>
          </w:p>
        </w:tc>
      </w:tr>
      <w:tr w:rsidTr="00541B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3. Develop or respond to procedures to ensure individual complianc</w:t>
            </w:r>
            <w:r w:rsidRPr="00541BC2">
              <w:t>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3.1 Consult appropriate persons to identify procedures to be followed to ensure compliance</w:t>
            </w:r>
          </w:p>
          <w:p w:rsidR="00000000" w:rsidRPr="00541BC2" w:rsidP="00541BC2">
            <w:pPr>
              <w:pStyle w:val="BodyText"/>
            </w:pPr>
            <w:r w:rsidRPr="00541BC2">
              <w:t>3.2 Review and/or develop procedures to ensure compliance</w:t>
            </w:r>
          </w:p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3.3 Maintain appropriate records</w:t>
            </w:r>
          </w:p>
        </w:tc>
      </w:tr>
      <w:tr w:rsidTr="00541BC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4. Identify and adapt to changes in individual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4.1 Identify training programs (internal or external) that deliver against compliance requirements</w:t>
            </w:r>
          </w:p>
          <w:p w:rsidR="00000000" w:rsidRPr="00541BC2" w:rsidP="00541BC2">
            <w:pPr>
              <w:pStyle w:val="BodyText"/>
            </w:pPr>
            <w:r w:rsidRPr="00541BC2">
              <w:t>4.2 Identify and discuss professional development opportunities related to individual situation with managers or supervisors</w:t>
            </w:r>
          </w:p>
          <w:p w:rsidR="00000000" w:rsidRPr="00541BC2" w:rsidP="00541BC2">
            <w:pPr>
              <w:pStyle w:val="BodyText"/>
            </w:pPr>
            <w:r w:rsidRPr="00541BC2">
              <w:t>4.3 Read and understand document</w:t>
            </w:r>
            <w:r w:rsidRPr="00541BC2">
              <w:t>ation relating to compliance issues</w:t>
            </w:r>
          </w:p>
          <w:p w:rsidR="00000000" w:rsidRPr="00541BC2" w:rsidP="00541BC2">
            <w:pPr>
              <w:pStyle w:val="BodyText"/>
            </w:pPr>
            <w:r w:rsidRPr="00541BC2">
              <w:t>4.4 Discuss documentation relating to compliance issues with appropriate persons to ensure ongoing compliance is maintained</w:t>
            </w:r>
          </w:p>
        </w:tc>
      </w:tr>
    </w:tbl>
    <w:p w:rsidR="00000000" w:rsidRPr="00541BC2" w:rsidP="00541BC2">
      <w:pPr>
        <w:pStyle w:val="BodyText"/>
      </w:pPr>
    </w:p>
    <w:p w:rsidR="00000000" w:rsidRPr="00541BC2" w:rsidP="00541BC2">
      <w:pPr>
        <w:pStyle w:val="AllowPageBreak"/>
      </w:pPr>
    </w:p>
    <w:p w:rsidR="00000000" w:rsidRPr="00541BC2" w:rsidP="00541BC2">
      <w:pPr>
        <w:pStyle w:val="Heading1"/>
      </w:pPr>
      <w:bookmarkStart w:id="5" w:name="O_694251"/>
      <w:bookmarkEnd w:id="5"/>
      <w:r w:rsidRPr="00541BC2">
        <w:t>Foundation Skills</w:t>
      </w:r>
    </w:p>
    <w:p w:rsidR="00000000" w:rsidRPr="00D24873" w:rsidP="00D24873">
      <w:pPr>
        <w:pStyle w:val="BodyText"/>
        <w:rPr>
          <w:i/>
        </w:rPr>
      </w:pPr>
      <w:r w:rsidRPr="00D24873">
        <w:rPr>
          <w:rStyle w:val="Emphasis"/>
        </w:rPr>
        <w:t>This section describes language, literacy, numeracy and emp</w:t>
      </w:r>
      <w:r w:rsidRPr="00D24873">
        <w:rPr>
          <w:rStyle w:val="Emphasis"/>
        </w:rPr>
        <w:t>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rPr>
                <w:rStyle w:val="SpecialBold"/>
              </w:rPr>
              <w:t>Description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1.1, 1.2, 3.2, 4.3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ListBullet"/>
              <w:rPr>
                <w:lang w:val="en-NZ"/>
              </w:rPr>
            </w:pPr>
            <w:r w:rsidRPr="00541BC2">
              <w:t>Interprets, analyses, evaluates and reviews information from a range of structurally complex legislative and policy documents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1.1, 1.2, 2.1, 3.2, 3.3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ListBullet"/>
              <w:rPr>
                <w:lang w:val="en-NZ"/>
              </w:rPr>
            </w:pPr>
            <w:r w:rsidRPr="00541BC2">
              <w:t>Produces and updates logically sequenced texts that include customised information and recommend</w:t>
            </w:r>
            <w:r w:rsidRPr="00541BC2">
              <w:t>ations for individual use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2.2, 3.1, 4.2, 4.4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ListBullet"/>
              <w:rPr>
                <w:lang w:val="en-NZ"/>
              </w:rPr>
            </w:pPr>
            <w:r w:rsidRPr="00541BC2">
              <w:t>Participates effectively in verbal exchange with others using clear and detailed language to convey relevant information, and uses questioning and active listening to confirm understanding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1.1, 1.2, 3.3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ListBullet"/>
              <w:rPr>
                <w:lang w:val="en-NZ"/>
              </w:rPr>
            </w:pPr>
            <w:r w:rsidRPr="00541BC2">
              <w:t>Extracts and interprets relevant financial data and terminology, numerical calculations and formula embedded in texts, and uses knowledge to maintain appropriate records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 xml:space="preserve">Navigate the </w:t>
            </w:r>
            <w:r w:rsidRPr="00541BC2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 xml:space="preserve">1.1, 1.2, 2.1, 2.2, </w:t>
            </w:r>
            <w:r w:rsidRPr="00541BC2">
              <w:t>3.1-3.3, 4.1-4</w:t>
            </w:r>
            <w:r w:rsidRPr="00541BC2">
              <w:t>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ListBullet"/>
            </w:pPr>
            <w:r w:rsidRPr="00541BC2">
              <w:t xml:space="preserve">Recognises and follows relevant legislation, organisational policy, procedures and practices, and </w:t>
            </w:r>
            <w:r w:rsidRPr="00541BC2">
              <w:t>meets expectations associated with own work role</w:t>
            </w:r>
          </w:p>
          <w:p w:rsidR="00000000" w:rsidRPr="00541BC2" w:rsidP="00541BC2">
            <w:pPr>
              <w:pStyle w:val="ListBullet"/>
            </w:pPr>
            <w:r w:rsidRPr="00541BC2">
              <w:t>Reviews or develops policies to meet organisational goals</w:t>
            </w:r>
          </w:p>
          <w:p w:rsidR="00000000" w:rsidP="00541BC2">
            <w:pPr>
              <w:pStyle w:val="ListBullet"/>
              <w:rPr>
                <w:lang w:val="en-NZ"/>
              </w:rPr>
            </w:pPr>
            <w:r w:rsidRPr="00541BC2">
              <w:t xml:space="preserve">Maintains knowledge required to carry out work </w:t>
            </w:r>
            <w:r w:rsidRPr="00541BC2">
              <w:t>role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2.2, 3.1, 4.2, 4.4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ListBullet"/>
            </w:pPr>
            <w:r w:rsidRPr="00541BC2">
              <w:t>Selects and uses appropriate conventions and protocols when communicating with diverse stakeholders</w:t>
            </w:r>
          </w:p>
          <w:p w:rsidR="00000000" w:rsidP="00541BC2">
            <w:pPr>
              <w:pStyle w:val="ListBullet"/>
              <w:rPr>
                <w:lang w:val="en-NZ"/>
              </w:rPr>
            </w:pPr>
            <w:r w:rsidRPr="00541BC2">
              <w:t>Uses collaborate techniques to liaise with others and elicit and share information</w:t>
            </w:r>
          </w:p>
        </w:tc>
      </w:tr>
      <w:tr w:rsidTr="00541BC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1.1,1.2, 2.1,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ListBullet"/>
            </w:pPr>
            <w:r w:rsidRPr="00541BC2">
              <w:t>Takes responsibility for planning, sequencing and prioritising tasks and own workload for efficiency and effective outcomes</w:t>
            </w:r>
          </w:p>
          <w:p w:rsidR="00000000" w:rsidRPr="00541BC2" w:rsidP="00541BC2">
            <w:pPr>
              <w:pStyle w:val="ListBullet"/>
            </w:pPr>
            <w:r w:rsidRPr="00541BC2">
              <w:t>Uses the main features and functions of digital tools to complete work tasks</w:t>
            </w:r>
          </w:p>
        </w:tc>
      </w:tr>
    </w:tbl>
    <w:p w:rsidR="00000000" w:rsidRPr="00541BC2" w:rsidP="00541BC2">
      <w:pPr>
        <w:pStyle w:val="BodyText"/>
      </w:pPr>
    </w:p>
    <w:p w:rsidR="00000000" w:rsidRPr="00541BC2" w:rsidP="00541BC2">
      <w:pPr>
        <w:pStyle w:val="AllowPageBreak"/>
      </w:pPr>
    </w:p>
    <w:p w:rsidR="00000000" w:rsidRPr="00541BC2" w:rsidP="00541BC2">
      <w:pPr>
        <w:pStyle w:val="Heading1"/>
      </w:pPr>
      <w:bookmarkStart w:id="6" w:name="O_694253"/>
      <w:bookmarkEnd w:id="6"/>
      <w:r w:rsidRPr="00541BC2">
        <w:t>Unit</w:t>
      </w:r>
      <w:r w:rsidRPr="00541BC2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41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Code and title</w:t>
            </w:r>
          </w:p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Code and title</w:t>
            </w:r>
          </w:p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rPr>
                <w:rStyle w:val="SpecialBold"/>
              </w:rPr>
              <w:t>Equivalence status</w:t>
            </w:r>
          </w:p>
        </w:tc>
      </w:tr>
      <w:tr w:rsidTr="00541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FNSORG401 Conduct individual work within a compliance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FNSORG401A Conduct individual work within a compliance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Equivalent unit</w:t>
            </w:r>
          </w:p>
        </w:tc>
      </w:tr>
    </w:tbl>
    <w:p w:rsidR="00000000" w:rsidRPr="00541BC2" w:rsidP="00541BC2">
      <w:pPr>
        <w:pStyle w:val="BodyText"/>
      </w:pPr>
    </w:p>
    <w:p w:rsidR="00000000" w:rsidRPr="00541BC2" w:rsidP="00541BC2">
      <w:pPr>
        <w:pStyle w:val="AllowPageBreak"/>
      </w:pPr>
    </w:p>
    <w:p w:rsidR="00000000" w:rsidRPr="00541BC2" w:rsidP="00541BC2">
      <w:pPr>
        <w:pStyle w:val="Heading1"/>
      </w:pPr>
      <w:bookmarkStart w:id="7" w:name="O_694260"/>
      <w:bookmarkEnd w:id="7"/>
      <w:r w:rsidRPr="00541BC2">
        <w:t>Links</w:t>
      </w:r>
    </w:p>
    <w:p w:rsidR="00000000" w:rsidRPr="00541BC2" w:rsidP="00D24873">
      <w:pPr>
        <w:pStyle w:val="BodyText"/>
      </w:pPr>
      <w:r w:rsidRPr="00541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625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41BC2" w:rsidP="00D24873">
      <w:pPr>
        <w:pStyle w:val="BodyText"/>
        <w:sectPr w:rsidSect="00541B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1BC2" w:rsidP="00541BC2">
      <w:pPr>
        <w:pStyle w:val="SuperHeading"/>
      </w:pPr>
      <w:r w:rsidRPr="00541BC2">
        <w:t>Assessment Requirements for FNSORG401 Conduct individual work within a compliance framework</w:t>
      </w:r>
    </w:p>
    <w:p w:rsidR="00000000" w:rsidRPr="00541BC2" w:rsidP="00541BC2">
      <w:pPr>
        <w:pStyle w:val="Heading1"/>
      </w:pPr>
      <w:bookmarkStart w:id="8" w:name="O_694255"/>
      <w:bookmarkEnd w:id="8"/>
      <w:r w:rsidRPr="00541B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1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rPr>
                <w:rStyle w:val="SpecialBold"/>
              </w:rPr>
              <w:t>Comments</w:t>
            </w:r>
          </w:p>
        </w:tc>
      </w:tr>
      <w:tr w:rsidTr="00541B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BC2">
            <w:pPr>
              <w:pStyle w:val="BodyText"/>
              <w:rPr>
                <w:lang w:val="en-NZ"/>
              </w:rPr>
            </w:pPr>
            <w:r w:rsidRPr="00541BC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BC2" w:rsidP="00541BC2">
            <w:pPr>
              <w:pStyle w:val="BodyText"/>
            </w:pPr>
            <w:r w:rsidRPr="00541BC2">
              <w:t>This version first released with FNS Financial Services Training Package Version 1.0.</w:t>
            </w:r>
          </w:p>
        </w:tc>
      </w:tr>
    </w:tbl>
    <w:p w:rsidR="00000000" w:rsidRPr="00541BC2" w:rsidP="00541BC2">
      <w:pPr>
        <w:pStyle w:val="BodyText"/>
      </w:pPr>
    </w:p>
    <w:p w:rsidR="00000000" w:rsidRPr="00541BC2" w:rsidP="00541BC2">
      <w:pPr>
        <w:pStyle w:val="AllowPageBreak"/>
      </w:pPr>
    </w:p>
    <w:p w:rsidR="00000000" w:rsidRPr="00541BC2" w:rsidP="00541BC2">
      <w:pPr>
        <w:pStyle w:val="Heading1"/>
      </w:pPr>
      <w:bookmarkStart w:id="9" w:name="O_694256"/>
      <w:bookmarkEnd w:id="9"/>
      <w:r w:rsidRPr="00541BC2">
        <w:t>Performance Evidence</w:t>
      </w:r>
    </w:p>
    <w:p w:rsidR="00000000" w:rsidRPr="00541BC2" w:rsidP="00D24873">
      <w:pPr>
        <w:pStyle w:val="BodyText"/>
      </w:pPr>
      <w:r w:rsidRPr="00541BC2">
        <w:t>Evidence of the ability to:</w:t>
      </w:r>
    </w:p>
    <w:p w:rsidR="00000000" w:rsidRPr="00541BC2" w:rsidP="00541BC2">
      <w:pPr>
        <w:pStyle w:val="ListBullet"/>
      </w:pPr>
      <w:r w:rsidRPr="00541BC2">
        <w:t>map legislative and regulatory requirements to own work practices to demonstrate knowledge of complia</w:t>
      </w:r>
      <w:r w:rsidRPr="00541BC2">
        <w:t>nce requirements</w:t>
      </w:r>
    </w:p>
    <w:p w:rsidR="00000000" w:rsidRPr="00541BC2" w:rsidP="00541BC2">
      <w:pPr>
        <w:pStyle w:val="ListBullet"/>
      </w:pPr>
      <w:r w:rsidRPr="00541BC2">
        <w:t>maintain necessary organisational records in accordance with compliance requirements</w:t>
      </w:r>
    </w:p>
    <w:p w:rsidR="00000000" w:rsidRPr="00541BC2" w:rsidP="00541BC2">
      <w:pPr>
        <w:pStyle w:val="ListBullet"/>
      </w:pPr>
      <w:r w:rsidRPr="00541BC2">
        <w:t>monitor and respond to changes in compliance requirements.</w:t>
      </w:r>
    </w:p>
    <w:p w:rsidR="00000000" w:rsidRPr="00541BC2" w:rsidP="00541BC2">
      <w:pPr>
        <w:pStyle w:val="BodyText"/>
      </w:pPr>
    </w:p>
    <w:p w:rsidR="00000000" w:rsidRPr="00541BC2" w:rsidP="00D24873">
      <w:pPr>
        <w:pStyle w:val="BodyText"/>
      </w:pPr>
      <w:r w:rsidRPr="00541BC2">
        <w:t>Note: If a specific volume or frequency is not stated, then evidence must be provided at least once.</w:t>
      </w:r>
    </w:p>
    <w:p w:rsidR="00000000" w:rsidRPr="00541BC2" w:rsidP="00541BC2">
      <w:pPr>
        <w:pStyle w:val="Heading1"/>
      </w:pPr>
      <w:bookmarkStart w:id="10" w:name="O_694257"/>
      <w:bookmarkEnd w:id="10"/>
      <w:r w:rsidRPr="00541BC2">
        <w:t>Knowledge Evidence</w:t>
      </w:r>
    </w:p>
    <w:p w:rsidR="00000000" w:rsidRPr="00541BC2" w:rsidP="00D24873">
      <w:pPr>
        <w:pStyle w:val="BodyText"/>
      </w:pPr>
      <w:r w:rsidRPr="00541BC2">
        <w:t>To complete the unit requirements safely and effectively, the individual must:</w:t>
      </w:r>
    </w:p>
    <w:p w:rsidR="00000000" w:rsidRPr="00541BC2" w:rsidP="00541BC2">
      <w:pPr>
        <w:pStyle w:val="ListBullet"/>
      </w:pPr>
      <w:r w:rsidRPr="00541BC2">
        <w:t>identify and describe key features of r</w:t>
      </w:r>
      <w:r w:rsidRPr="00541BC2">
        <w:t>elevant legislative and regulatory requirements relating to work practices</w:t>
      </w:r>
    </w:p>
    <w:p w:rsidR="00000000" w:rsidRPr="00541BC2" w:rsidP="00541BC2">
      <w:pPr>
        <w:pStyle w:val="ListBullet"/>
      </w:pPr>
      <w:r w:rsidRPr="00541BC2">
        <w:t>describe key features of relevant codes of practice</w:t>
      </w:r>
    </w:p>
    <w:p w:rsidR="00000000" w:rsidRPr="00541BC2" w:rsidP="00541BC2">
      <w:pPr>
        <w:pStyle w:val="ListBullet"/>
      </w:pPr>
      <w:r w:rsidRPr="00541BC2">
        <w:t>explain key compliance requirements of organisational policy and procedures</w:t>
      </w:r>
    </w:p>
    <w:p w:rsidR="00000000" w:rsidRPr="00541BC2" w:rsidP="00541BC2">
      <w:pPr>
        <w:pStyle w:val="ListBullet"/>
      </w:pPr>
      <w:r w:rsidRPr="00541BC2">
        <w:t>provide a comprehensive explanation of individual wor</w:t>
      </w:r>
      <w:r w:rsidRPr="00541BC2">
        <w:t>k requirements and practices</w:t>
      </w:r>
    </w:p>
    <w:p w:rsidR="00000000" w:rsidRPr="00541BC2" w:rsidP="00541BC2">
      <w:pPr>
        <w:pStyle w:val="ListBullet"/>
      </w:pPr>
      <w:r w:rsidRPr="00541BC2">
        <w:t>describe methods for obtaining information about interpreting or determining changes to compliance requirements.</w:t>
      </w:r>
    </w:p>
    <w:p w:rsidR="00000000" w:rsidRPr="00541BC2" w:rsidP="00541BC2">
      <w:pPr>
        <w:pStyle w:val="AllowPageBreak"/>
      </w:pPr>
    </w:p>
    <w:p w:rsidR="00000000" w:rsidRPr="00541BC2" w:rsidP="00541BC2">
      <w:pPr>
        <w:pStyle w:val="Heading1"/>
      </w:pPr>
      <w:bookmarkStart w:id="11" w:name="O_694258"/>
      <w:bookmarkEnd w:id="11"/>
      <w:r w:rsidRPr="00541BC2">
        <w:t>Assessment Conditions</w:t>
      </w:r>
    </w:p>
    <w:p w:rsidR="00000000" w:rsidRPr="00541BC2" w:rsidP="00D24873">
      <w:pPr>
        <w:pStyle w:val="BodyText"/>
      </w:pPr>
      <w:r w:rsidRPr="00541BC2">
        <w:t xml:space="preserve">Assessment must be conducted in a safe environment where evidence gathered </w:t>
      </w:r>
      <w:r w:rsidRPr="00541BC2">
        <w:t>demonstrates consistent performance of typical activities experienced in the organisational skills field of work and include access to:</w:t>
      </w:r>
    </w:p>
    <w:p w:rsidR="00000000" w:rsidRPr="00541BC2" w:rsidP="00541BC2">
      <w:pPr>
        <w:pStyle w:val="ListBullet"/>
      </w:pPr>
      <w:r w:rsidRPr="00541BC2">
        <w:t>common office equipment, technology, software and consumables</w:t>
      </w:r>
    </w:p>
    <w:p w:rsidR="00000000" w:rsidRPr="00541BC2" w:rsidP="00541BC2">
      <w:pPr>
        <w:pStyle w:val="ListBullet"/>
      </w:pPr>
      <w:r w:rsidRPr="00541BC2">
        <w:t>financial services product information</w:t>
      </w:r>
    </w:p>
    <w:p w:rsidR="00000000" w:rsidRPr="00541BC2" w:rsidP="00541BC2">
      <w:pPr>
        <w:pStyle w:val="ListBullet"/>
      </w:pPr>
      <w:r w:rsidRPr="00541BC2">
        <w:t>organisational pol</w:t>
      </w:r>
      <w:r w:rsidRPr="00541BC2">
        <w:t>icy and procedures information.</w:t>
      </w:r>
    </w:p>
    <w:p w:rsidR="00000000" w:rsidRPr="00541BC2" w:rsidP="00541BC2">
      <w:pPr>
        <w:pStyle w:val="BodyText"/>
      </w:pPr>
    </w:p>
    <w:p w:rsidR="00000000" w:rsidRPr="00541BC2" w:rsidP="00D24873">
      <w:pPr>
        <w:pStyle w:val="BodyText"/>
      </w:pPr>
      <w:r w:rsidRPr="00541BC2">
        <w:t>Assessors must satisfy NVR/AQTF assessor requirements.</w:t>
      </w:r>
    </w:p>
    <w:p w:rsidR="00000000" w:rsidRPr="00541BC2" w:rsidP="00541BC2">
      <w:pPr>
        <w:pStyle w:val="Heading1"/>
      </w:pPr>
      <w:bookmarkStart w:id="12" w:name="O_694261"/>
      <w:bookmarkEnd w:id="12"/>
      <w:r w:rsidRPr="00541BC2">
        <w:t>Links</w:t>
      </w:r>
    </w:p>
    <w:p w:rsidR="00000000" w:rsidRPr="00541BC2" w:rsidP="00D24873">
      <w:pPr>
        <w:pStyle w:val="BodyText"/>
      </w:pPr>
      <w:r w:rsidRPr="00541B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5625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41BC2" w:rsidP="00541BC2"/>
    <w:sectPr w:rsidSect="00541B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 w:rsidRPr="00D24873" w:rsidP="00D24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73" w:rsidP="00541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873" w:rsidP="00541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4873" w:rsidP="00541B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 w:rsidP="00541B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873">
      <w:t>Approved</w:t>
    </w:r>
    <w:r w:rsidR="00D248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8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873">
      <w:rPr>
        <w:noProof/>
      </w:rPr>
      <w:t>4</w:t>
    </w:r>
    <w:r>
      <w:rPr>
        <w:noProof/>
      </w:rPr>
      <w:fldChar w:fldCharType="end"/>
    </w:r>
  </w:p>
  <w:p w:rsidR="00541BC2" w:rsidP="00541B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8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873">
      <w:t>Future Skills Organisation</w:t>
    </w:r>
    <w:r w:rsidR="00D24873">
      <w:fldChar w:fldCharType="end"/>
    </w:r>
  </w:p>
  <w:p w:rsidR="00541BC2" w:rsidP="00541B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BC2" w:rsidRPr="00D24873" w:rsidP="00D24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73" w:rsidRPr="002D2AF8" w:rsidP="00541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FNSORG401 Conduct individual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873" w:rsidP="00541B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C2" w:rsidRPr="002D2AF8" w:rsidP="00541B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873">
      <w:t>FNSORG401 Conduct individual work within a compliance framework</w:t>
    </w:r>
    <w:r w:rsidR="00D248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873">
      <w:rPr>
        <w:noProof/>
      </w:rPr>
      <w:t>2 March 2025</w:t>
    </w:r>
    <w:r>
      <w:fldChar w:fldCharType="end"/>
    </w:r>
  </w:p>
  <w:p w:rsidR="00541BC2" w:rsidP="00541B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B6E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6F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B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B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B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B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B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B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B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B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B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B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BC2"/>
  </w:style>
  <w:style w:type="character" w:customStyle="1" w:styleId="Heading1Char">
    <w:name w:val="Heading 1 Char"/>
    <w:basedOn w:val="DefaultParagraphFont"/>
    <w:link w:val="Heading1"/>
    <w:rsid w:val="00541B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B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B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1B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BC2"/>
    <w:rPr>
      <w:b/>
      <w:spacing w:val="0"/>
    </w:rPr>
  </w:style>
  <w:style w:type="character" w:styleId="Emphasis">
    <w:name w:val="Emphasis"/>
    <w:basedOn w:val="DefaultParagraphFont"/>
    <w:qFormat/>
    <w:rsid w:val="00541BC2"/>
    <w:rPr>
      <w:i/>
    </w:rPr>
  </w:style>
  <w:style w:type="paragraph" w:customStyle="1" w:styleId="SuperHeading">
    <w:name w:val="SuperHeading"/>
    <w:basedOn w:val="Normal"/>
    <w:rsid w:val="00541B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B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1B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B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B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B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B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B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B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B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B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B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B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B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B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B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B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B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1B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1B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B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B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B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1B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1B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B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B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B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B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B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B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B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B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B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B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B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BC2"/>
  </w:style>
  <w:style w:type="paragraph" w:styleId="TableofFigures">
    <w:name w:val="table of figures"/>
    <w:basedOn w:val="Normal"/>
    <w:next w:val="Normal"/>
    <w:semiHidden/>
    <w:rsid w:val="00541B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B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1BC2"/>
    <w:rPr>
      <w:rFonts w:ascii="Wingdings" w:hAnsi="Wingdings"/>
    </w:rPr>
  </w:style>
  <w:style w:type="paragraph" w:customStyle="1" w:styleId="TableHeading">
    <w:name w:val="Table Heading"/>
    <w:basedOn w:val="HeadingBase"/>
    <w:rsid w:val="00541B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BC2"/>
    <w:rPr>
      <w:color w:val="0033CC"/>
      <w:u w:val="none"/>
    </w:rPr>
  </w:style>
  <w:style w:type="paragraph" w:customStyle="1" w:styleId="BodyTextRight">
    <w:name w:val="Body Text Right"/>
    <w:basedOn w:val="BodyText"/>
    <w:rsid w:val="00541B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B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B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B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B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B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BC2"/>
    <w:rPr>
      <w:sz w:val="32"/>
    </w:rPr>
  </w:style>
  <w:style w:type="paragraph" w:customStyle="1" w:styleId="HeadingProcedure">
    <w:name w:val="Heading Procedure"/>
    <w:basedOn w:val="HeadingBase"/>
    <w:next w:val="Normal"/>
    <w:rsid w:val="00541B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BC2"/>
    <w:pPr>
      <w:spacing w:before="60" w:after="60"/>
    </w:pPr>
  </w:style>
  <w:style w:type="paragraph" w:styleId="ListContinue">
    <w:name w:val="List Continue"/>
    <w:basedOn w:val="List"/>
    <w:rsid w:val="00541BC2"/>
    <w:pPr>
      <w:ind w:firstLine="0"/>
    </w:pPr>
  </w:style>
  <w:style w:type="paragraph" w:customStyle="1" w:styleId="ListNote">
    <w:name w:val="List Note"/>
    <w:basedOn w:val="List"/>
    <w:rsid w:val="00541B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B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B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BC2"/>
    <w:rPr>
      <w:rFonts w:ascii="Courier New" w:hAnsi="Courier New"/>
    </w:rPr>
  </w:style>
  <w:style w:type="paragraph" w:customStyle="1" w:styleId="NoteBullet">
    <w:name w:val="Note Bullet"/>
    <w:basedOn w:val="Note"/>
    <w:rsid w:val="00541B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B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B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B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B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1B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B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BC2"/>
    <w:rPr>
      <w:b/>
      <w:smallCaps/>
    </w:rPr>
  </w:style>
  <w:style w:type="paragraph" w:customStyle="1" w:styleId="TableListNumber">
    <w:name w:val="Table List Number"/>
    <w:basedOn w:val="ListNumber"/>
    <w:rsid w:val="00541B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B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BC2"/>
    <w:pPr>
      <w:numPr>
        <w:numId w:val="8"/>
      </w:numPr>
    </w:pPr>
  </w:style>
  <w:style w:type="paragraph" w:customStyle="1" w:styleId="ListAlpha2">
    <w:name w:val="List Alpha 2"/>
    <w:basedOn w:val="List2"/>
    <w:rsid w:val="00541BC2"/>
    <w:pPr>
      <w:numPr>
        <w:numId w:val="7"/>
      </w:numPr>
    </w:pPr>
  </w:style>
  <w:style w:type="paragraph" w:styleId="List2">
    <w:name w:val="List 2"/>
    <w:basedOn w:val="BodyText"/>
    <w:rsid w:val="00541B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B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B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B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1B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1B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1BC2"/>
    <w:pPr>
      <w:numPr>
        <w:numId w:val="3"/>
      </w:numPr>
    </w:pPr>
  </w:style>
  <w:style w:type="paragraph" w:styleId="ListContinue2">
    <w:name w:val="List Continue 2"/>
    <w:basedOn w:val="List2"/>
    <w:rsid w:val="00541BC2"/>
    <w:pPr>
      <w:ind w:firstLine="0"/>
    </w:pPr>
  </w:style>
  <w:style w:type="paragraph" w:styleId="ListContinue3">
    <w:name w:val="List Continue 3"/>
    <w:basedOn w:val="List3"/>
    <w:rsid w:val="00541BC2"/>
    <w:pPr>
      <w:ind w:left="1021" w:firstLine="0"/>
    </w:pPr>
  </w:style>
  <w:style w:type="paragraph" w:styleId="ListContinue4">
    <w:name w:val="List Continue 4"/>
    <w:basedOn w:val="List4"/>
    <w:rsid w:val="00541BC2"/>
    <w:pPr>
      <w:ind w:firstLine="0"/>
    </w:pPr>
  </w:style>
  <w:style w:type="paragraph" w:styleId="ListContinue5">
    <w:name w:val="List Continue 5"/>
    <w:basedOn w:val="List5"/>
    <w:rsid w:val="00541BC2"/>
    <w:pPr>
      <w:ind w:firstLine="0"/>
    </w:pPr>
  </w:style>
  <w:style w:type="paragraph" w:styleId="ListNumber3">
    <w:name w:val="List Number 3"/>
    <w:basedOn w:val="List3"/>
    <w:rsid w:val="00541BC2"/>
    <w:pPr>
      <w:numPr>
        <w:numId w:val="4"/>
      </w:numPr>
    </w:pPr>
  </w:style>
  <w:style w:type="paragraph" w:styleId="ListNumber4">
    <w:name w:val="List Number 4"/>
    <w:basedOn w:val="List4"/>
    <w:rsid w:val="00541BC2"/>
    <w:pPr>
      <w:numPr>
        <w:numId w:val="5"/>
      </w:numPr>
    </w:pPr>
  </w:style>
  <w:style w:type="paragraph" w:styleId="ListNumber5">
    <w:name w:val="List Number 5"/>
    <w:basedOn w:val="List5"/>
    <w:rsid w:val="00541BC2"/>
    <w:pPr>
      <w:numPr>
        <w:numId w:val="6"/>
      </w:numPr>
    </w:pPr>
  </w:style>
  <w:style w:type="paragraph" w:styleId="BlockText">
    <w:name w:val="Block Text"/>
    <w:basedOn w:val="Normal"/>
    <w:rsid w:val="00541B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B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BC2"/>
    <w:rPr>
      <w:sz w:val="16"/>
      <w:vertAlign w:val="superscript"/>
    </w:rPr>
  </w:style>
  <w:style w:type="character" w:customStyle="1" w:styleId="Symbols">
    <w:name w:val="Symbols"/>
    <w:basedOn w:val="DefaultParagraphFont"/>
    <w:rsid w:val="00541BC2"/>
    <w:rPr>
      <w:rFonts w:ascii="Symbol" w:hAnsi="Symbol"/>
    </w:rPr>
  </w:style>
  <w:style w:type="character" w:customStyle="1" w:styleId="MenuOptions">
    <w:name w:val="Menu Options"/>
    <w:basedOn w:val="DefaultParagraphFont"/>
    <w:rsid w:val="00541B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BC2"/>
    <w:rPr>
      <w:b/>
    </w:rPr>
  </w:style>
  <w:style w:type="character" w:customStyle="1" w:styleId="Underlined">
    <w:name w:val="Underlined"/>
    <w:basedOn w:val="DefaultParagraphFont"/>
    <w:rsid w:val="00541BC2"/>
    <w:rPr>
      <w:u w:val="single"/>
    </w:rPr>
  </w:style>
  <w:style w:type="paragraph" w:customStyle="1" w:styleId="TableBodyTextRight">
    <w:name w:val="Table Body Text Right"/>
    <w:basedOn w:val="TableBodyText"/>
    <w:rsid w:val="00541B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BC2"/>
    <w:rPr>
      <w:sz w:val="18"/>
    </w:rPr>
  </w:style>
  <w:style w:type="paragraph" w:customStyle="1" w:styleId="BodySmallRight">
    <w:name w:val="Body Small Right"/>
    <w:basedOn w:val="BodyTextRight"/>
    <w:rsid w:val="00541BC2"/>
    <w:rPr>
      <w:sz w:val="18"/>
      <w:szCs w:val="18"/>
    </w:rPr>
  </w:style>
  <w:style w:type="paragraph" w:customStyle="1" w:styleId="MarginEdition">
    <w:name w:val="Margin Edition"/>
    <w:basedOn w:val="MarginNote"/>
    <w:rsid w:val="00541B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BC2"/>
    <w:rPr>
      <w:sz w:val="2"/>
      <w:szCs w:val="2"/>
    </w:rPr>
  </w:style>
  <w:style w:type="character" w:customStyle="1" w:styleId="Small">
    <w:name w:val="Small"/>
    <w:basedOn w:val="DefaultParagraphFont"/>
    <w:rsid w:val="00541BC2"/>
    <w:rPr>
      <w:sz w:val="16"/>
    </w:rPr>
  </w:style>
  <w:style w:type="paragraph" w:customStyle="1" w:styleId="WideTable">
    <w:name w:val="Wide Table"/>
    <w:basedOn w:val="Normal"/>
    <w:rsid w:val="00541B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BC2"/>
  </w:style>
  <w:style w:type="paragraph" w:styleId="Quote">
    <w:name w:val="Quote"/>
    <w:basedOn w:val="Heading1"/>
    <w:link w:val="QuoteChar"/>
    <w:qFormat/>
    <w:rsid w:val="00541B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B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BC2"/>
    <w:pPr>
      <w:pageBreakBefore/>
    </w:pPr>
  </w:style>
  <w:style w:type="paragraph" w:customStyle="1" w:styleId="Border">
    <w:name w:val="Border"/>
    <w:basedOn w:val="Normal"/>
    <w:qFormat/>
    <w:rsid w:val="00541B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B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B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B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B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B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B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B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B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BC2"/>
    <w:rPr>
      <w:u w:val="single"/>
    </w:rPr>
  </w:style>
  <w:style w:type="character" w:customStyle="1" w:styleId="BoldandItalics">
    <w:name w:val="Bold and Italics"/>
    <w:qFormat/>
    <w:rsid w:val="00541BC2"/>
    <w:rPr>
      <w:b/>
      <w:i/>
      <w:u w:val="none"/>
    </w:rPr>
  </w:style>
  <w:style w:type="paragraph" w:styleId="BalloonText">
    <w:name w:val="Balloon Text"/>
    <w:basedOn w:val="Normal"/>
    <w:link w:val="BalloonTextChar"/>
    <w:rsid w:val="00541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B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B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B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B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B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BC2"/>
    <w:pPr>
      <w:spacing w:before="0" w:after="0"/>
    </w:pPr>
  </w:style>
  <w:style w:type="paragraph" w:customStyle="1" w:styleId="BodyTextBold">
    <w:name w:val="Body Text Bold"/>
    <w:basedOn w:val="BodyText"/>
    <w:qFormat/>
    <w:rsid w:val="00541BC2"/>
    <w:rPr>
      <w:b/>
    </w:rPr>
  </w:style>
  <w:style w:type="character" w:styleId="Hyperlink">
    <w:name w:val="Hyperlink"/>
    <w:basedOn w:val="DefaultParagraphFont"/>
    <w:uiPriority w:val="99"/>
    <w:unhideWhenUsed/>
    <w:rsid w:val="00D24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5625</Characters>
  <Application>Microsoft Office Word</Application>
  <DocSecurity>0</DocSecurity>
  <Lines>208</Lines>
  <Paragraphs>124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FNSORG401 Conduct individual work within a compliance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