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2F3" w:rsidP="00FC0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FNSORG301 Administer fixed asset register</w:t>
      </w:r>
      <w:r>
        <w:fldChar w:fldCharType="end"/>
      </w:r>
    </w:p>
    <w:p w:rsidR="00FC02F3" w:rsidP="00FC02F3">
      <w:pPr>
        <w:pStyle w:val="Version"/>
        <w:sectPr w:rsidSect="00434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62F" w:rsidP="0043462F">
      <w:pPr>
        <w:pStyle w:val="SuperHeading"/>
      </w:pPr>
      <w:r w:rsidRPr="0043462F">
        <w:t>Assessment Re</w:t>
      </w:r>
      <w:r w:rsidRPr="0043462F">
        <w:t>quirements for FNSORG301 Administer fixed asset register</w:t>
      </w:r>
    </w:p>
    <w:p w:rsidR="00000000" w:rsidRPr="0043462F" w:rsidP="0043462F">
      <w:pPr>
        <w:pStyle w:val="Heading1"/>
      </w:pPr>
      <w:bookmarkStart w:id="1" w:name="O_694217"/>
      <w:bookmarkEnd w:id="1"/>
      <w:r w:rsidRPr="004346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4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62F" w:rsidP="0043462F">
            <w:pPr>
              <w:pStyle w:val="BodyText"/>
            </w:pPr>
            <w:r w:rsidRPr="004346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62F">
            <w:pPr>
              <w:pStyle w:val="BodyText"/>
              <w:rPr>
                <w:lang w:val="en-NZ"/>
              </w:rPr>
            </w:pPr>
            <w:r w:rsidRPr="0043462F">
              <w:rPr>
                <w:rStyle w:val="SpecialBold"/>
              </w:rPr>
              <w:t>Comments</w:t>
            </w:r>
          </w:p>
        </w:tc>
      </w:tr>
      <w:tr w:rsidTr="00434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62F">
            <w:pPr>
              <w:pStyle w:val="BodyText"/>
              <w:rPr>
                <w:lang w:val="en-NZ"/>
              </w:rPr>
            </w:pPr>
            <w:r w:rsidRPr="004346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62F" w:rsidP="0043462F">
            <w:pPr>
              <w:pStyle w:val="BodyText"/>
            </w:pPr>
            <w:r w:rsidRPr="0043462F">
              <w:t>This version first released with FNS Financial Services Training Package Version 1.0.</w:t>
            </w:r>
          </w:p>
        </w:tc>
      </w:tr>
    </w:tbl>
    <w:p w:rsidR="00000000" w:rsidRPr="0043462F" w:rsidP="0043462F">
      <w:pPr>
        <w:pStyle w:val="BodyText"/>
      </w:pPr>
    </w:p>
    <w:p w:rsidR="00000000" w:rsidRPr="0043462F" w:rsidP="0043462F">
      <w:pPr>
        <w:pStyle w:val="AllowPageBreak"/>
      </w:pPr>
    </w:p>
    <w:p w:rsidR="00000000" w:rsidRPr="0043462F" w:rsidP="0043462F">
      <w:pPr>
        <w:pStyle w:val="Heading1"/>
      </w:pPr>
      <w:bookmarkStart w:id="2" w:name="O_694218"/>
      <w:bookmarkEnd w:id="2"/>
      <w:r w:rsidRPr="0043462F">
        <w:t>Performance Evidence</w:t>
      </w:r>
    </w:p>
    <w:p w:rsidR="00000000" w:rsidRPr="0043462F" w:rsidP="00FC02F3">
      <w:pPr>
        <w:pStyle w:val="BodyText"/>
      </w:pPr>
      <w:r w:rsidRPr="0043462F">
        <w:t>Evidence of the ability to:</w:t>
      </w:r>
    </w:p>
    <w:p w:rsidR="00000000" w:rsidRPr="0043462F" w:rsidP="0043462F">
      <w:pPr>
        <w:pStyle w:val="ListBullet"/>
      </w:pPr>
      <w:r w:rsidRPr="0043462F">
        <w:t>record accurate transaction details and produce reconciliation reports using IT systems</w:t>
      </w:r>
    </w:p>
    <w:p w:rsidR="00000000" w:rsidRPr="0043462F" w:rsidP="0043462F">
      <w:pPr>
        <w:pStyle w:val="ListBullet"/>
      </w:pPr>
      <w:r w:rsidRPr="0043462F">
        <w:t>apply relevant reconciliation processes and manage depreciation schedules.</w:t>
      </w:r>
    </w:p>
    <w:p w:rsidR="00000000" w:rsidRPr="0043462F" w:rsidP="0043462F">
      <w:pPr>
        <w:pStyle w:val="BodyText"/>
      </w:pPr>
    </w:p>
    <w:p w:rsidR="00000000" w:rsidRPr="0043462F" w:rsidP="00FC02F3">
      <w:pPr>
        <w:pStyle w:val="BodyText"/>
      </w:pPr>
      <w:r w:rsidRPr="0043462F">
        <w:t>Note: If a specific volume or frequency is not stated, then evi</w:t>
      </w:r>
      <w:r w:rsidRPr="0043462F">
        <w:t>dence must be provided at least once.</w:t>
      </w:r>
    </w:p>
    <w:p w:rsidR="00000000" w:rsidRPr="0043462F" w:rsidP="0043462F">
      <w:pPr>
        <w:pStyle w:val="Heading1"/>
      </w:pPr>
      <w:bookmarkStart w:id="3" w:name="O_694219"/>
      <w:bookmarkEnd w:id="3"/>
      <w:r w:rsidRPr="0043462F">
        <w:t>Knowledge Evidence</w:t>
      </w:r>
    </w:p>
    <w:p w:rsidR="00000000" w:rsidRPr="0043462F" w:rsidP="00FC02F3">
      <w:pPr>
        <w:pStyle w:val="BodyText"/>
      </w:pPr>
      <w:r w:rsidRPr="0043462F">
        <w:t>To complete the unit requirements safely and effectively, the individual must:</w:t>
      </w:r>
    </w:p>
    <w:p w:rsidR="00000000" w:rsidRPr="0043462F" w:rsidP="0043462F">
      <w:pPr>
        <w:pStyle w:val="ListBullet"/>
      </w:pPr>
      <w:r w:rsidRPr="0043462F">
        <w:t>describe basic accounting principles relevant to administration of fixed assets</w:t>
      </w:r>
    </w:p>
    <w:p w:rsidR="00000000" w:rsidRPr="0043462F" w:rsidP="0043462F">
      <w:pPr>
        <w:pStyle w:val="ListBullet"/>
      </w:pPr>
      <w:r w:rsidRPr="0043462F">
        <w:t>explain basic finance industry administration processes and procedures relevant to administering the asset register</w:t>
      </w:r>
    </w:p>
    <w:p w:rsidR="00000000" w:rsidRPr="0043462F" w:rsidP="0043462F">
      <w:pPr>
        <w:pStyle w:val="ListBullet"/>
      </w:pPr>
      <w:r w:rsidRPr="0043462F">
        <w:t>list the features of fixed asset registers</w:t>
      </w:r>
    </w:p>
    <w:p w:rsidR="00000000" w:rsidRPr="0043462F" w:rsidP="0043462F">
      <w:pPr>
        <w:pStyle w:val="ListBullet"/>
      </w:pPr>
      <w:r w:rsidRPr="0043462F">
        <w:t>define the role and structure of general ledgers</w:t>
      </w:r>
    </w:p>
    <w:p w:rsidR="00000000" w:rsidRPr="0043462F" w:rsidP="0043462F">
      <w:pPr>
        <w:pStyle w:val="ListBullet"/>
      </w:pPr>
      <w:r w:rsidRPr="0043462F">
        <w:t>outline key requirements of organisational polic</w:t>
      </w:r>
      <w:r w:rsidRPr="0043462F">
        <w:t>y and procedures relating to administration of fixed assets</w:t>
      </w:r>
    </w:p>
    <w:p w:rsidR="00000000" w:rsidRPr="0043462F" w:rsidP="0043462F">
      <w:pPr>
        <w:pStyle w:val="ListBullet"/>
      </w:pPr>
      <w:r w:rsidRPr="0043462F">
        <w:t>identify legal requirements regarding capital asset purchase and depreciation administration</w:t>
      </w:r>
    </w:p>
    <w:p w:rsidR="00000000" w:rsidRPr="0043462F" w:rsidP="0043462F">
      <w:pPr>
        <w:pStyle w:val="ListBullet"/>
      </w:pPr>
      <w:r w:rsidRPr="0043462F">
        <w:t>identify banking processes relevant to administration of fixed assets.</w:t>
      </w:r>
    </w:p>
    <w:p w:rsidR="00000000" w:rsidRPr="0043462F" w:rsidP="0043462F">
      <w:pPr>
        <w:pStyle w:val="AllowPageBreak"/>
      </w:pPr>
    </w:p>
    <w:p w:rsidR="00000000" w:rsidRPr="0043462F" w:rsidP="0043462F">
      <w:pPr>
        <w:pStyle w:val="Heading1"/>
      </w:pPr>
      <w:bookmarkStart w:id="4" w:name="O_694220"/>
      <w:bookmarkEnd w:id="4"/>
      <w:r w:rsidRPr="0043462F">
        <w:t>Assessment Cond</w:t>
      </w:r>
      <w:r w:rsidRPr="0043462F">
        <w:t>itions</w:t>
      </w:r>
    </w:p>
    <w:p w:rsidR="00000000" w:rsidRPr="0043462F" w:rsidP="00FC02F3">
      <w:pPr>
        <w:pStyle w:val="BodyText"/>
      </w:pPr>
      <w:r w:rsidRPr="0043462F">
        <w:t>Assessment must be conducted in a safe environment where evidence gathered demonstrates consistent performance of typical activities experienced in the organisational skills field of work and include access to:</w:t>
      </w:r>
    </w:p>
    <w:p w:rsidR="00000000" w:rsidRPr="0043462F" w:rsidP="0043462F">
      <w:pPr>
        <w:pStyle w:val="ListBullet"/>
      </w:pPr>
      <w:r w:rsidRPr="0043462F">
        <w:t xml:space="preserve">common office equipment, technology, </w:t>
      </w:r>
      <w:r w:rsidRPr="0043462F">
        <w:t>software and consumables</w:t>
      </w:r>
    </w:p>
    <w:p w:rsidR="00000000" w:rsidRPr="0043462F" w:rsidP="0043462F">
      <w:pPr>
        <w:pStyle w:val="ListBullet"/>
      </w:pPr>
      <w:r w:rsidRPr="0043462F">
        <w:t>organisational policy and practices</w:t>
      </w:r>
    </w:p>
    <w:p w:rsidR="00000000" w:rsidRPr="0043462F" w:rsidP="0043462F">
      <w:pPr>
        <w:pStyle w:val="ListBullet"/>
      </w:pPr>
      <w:r w:rsidRPr="0043462F">
        <w:t>asset register systems and data.</w:t>
      </w:r>
    </w:p>
    <w:p w:rsidR="00000000" w:rsidRPr="0043462F" w:rsidP="0043462F">
      <w:pPr>
        <w:pStyle w:val="BodyText"/>
      </w:pPr>
    </w:p>
    <w:p w:rsidR="00000000" w:rsidRPr="0043462F" w:rsidP="00FC02F3">
      <w:pPr>
        <w:pStyle w:val="BodyText"/>
      </w:pPr>
      <w:r w:rsidRPr="0043462F">
        <w:t>Assessors must satisfy NVR/AQTF assessor requirements.</w:t>
      </w:r>
    </w:p>
    <w:p w:rsidR="00000000" w:rsidRPr="0043462F" w:rsidP="0043462F">
      <w:pPr>
        <w:pStyle w:val="Heading1"/>
      </w:pPr>
      <w:bookmarkStart w:id="5" w:name="O_694223"/>
      <w:bookmarkEnd w:id="5"/>
      <w:r w:rsidRPr="0043462F">
        <w:t>Links</w:t>
      </w:r>
    </w:p>
    <w:p w:rsidR="00000000" w:rsidRPr="0043462F" w:rsidP="00FC02F3">
      <w:pPr>
        <w:pStyle w:val="BodyText"/>
      </w:pPr>
      <w:r w:rsidRPr="004346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4215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3462F" w:rsidP="0043462F"/>
    <w:sectPr w:rsidSect="004346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2F" w:rsidRPr="00FC02F3" w:rsidP="00FC0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2F3" w:rsidP="00434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02F3" w:rsidP="00434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02F3" w:rsidP="00434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62F" w:rsidRPr="00FC02F3" w:rsidP="00FC0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2F3" w:rsidRPr="002D2AF8" w:rsidP="00434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FNSORG301 Administer fixed asset register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C02F3" w:rsidP="00434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625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60E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62F"/>
  </w:style>
  <w:style w:type="character" w:customStyle="1" w:styleId="Heading1Char">
    <w:name w:val="Heading 1 Char"/>
    <w:basedOn w:val="DefaultParagraphFont"/>
    <w:link w:val="Heading1"/>
    <w:rsid w:val="00434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6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6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46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462F"/>
    <w:rPr>
      <w:b/>
      <w:spacing w:val="0"/>
    </w:rPr>
  </w:style>
  <w:style w:type="paragraph" w:customStyle="1" w:styleId="SuperHeading">
    <w:name w:val="SuperHeading"/>
    <w:basedOn w:val="Normal"/>
    <w:rsid w:val="00434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6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6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4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46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4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6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462F"/>
    <w:rPr>
      <w:i/>
    </w:rPr>
  </w:style>
  <w:style w:type="paragraph" w:styleId="Caption">
    <w:name w:val="caption"/>
    <w:basedOn w:val="BodyText"/>
    <w:next w:val="Normal"/>
    <w:qFormat/>
    <w:rsid w:val="00434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62F"/>
  </w:style>
  <w:style w:type="paragraph" w:styleId="TableofFigures">
    <w:name w:val="table of figures"/>
    <w:basedOn w:val="Normal"/>
    <w:next w:val="Normal"/>
    <w:semiHidden/>
    <w:rsid w:val="00434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6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462F"/>
    <w:rPr>
      <w:rFonts w:ascii="Wingdings" w:hAnsi="Wingdings"/>
    </w:rPr>
  </w:style>
  <w:style w:type="paragraph" w:customStyle="1" w:styleId="TableHeading">
    <w:name w:val="Table Heading"/>
    <w:basedOn w:val="HeadingBase"/>
    <w:rsid w:val="00434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62F"/>
    <w:rPr>
      <w:color w:val="0033CC"/>
      <w:u w:val="none"/>
    </w:rPr>
  </w:style>
  <w:style w:type="paragraph" w:customStyle="1" w:styleId="BodyTextRight">
    <w:name w:val="Body Text Right"/>
    <w:basedOn w:val="BodyText"/>
    <w:rsid w:val="00434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6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62F"/>
    <w:rPr>
      <w:sz w:val="32"/>
    </w:rPr>
  </w:style>
  <w:style w:type="paragraph" w:customStyle="1" w:styleId="HeadingProcedure">
    <w:name w:val="Heading Procedure"/>
    <w:basedOn w:val="HeadingBase"/>
    <w:next w:val="Normal"/>
    <w:rsid w:val="00434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62F"/>
    <w:pPr>
      <w:spacing w:before="60" w:after="60"/>
    </w:pPr>
  </w:style>
  <w:style w:type="paragraph" w:styleId="ListContinue">
    <w:name w:val="List Continue"/>
    <w:basedOn w:val="List"/>
    <w:rsid w:val="0043462F"/>
    <w:pPr>
      <w:ind w:firstLine="0"/>
    </w:pPr>
  </w:style>
  <w:style w:type="paragraph" w:customStyle="1" w:styleId="ListNote">
    <w:name w:val="List Note"/>
    <w:basedOn w:val="List"/>
    <w:rsid w:val="00434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62F"/>
    <w:rPr>
      <w:rFonts w:ascii="Courier New" w:hAnsi="Courier New"/>
    </w:rPr>
  </w:style>
  <w:style w:type="paragraph" w:customStyle="1" w:styleId="NoteBullet">
    <w:name w:val="Note Bullet"/>
    <w:basedOn w:val="Note"/>
    <w:rsid w:val="00434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6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4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62F"/>
    <w:rPr>
      <w:b/>
      <w:smallCaps/>
    </w:rPr>
  </w:style>
  <w:style w:type="paragraph" w:customStyle="1" w:styleId="TableListNumber">
    <w:name w:val="Table List Number"/>
    <w:basedOn w:val="ListNumber"/>
    <w:rsid w:val="00434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62F"/>
    <w:pPr>
      <w:numPr>
        <w:numId w:val="8"/>
      </w:numPr>
    </w:pPr>
  </w:style>
  <w:style w:type="paragraph" w:customStyle="1" w:styleId="ListAlpha2">
    <w:name w:val="List Alpha 2"/>
    <w:basedOn w:val="List2"/>
    <w:rsid w:val="0043462F"/>
    <w:pPr>
      <w:numPr>
        <w:numId w:val="7"/>
      </w:numPr>
    </w:pPr>
  </w:style>
  <w:style w:type="paragraph" w:styleId="List2">
    <w:name w:val="List 2"/>
    <w:basedOn w:val="BodyText"/>
    <w:rsid w:val="00434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6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6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462F"/>
    <w:pPr>
      <w:numPr>
        <w:numId w:val="3"/>
      </w:numPr>
    </w:pPr>
  </w:style>
  <w:style w:type="paragraph" w:styleId="ListContinue2">
    <w:name w:val="List Continue 2"/>
    <w:basedOn w:val="List2"/>
    <w:rsid w:val="0043462F"/>
    <w:pPr>
      <w:ind w:firstLine="0"/>
    </w:pPr>
  </w:style>
  <w:style w:type="paragraph" w:styleId="ListContinue3">
    <w:name w:val="List Continue 3"/>
    <w:basedOn w:val="List3"/>
    <w:rsid w:val="0043462F"/>
    <w:pPr>
      <w:ind w:left="1021" w:firstLine="0"/>
    </w:pPr>
  </w:style>
  <w:style w:type="paragraph" w:styleId="ListContinue4">
    <w:name w:val="List Continue 4"/>
    <w:basedOn w:val="List4"/>
    <w:rsid w:val="0043462F"/>
    <w:pPr>
      <w:ind w:firstLine="0"/>
    </w:pPr>
  </w:style>
  <w:style w:type="paragraph" w:styleId="ListContinue5">
    <w:name w:val="List Continue 5"/>
    <w:basedOn w:val="List5"/>
    <w:rsid w:val="0043462F"/>
    <w:pPr>
      <w:ind w:firstLine="0"/>
    </w:pPr>
  </w:style>
  <w:style w:type="paragraph" w:styleId="ListNumber3">
    <w:name w:val="List Number 3"/>
    <w:basedOn w:val="List3"/>
    <w:rsid w:val="0043462F"/>
    <w:pPr>
      <w:numPr>
        <w:numId w:val="4"/>
      </w:numPr>
    </w:pPr>
  </w:style>
  <w:style w:type="paragraph" w:styleId="ListNumber4">
    <w:name w:val="List Number 4"/>
    <w:basedOn w:val="List4"/>
    <w:rsid w:val="0043462F"/>
    <w:pPr>
      <w:numPr>
        <w:numId w:val="5"/>
      </w:numPr>
    </w:pPr>
  </w:style>
  <w:style w:type="paragraph" w:styleId="ListNumber5">
    <w:name w:val="List Number 5"/>
    <w:basedOn w:val="List5"/>
    <w:rsid w:val="0043462F"/>
    <w:pPr>
      <w:numPr>
        <w:numId w:val="6"/>
      </w:numPr>
    </w:pPr>
  </w:style>
  <w:style w:type="paragraph" w:styleId="BlockText">
    <w:name w:val="Block Text"/>
    <w:basedOn w:val="Normal"/>
    <w:rsid w:val="00434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62F"/>
    <w:rPr>
      <w:sz w:val="16"/>
      <w:vertAlign w:val="superscript"/>
    </w:rPr>
  </w:style>
  <w:style w:type="character" w:customStyle="1" w:styleId="Symbols">
    <w:name w:val="Symbols"/>
    <w:basedOn w:val="DefaultParagraphFont"/>
    <w:rsid w:val="0043462F"/>
    <w:rPr>
      <w:rFonts w:ascii="Symbol" w:hAnsi="Symbol"/>
    </w:rPr>
  </w:style>
  <w:style w:type="character" w:customStyle="1" w:styleId="MenuOptions">
    <w:name w:val="Menu Options"/>
    <w:basedOn w:val="DefaultParagraphFont"/>
    <w:rsid w:val="00434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62F"/>
    <w:rPr>
      <w:b/>
    </w:rPr>
  </w:style>
  <w:style w:type="character" w:customStyle="1" w:styleId="Underlined">
    <w:name w:val="Underlined"/>
    <w:basedOn w:val="DefaultParagraphFont"/>
    <w:rsid w:val="0043462F"/>
    <w:rPr>
      <w:u w:val="single"/>
    </w:rPr>
  </w:style>
  <w:style w:type="paragraph" w:customStyle="1" w:styleId="TableBodyTextRight">
    <w:name w:val="Table Body Text Right"/>
    <w:basedOn w:val="TableBodyText"/>
    <w:rsid w:val="00434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62F"/>
    <w:rPr>
      <w:sz w:val="18"/>
    </w:rPr>
  </w:style>
  <w:style w:type="paragraph" w:customStyle="1" w:styleId="BodySmallRight">
    <w:name w:val="Body Small Right"/>
    <w:basedOn w:val="BodyTextRight"/>
    <w:rsid w:val="0043462F"/>
    <w:rPr>
      <w:sz w:val="18"/>
      <w:szCs w:val="18"/>
    </w:rPr>
  </w:style>
  <w:style w:type="paragraph" w:customStyle="1" w:styleId="MarginEdition">
    <w:name w:val="Margin Edition"/>
    <w:basedOn w:val="MarginNote"/>
    <w:rsid w:val="00434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62F"/>
    <w:rPr>
      <w:sz w:val="2"/>
      <w:szCs w:val="2"/>
    </w:rPr>
  </w:style>
  <w:style w:type="character" w:customStyle="1" w:styleId="Small">
    <w:name w:val="Small"/>
    <w:basedOn w:val="DefaultParagraphFont"/>
    <w:rsid w:val="0043462F"/>
    <w:rPr>
      <w:sz w:val="16"/>
    </w:rPr>
  </w:style>
  <w:style w:type="paragraph" w:customStyle="1" w:styleId="WideTable">
    <w:name w:val="Wide Table"/>
    <w:basedOn w:val="Normal"/>
    <w:rsid w:val="00434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62F"/>
  </w:style>
  <w:style w:type="paragraph" w:styleId="Quote">
    <w:name w:val="Quote"/>
    <w:basedOn w:val="Heading1"/>
    <w:link w:val="QuoteChar"/>
    <w:qFormat/>
    <w:rsid w:val="00434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62F"/>
    <w:pPr>
      <w:pageBreakBefore/>
    </w:pPr>
  </w:style>
  <w:style w:type="paragraph" w:customStyle="1" w:styleId="Border">
    <w:name w:val="Border"/>
    <w:basedOn w:val="Normal"/>
    <w:qFormat/>
    <w:rsid w:val="00434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62F"/>
    <w:rPr>
      <w:u w:val="single"/>
    </w:rPr>
  </w:style>
  <w:style w:type="character" w:customStyle="1" w:styleId="BoldandItalics">
    <w:name w:val="Bold and Italics"/>
    <w:qFormat/>
    <w:rsid w:val="0043462F"/>
    <w:rPr>
      <w:b/>
      <w:i/>
      <w:u w:val="none"/>
    </w:rPr>
  </w:style>
  <w:style w:type="paragraph" w:styleId="BalloonText">
    <w:name w:val="Balloon Text"/>
    <w:basedOn w:val="Normal"/>
    <w:link w:val="BalloonTextChar"/>
    <w:rsid w:val="00434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6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6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62F"/>
    <w:pPr>
      <w:spacing w:before="0" w:after="0"/>
    </w:pPr>
  </w:style>
  <w:style w:type="paragraph" w:customStyle="1" w:styleId="BodyTextBold">
    <w:name w:val="Body Text Bold"/>
    <w:basedOn w:val="BodyText"/>
    <w:qFormat/>
    <w:rsid w:val="0043462F"/>
    <w:rPr>
      <w:b/>
    </w:rPr>
  </w:style>
  <w:style w:type="character" w:styleId="Hyperlink">
    <w:name w:val="Hyperlink"/>
    <w:basedOn w:val="DefaultParagraphFont"/>
    <w:uiPriority w:val="99"/>
    <w:unhideWhenUsed/>
    <w:rsid w:val="00FC0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1756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FNSORG301 Administer fixed asset register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