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93A" w:rsidP="007F6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FNSMCA412 Undertake legal action for recovery of debts</w:t>
      </w:r>
      <w:r>
        <w:fldChar w:fldCharType="end"/>
      </w:r>
    </w:p>
    <w:p w:rsidR="007F693A" w:rsidP="007F693A">
      <w:pPr>
        <w:pStyle w:val="Version"/>
        <w:sectPr w:rsidSect="00C525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583" w:rsidP="00C52583">
      <w:pPr>
        <w:pStyle w:val="SuperHeading"/>
      </w:pPr>
      <w:r w:rsidRPr="00C52583">
        <w:t>FNSMCA412 Undertake legal action for recovery of debts</w:t>
      </w:r>
    </w:p>
    <w:p w:rsidR="00000000" w:rsidRPr="00C52583" w:rsidP="00C52583">
      <w:pPr>
        <w:pStyle w:val="Heading1"/>
      </w:pPr>
      <w:bookmarkStart w:id="1" w:name="O_1156692"/>
      <w:bookmarkEnd w:id="1"/>
      <w:r w:rsidRPr="00C52583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52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83" w:rsidP="00C52583">
            <w:pPr>
              <w:pStyle w:val="BodyText"/>
            </w:pPr>
            <w:r w:rsidRPr="00C52583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BodyText"/>
              <w:rPr>
                <w:lang w:val="en-NZ"/>
              </w:rPr>
            </w:pPr>
            <w:r w:rsidRPr="00C52583">
              <w:rPr>
                <w:rStyle w:val="SpecialBold"/>
              </w:rPr>
              <w:t>Comments</w:t>
            </w:r>
          </w:p>
        </w:tc>
      </w:tr>
      <w:tr w:rsidTr="00C52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BodyText"/>
              <w:rPr>
                <w:lang w:val="en-NZ"/>
              </w:rPr>
            </w:pPr>
            <w:r w:rsidRPr="00C52583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83" w:rsidP="00C52583">
            <w:pPr>
              <w:pStyle w:val="BodyText"/>
            </w:pPr>
            <w:r w:rsidRPr="00C52583">
              <w:t>This version first released with FNS Financial Services Training Package Version 6.0.</w:t>
            </w:r>
          </w:p>
        </w:tc>
      </w:tr>
    </w:tbl>
    <w:p w:rsidR="00000000" w:rsidRPr="00C52583" w:rsidP="00C52583">
      <w:pPr>
        <w:pStyle w:val="BodyText"/>
      </w:pPr>
    </w:p>
    <w:p w:rsidR="00000000" w:rsidRPr="00C52583" w:rsidP="00C52583">
      <w:pPr>
        <w:pStyle w:val="AllowPageBreak"/>
      </w:pPr>
    </w:p>
    <w:p w:rsidR="00000000" w:rsidRPr="00C52583" w:rsidP="00C52583">
      <w:pPr>
        <w:pStyle w:val="Heading1"/>
      </w:pPr>
      <w:bookmarkStart w:id="2" w:name="O_1156697"/>
      <w:bookmarkEnd w:id="2"/>
      <w:r w:rsidRPr="00C52583">
        <w:t>Application</w:t>
      </w:r>
    </w:p>
    <w:p w:rsidR="00000000" w:rsidRPr="00C52583" w:rsidP="007F693A">
      <w:pPr>
        <w:pStyle w:val="BodyText"/>
      </w:pPr>
      <w:r w:rsidRPr="00C52583">
        <w:t>This unit describes the skills and knowledge required to plan, initiat</w:t>
      </w:r>
      <w:r w:rsidRPr="00C52583">
        <w:t>e and finalise legal actions to recover debts from debtors.</w:t>
      </w:r>
    </w:p>
    <w:p w:rsidR="00000000" w:rsidRPr="00C52583" w:rsidP="007F693A">
      <w:pPr>
        <w:pStyle w:val="BodyText"/>
      </w:pPr>
      <w:r w:rsidRPr="00C52583">
        <w:t>The unit applies to individuals who use specialised knowledge of legal requirements and follow legal organisational procedures to complete tasks associated with legal recovery of debts.</w:t>
      </w:r>
    </w:p>
    <w:p w:rsidR="00000000" w:rsidRPr="00C52583" w:rsidP="007F693A">
      <w:pPr>
        <w:pStyle w:val="Heading3"/>
      </w:pPr>
      <w:r w:rsidRPr="00C52583">
        <w:rPr>
          <w:rStyle w:val="SpecialBold"/>
        </w:rPr>
        <w:t xml:space="preserve">Note </w:t>
      </w:r>
    </w:p>
    <w:p w:rsidR="00000000" w:rsidRPr="00C52583" w:rsidP="007F693A">
      <w:pPr>
        <w:pStyle w:val="BodyText"/>
      </w:pPr>
      <w:r w:rsidRPr="00C52583">
        <w:t xml:space="preserve">The </w:t>
      </w:r>
      <w:r w:rsidRPr="00C52583">
        <w:t xml:space="preserve">term </w:t>
      </w:r>
      <w:r>
        <w:t>“</w:t>
      </w:r>
      <w:r w:rsidRPr="00C52583">
        <w:t>debtor’ in this unit relates to any customer who may have a debt to an organisation.</w:t>
      </w:r>
    </w:p>
    <w:p w:rsidR="00000000" w:rsidRPr="00C52583" w:rsidP="007F693A">
      <w:pPr>
        <w:pStyle w:val="BodyText"/>
      </w:pPr>
      <w:r w:rsidRPr="00C52583">
        <w:t>Work functions in the occupational areas where this unit may be used are subject to regulatory requirements. Users are advised to check with the relevant state and t</w:t>
      </w:r>
      <w:r w:rsidRPr="00C52583">
        <w:t>erritory regulatory authorities to confirm those requirements.</w:t>
      </w:r>
    </w:p>
    <w:p w:rsidR="00000000" w:rsidRPr="00C52583" w:rsidP="00C52583">
      <w:pPr>
        <w:pStyle w:val="Heading1"/>
      </w:pPr>
      <w:bookmarkStart w:id="3" w:name="O_1156696"/>
      <w:bookmarkEnd w:id="3"/>
      <w:r w:rsidRPr="00C52583">
        <w:t>Unit Sector</w:t>
      </w:r>
    </w:p>
    <w:p w:rsidR="00000000" w:rsidRPr="00C52583" w:rsidP="007F693A">
      <w:pPr>
        <w:pStyle w:val="BodyText"/>
      </w:pPr>
      <w:r w:rsidRPr="00C52583">
        <w:t>Mercantile agents</w:t>
      </w:r>
    </w:p>
    <w:p w:rsidR="00000000" w:rsidRPr="00C52583" w:rsidP="00C52583">
      <w:pPr>
        <w:pStyle w:val="Heading1"/>
      </w:pPr>
      <w:bookmarkStart w:id="4" w:name="O_1156695"/>
      <w:bookmarkEnd w:id="4"/>
      <w:r w:rsidRPr="00C52583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6745"/>
      </w:tblGrid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83" w:rsidP="00C52583">
            <w:pPr>
              <w:pStyle w:val="BodyText"/>
            </w:pPr>
            <w:r w:rsidRPr="00C52583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BodyText"/>
              <w:rPr>
                <w:lang w:val="en-NZ"/>
              </w:rPr>
            </w:pPr>
            <w:r w:rsidRPr="00C52583">
              <w:rPr>
                <w:rStyle w:val="SpecialBold"/>
              </w:rPr>
              <w:t>PERFORMANCE CRITERIA</w:t>
            </w:r>
          </w:p>
        </w:tc>
      </w:tr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83" w:rsidP="00C52583">
            <w:pPr>
              <w:pStyle w:val="BodyText"/>
            </w:pPr>
            <w:r w:rsidRPr="00C52583">
              <w:rPr>
                <w:rStyle w:val="Emphasis"/>
              </w:rPr>
              <w:t xml:space="preserve">Elements describe the </w:t>
            </w:r>
            <w:r w:rsidRPr="00C52583">
              <w:t xml:space="preserve">essential </w:t>
            </w:r>
            <w:r w:rsidRPr="00C52583">
              <w:rPr>
                <w:rStyle w:val="Emphasis"/>
              </w:rPr>
              <w:t>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BodyText"/>
              <w:rPr>
                <w:lang w:val="en-NZ"/>
              </w:rPr>
            </w:pPr>
            <w:r w:rsidRPr="00C525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List"/>
              <w:rPr>
                <w:lang w:val="en-NZ"/>
              </w:rPr>
            </w:pPr>
            <w:r w:rsidRPr="00C52583">
              <w:t>1. Plan and prepare for legal action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83" w:rsidP="00C52583">
            <w:pPr>
              <w:pStyle w:val="List"/>
            </w:pPr>
            <w:r w:rsidRPr="00C52583">
              <w:t>1.1 Identify and confirm client instructions and court requirements</w:t>
            </w:r>
          </w:p>
          <w:p w:rsidR="00000000" w:rsidRPr="00C52583" w:rsidP="00C52583">
            <w:pPr>
              <w:pStyle w:val="List"/>
            </w:pPr>
            <w:r w:rsidRPr="00C52583">
              <w:t>1.2 Gather and review debt collection case information</w:t>
            </w:r>
            <w:r w:rsidRPr="00C52583">
              <w:t xml:space="preserve"> </w:t>
            </w:r>
          </w:p>
          <w:p w:rsidR="00000000" w:rsidRPr="00C52583" w:rsidP="00C52583">
            <w:pPr>
              <w:pStyle w:val="List"/>
            </w:pPr>
            <w:r w:rsidRPr="00C52583">
              <w:t>1.3 Identify legal avenues and procedural issues</w:t>
            </w:r>
          </w:p>
          <w:p w:rsidR="00000000" w:rsidRPr="00C52583" w:rsidP="00C52583">
            <w:pPr>
              <w:pStyle w:val="List"/>
            </w:pPr>
            <w:r w:rsidRPr="00C52583">
              <w:t xml:space="preserve">1.4 Estimate costs and times of potential legal actions </w:t>
            </w:r>
          </w:p>
          <w:p w:rsidR="00000000" w:rsidP="00C52583">
            <w:pPr>
              <w:pStyle w:val="List"/>
              <w:rPr>
                <w:lang w:val="en-NZ"/>
              </w:rPr>
            </w:pPr>
            <w:r w:rsidRPr="00C52583">
              <w:t>1.5 Obtain approval from relevant stakeholders before proceeding with legal actions</w:t>
            </w:r>
          </w:p>
        </w:tc>
      </w:tr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List"/>
              <w:rPr>
                <w:lang w:val="en-NZ"/>
              </w:rPr>
            </w:pPr>
            <w:r w:rsidRPr="00C52583">
              <w:t xml:space="preserve">2. Prepare originating legal </w:t>
            </w:r>
            <w:r w:rsidRPr="00C52583">
              <w:t>documents and review debtor respon</w:t>
            </w:r>
            <w:r w:rsidRPr="00C52583">
              <w:t>ses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83" w:rsidP="00C52583">
            <w:pPr>
              <w:pStyle w:val="List"/>
            </w:pPr>
            <w:r w:rsidRPr="00C52583">
              <w:t>2.1 Identify and complete originating legal documents</w:t>
            </w:r>
          </w:p>
          <w:p w:rsidR="00000000" w:rsidRPr="00C52583" w:rsidP="00C52583">
            <w:pPr>
              <w:pStyle w:val="List"/>
            </w:pPr>
            <w:r w:rsidRPr="00C52583">
              <w:t>2.2 File or serve originating legal documents to required stakeholders according to legislative and regulatory requirements</w:t>
            </w:r>
          </w:p>
          <w:p w:rsidR="00000000" w:rsidP="00C52583">
            <w:pPr>
              <w:pStyle w:val="List"/>
              <w:rPr>
                <w:lang w:val="en-NZ"/>
              </w:rPr>
            </w:pPr>
            <w:r w:rsidRPr="00C52583">
              <w:t>2.3 Obtain and review debtor responses and seek specialist advice as requi</w:t>
            </w:r>
            <w:r w:rsidRPr="00C52583">
              <w:t>red</w:t>
            </w:r>
          </w:p>
        </w:tc>
      </w:tr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List"/>
              <w:rPr>
                <w:lang w:val="en-NZ"/>
              </w:rPr>
            </w:pPr>
            <w:r w:rsidRPr="00C52583">
              <w:t xml:space="preserve">3. Finalise legal action 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83" w:rsidP="00C52583">
            <w:pPr>
              <w:pStyle w:val="List"/>
            </w:pPr>
            <w:r w:rsidRPr="00C52583">
              <w:t>3.1 Complete required documents according to court requirements</w:t>
            </w:r>
          </w:p>
          <w:p w:rsidR="00000000" w:rsidRPr="00C52583" w:rsidP="00C52583">
            <w:pPr>
              <w:pStyle w:val="List"/>
            </w:pPr>
            <w:r w:rsidRPr="00C52583">
              <w:t xml:space="preserve">3.2 File or serve relevant documents as required </w:t>
            </w:r>
          </w:p>
          <w:p w:rsidR="00000000" w:rsidRPr="00C52583" w:rsidP="00C52583">
            <w:pPr>
              <w:pStyle w:val="List"/>
            </w:pPr>
            <w:r w:rsidRPr="00C52583">
              <w:t xml:space="preserve">3.3 Obtain legal outcome on the recovery of debts and advise client </w:t>
            </w:r>
          </w:p>
          <w:p w:rsidR="00000000" w:rsidRPr="00C52583" w:rsidP="00C52583">
            <w:pPr>
              <w:pStyle w:val="List"/>
            </w:pPr>
            <w:r w:rsidRPr="00C52583">
              <w:t>3.4 Update records and finalise documents according to organisational policies and procedures</w:t>
            </w:r>
          </w:p>
        </w:tc>
      </w:tr>
    </w:tbl>
    <w:p w:rsidR="00000000" w:rsidRPr="00C52583" w:rsidP="00C52583">
      <w:pPr>
        <w:pStyle w:val="BodyText"/>
      </w:pPr>
    </w:p>
    <w:p w:rsidR="00000000" w:rsidRPr="00C52583" w:rsidP="00C52583">
      <w:pPr>
        <w:pStyle w:val="AllowPageBreak"/>
      </w:pPr>
    </w:p>
    <w:p w:rsidR="00000000" w:rsidRPr="00C52583" w:rsidP="00C52583">
      <w:pPr>
        <w:pStyle w:val="Heading1"/>
      </w:pPr>
      <w:bookmarkStart w:id="5" w:name="O_1156694"/>
      <w:bookmarkEnd w:id="5"/>
      <w:r w:rsidRPr="00C52583">
        <w:t>Foundation Skills</w:t>
      </w:r>
    </w:p>
    <w:p w:rsidR="00000000" w:rsidRPr="007F693A" w:rsidP="007F693A">
      <w:pPr>
        <w:pStyle w:val="BodyText"/>
        <w:rPr>
          <w:i/>
        </w:rPr>
      </w:pPr>
      <w:r w:rsidRPr="007F693A">
        <w:rPr>
          <w:rStyle w:val="Emphasis"/>
        </w:rPr>
        <w:t>This section describes those language, literacy, numeracy and employment skills that are essential to performance but not e</w:t>
      </w:r>
      <w:r w:rsidRPr="007F693A">
        <w:rPr>
          <w:rStyle w:val="Emphasis"/>
        </w:rPr>
        <w:t>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7084"/>
      </w:tblGrid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83" w:rsidP="00C52583">
            <w:pPr>
              <w:pStyle w:val="BodyText"/>
            </w:pPr>
            <w:r w:rsidRPr="00C5258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BodyText"/>
              <w:rPr>
                <w:lang w:val="en-NZ"/>
              </w:rPr>
            </w:pPr>
            <w:r w:rsidRPr="00C52583">
              <w:rPr>
                <w:rStyle w:val="SpecialBold"/>
              </w:rPr>
              <w:t>DESCRIPTION</w:t>
            </w:r>
          </w:p>
        </w:tc>
      </w:tr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BodyText"/>
              <w:rPr>
                <w:lang w:val="en-NZ"/>
              </w:rPr>
            </w:pPr>
            <w:r w:rsidRPr="00C5258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83" w:rsidP="00C52583">
            <w:pPr>
              <w:pStyle w:val="ListBullet"/>
            </w:pPr>
            <w:r w:rsidRPr="00C52583">
              <w:t>Uses language and concepts appropriate to the audience and purpose to convey and clarify information</w:t>
            </w:r>
          </w:p>
          <w:p w:rsidR="00000000" w:rsidP="00C52583">
            <w:pPr>
              <w:pStyle w:val="ListBullet"/>
              <w:rPr>
                <w:lang w:val="en-NZ"/>
              </w:rPr>
            </w:pPr>
            <w:r w:rsidRPr="00C52583">
              <w:t>Use questioning and active listening in verbal exchanges to determine and confirm client requirements</w:t>
            </w:r>
          </w:p>
        </w:tc>
      </w:tr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BodyText"/>
              <w:rPr>
                <w:lang w:val="en-NZ"/>
              </w:rPr>
            </w:pPr>
            <w:r w:rsidRPr="00C5258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83" w:rsidP="00C52583">
            <w:pPr>
              <w:pStyle w:val="ListBullet"/>
            </w:pPr>
            <w:r w:rsidRPr="00C52583">
              <w:t>Interprets, analyses and consolidates information from a variety of sources to determine and confirm relevance</w:t>
            </w:r>
          </w:p>
          <w:p w:rsidR="00000000" w:rsidP="00C52583">
            <w:pPr>
              <w:pStyle w:val="ListBullet"/>
              <w:rPr>
                <w:lang w:val="en-NZ"/>
              </w:rPr>
            </w:pPr>
            <w:r w:rsidRPr="00C52583">
              <w:t>Reviews and interprets legal resp</w:t>
            </w:r>
            <w:r w:rsidRPr="00C52583">
              <w:t xml:space="preserve">onses and refers for advice </w:t>
            </w:r>
          </w:p>
        </w:tc>
      </w:tr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BodyText"/>
              <w:rPr>
                <w:lang w:val="en-NZ"/>
              </w:rPr>
            </w:pPr>
            <w:r w:rsidRPr="00C52583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ListBullet"/>
              <w:rPr>
                <w:lang w:val="en-NZ"/>
              </w:rPr>
            </w:pPr>
            <w:r w:rsidRPr="00C52583">
              <w:t>Seeks information or advice before implementing a solution, where appropriate</w:t>
            </w:r>
          </w:p>
        </w:tc>
      </w:tr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BodyText"/>
              <w:rPr>
                <w:lang w:val="en-NZ"/>
              </w:rPr>
            </w:pPr>
            <w:r w:rsidRPr="00C52583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ListBullet"/>
              <w:rPr>
                <w:lang w:val="en-NZ"/>
              </w:rPr>
            </w:pPr>
            <w:r w:rsidRPr="00C52583">
              <w:t>Clearly and thoroughly researches and analyses information and tasks, and then plans strategies and actio</w:t>
            </w:r>
            <w:r w:rsidRPr="00C52583">
              <w:t>ns to achieve optimal outcomes within given parameters</w:t>
            </w:r>
          </w:p>
        </w:tc>
      </w:tr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BodyText"/>
              <w:rPr>
                <w:lang w:val="en-NZ"/>
              </w:rPr>
            </w:pPr>
            <w:r w:rsidRPr="00C52583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83" w:rsidP="00C52583">
            <w:pPr>
              <w:pStyle w:val="ListBullet"/>
            </w:pPr>
            <w:r w:rsidRPr="00C52583">
              <w:t>Adopts efficient and effective organisational and time management skills to sequence tasks and meet timelines</w:t>
            </w:r>
          </w:p>
          <w:p w:rsidR="00000000" w:rsidP="00C52583">
            <w:pPr>
              <w:pStyle w:val="ListBullet"/>
              <w:rPr>
                <w:lang w:val="en-NZ"/>
              </w:rPr>
            </w:pPr>
            <w:r w:rsidRPr="00C52583">
              <w:t>Complies with legal obligations, industry and organisational codes of pra</w:t>
            </w:r>
            <w:r w:rsidRPr="00C52583">
              <w:t>ctice, and ethical principles</w:t>
            </w:r>
          </w:p>
        </w:tc>
      </w:tr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BodyText"/>
              <w:rPr>
                <w:lang w:val="en-NZ"/>
              </w:rPr>
            </w:pPr>
            <w:r w:rsidRPr="00C52583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ListBullet"/>
              <w:rPr>
                <w:lang w:val="en-NZ"/>
              </w:rPr>
            </w:pPr>
            <w:r w:rsidRPr="00C52583">
              <w:t>Selects the appropriate form, channel and mode of communication to build rapport, liaise with others and share information</w:t>
            </w:r>
          </w:p>
        </w:tc>
      </w:tr>
      <w:tr w:rsidTr="00C52583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83">
            <w:pPr>
              <w:pStyle w:val="BodyText"/>
              <w:rPr>
                <w:lang w:val="en-NZ"/>
              </w:rPr>
            </w:pPr>
            <w:r w:rsidRPr="00C52583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83" w:rsidP="00C52583">
            <w:pPr>
              <w:pStyle w:val="ListBullet"/>
            </w:pPr>
            <w:r w:rsidRPr="00C52583">
              <w:t>Uses digitally based technologies and software packages to complete work requirements</w:t>
            </w:r>
          </w:p>
        </w:tc>
      </w:tr>
    </w:tbl>
    <w:p w:rsidR="00000000" w:rsidRPr="00C52583" w:rsidP="00C52583">
      <w:pPr>
        <w:pStyle w:val="BodyText"/>
      </w:pPr>
    </w:p>
    <w:p w:rsidR="00000000" w:rsidRPr="00C52583" w:rsidP="00C52583">
      <w:pPr>
        <w:pStyle w:val="AllowPageBreak"/>
      </w:pPr>
    </w:p>
    <w:p w:rsidR="00000000" w:rsidRPr="00C52583" w:rsidP="00C52583">
      <w:pPr>
        <w:pStyle w:val="Heading1"/>
      </w:pPr>
      <w:bookmarkStart w:id="6" w:name="O_1156693"/>
      <w:bookmarkEnd w:id="6"/>
      <w:r w:rsidRPr="00C52583">
        <w:t>Unit Mapping Information</w:t>
      </w:r>
    </w:p>
    <w:p w:rsidR="00000000" w:rsidRPr="00C52583" w:rsidP="007F693A">
      <w:pPr>
        <w:pStyle w:val="BodyText"/>
      </w:pPr>
      <w:r w:rsidRPr="00C52583">
        <w:t>No equivalent unit. Supersedes and is not equivalent to FNSMCA402 Initiate legal recovery of debts.</w:t>
      </w:r>
    </w:p>
    <w:p w:rsidR="00000000" w:rsidRPr="00C52583" w:rsidP="00C52583">
      <w:pPr>
        <w:pStyle w:val="Heading1"/>
      </w:pPr>
      <w:bookmarkStart w:id="7" w:name="O_1156686"/>
      <w:bookmarkEnd w:id="7"/>
      <w:r w:rsidRPr="00C52583">
        <w:t>Links</w:t>
      </w:r>
    </w:p>
    <w:p w:rsidR="00000000" w:rsidRPr="00C52583" w:rsidP="007F693A">
      <w:pPr>
        <w:pStyle w:val="BodyText"/>
      </w:pPr>
      <w:r w:rsidRPr="00C525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8648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52583" w:rsidP="00C52583"/>
    <w:sectPr w:rsidSect="00C525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83" w:rsidRPr="007F693A" w:rsidP="007F6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3A" w:rsidP="00C525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693A" w:rsidP="00C525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693A" w:rsidP="00C525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583" w:rsidRPr="007F693A" w:rsidP="007F6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3A" w:rsidRPr="002D2AF8" w:rsidP="00C525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FNSMCA412 Undertake legal action for recovery of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F693A" w:rsidP="00C525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9C4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3006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5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5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5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5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5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5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5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5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5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5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5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583"/>
  </w:style>
  <w:style w:type="character" w:customStyle="1" w:styleId="Heading1Char">
    <w:name w:val="Heading 1 Char"/>
    <w:basedOn w:val="DefaultParagraphFont"/>
    <w:link w:val="Heading1"/>
    <w:rsid w:val="00C525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5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5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25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5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583"/>
    <w:rPr>
      <w:b/>
      <w:spacing w:val="0"/>
    </w:rPr>
  </w:style>
  <w:style w:type="character" w:styleId="Emphasis">
    <w:name w:val="Emphasis"/>
    <w:basedOn w:val="DefaultParagraphFont"/>
    <w:qFormat/>
    <w:rsid w:val="00C52583"/>
    <w:rPr>
      <w:i/>
    </w:rPr>
  </w:style>
  <w:style w:type="paragraph" w:customStyle="1" w:styleId="SuperHeading">
    <w:name w:val="SuperHeading"/>
    <w:basedOn w:val="Normal"/>
    <w:rsid w:val="00C525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5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5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5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5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5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5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5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5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5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5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5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5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5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5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5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25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5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5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5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5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5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5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5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5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5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5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5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5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5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5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5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5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583"/>
  </w:style>
  <w:style w:type="paragraph" w:styleId="TableofFigures">
    <w:name w:val="table of figures"/>
    <w:basedOn w:val="Normal"/>
    <w:next w:val="Normal"/>
    <w:semiHidden/>
    <w:rsid w:val="00C525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5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2583"/>
    <w:rPr>
      <w:rFonts w:ascii="Wingdings" w:hAnsi="Wingdings"/>
    </w:rPr>
  </w:style>
  <w:style w:type="paragraph" w:customStyle="1" w:styleId="TableHeading">
    <w:name w:val="Table Heading"/>
    <w:basedOn w:val="HeadingBase"/>
    <w:rsid w:val="00C525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583"/>
    <w:rPr>
      <w:color w:val="0033CC"/>
      <w:u w:val="none"/>
    </w:rPr>
  </w:style>
  <w:style w:type="paragraph" w:customStyle="1" w:styleId="BodyTextRight">
    <w:name w:val="Body Text Right"/>
    <w:basedOn w:val="BodyText"/>
    <w:rsid w:val="00C525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5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5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5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5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5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583"/>
    <w:rPr>
      <w:sz w:val="32"/>
    </w:rPr>
  </w:style>
  <w:style w:type="paragraph" w:customStyle="1" w:styleId="HeadingProcedure">
    <w:name w:val="Heading Procedure"/>
    <w:basedOn w:val="HeadingBase"/>
    <w:next w:val="Normal"/>
    <w:rsid w:val="00C525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583"/>
    <w:pPr>
      <w:spacing w:before="60" w:after="60"/>
    </w:pPr>
  </w:style>
  <w:style w:type="paragraph" w:styleId="ListContinue">
    <w:name w:val="List Continue"/>
    <w:basedOn w:val="List"/>
    <w:rsid w:val="00C52583"/>
    <w:pPr>
      <w:ind w:firstLine="0"/>
    </w:pPr>
  </w:style>
  <w:style w:type="paragraph" w:customStyle="1" w:styleId="ListNote">
    <w:name w:val="List Note"/>
    <w:basedOn w:val="List"/>
    <w:rsid w:val="00C525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5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5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583"/>
    <w:rPr>
      <w:rFonts w:ascii="Courier New" w:hAnsi="Courier New"/>
    </w:rPr>
  </w:style>
  <w:style w:type="paragraph" w:customStyle="1" w:styleId="NoteBullet">
    <w:name w:val="Note Bullet"/>
    <w:basedOn w:val="Note"/>
    <w:rsid w:val="00C525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5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5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5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5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25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5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583"/>
    <w:rPr>
      <w:b/>
      <w:smallCaps/>
    </w:rPr>
  </w:style>
  <w:style w:type="paragraph" w:customStyle="1" w:styleId="TableListNumber">
    <w:name w:val="Table List Number"/>
    <w:basedOn w:val="ListNumber"/>
    <w:rsid w:val="00C525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5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583"/>
    <w:pPr>
      <w:numPr>
        <w:numId w:val="8"/>
      </w:numPr>
    </w:pPr>
  </w:style>
  <w:style w:type="paragraph" w:customStyle="1" w:styleId="ListAlpha2">
    <w:name w:val="List Alpha 2"/>
    <w:basedOn w:val="List2"/>
    <w:rsid w:val="00C52583"/>
    <w:pPr>
      <w:numPr>
        <w:numId w:val="7"/>
      </w:numPr>
    </w:pPr>
  </w:style>
  <w:style w:type="paragraph" w:styleId="List2">
    <w:name w:val="List 2"/>
    <w:basedOn w:val="BodyText"/>
    <w:rsid w:val="00C525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5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5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5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5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5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2583"/>
    <w:pPr>
      <w:numPr>
        <w:numId w:val="3"/>
      </w:numPr>
    </w:pPr>
  </w:style>
  <w:style w:type="paragraph" w:styleId="ListContinue2">
    <w:name w:val="List Continue 2"/>
    <w:basedOn w:val="List2"/>
    <w:rsid w:val="00C52583"/>
    <w:pPr>
      <w:ind w:firstLine="0"/>
    </w:pPr>
  </w:style>
  <w:style w:type="paragraph" w:styleId="ListContinue3">
    <w:name w:val="List Continue 3"/>
    <w:basedOn w:val="List3"/>
    <w:rsid w:val="00C52583"/>
    <w:pPr>
      <w:ind w:left="1021" w:firstLine="0"/>
    </w:pPr>
  </w:style>
  <w:style w:type="paragraph" w:styleId="ListContinue4">
    <w:name w:val="List Continue 4"/>
    <w:basedOn w:val="List4"/>
    <w:rsid w:val="00C52583"/>
    <w:pPr>
      <w:ind w:firstLine="0"/>
    </w:pPr>
  </w:style>
  <w:style w:type="paragraph" w:styleId="ListContinue5">
    <w:name w:val="List Continue 5"/>
    <w:basedOn w:val="List5"/>
    <w:rsid w:val="00C52583"/>
    <w:pPr>
      <w:ind w:firstLine="0"/>
    </w:pPr>
  </w:style>
  <w:style w:type="paragraph" w:styleId="ListNumber3">
    <w:name w:val="List Number 3"/>
    <w:basedOn w:val="List3"/>
    <w:rsid w:val="00C52583"/>
    <w:pPr>
      <w:numPr>
        <w:numId w:val="4"/>
      </w:numPr>
    </w:pPr>
  </w:style>
  <w:style w:type="paragraph" w:styleId="ListNumber4">
    <w:name w:val="List Number 4"/>
    <w:basedOn w:val="List4"/>
    <w:rsid w:val="00C52583"/>
    <w:pPr>
      <w:numPr>
        <w:numId w:val="5"/>
      </w:numPr>
    </w:pPr>
  </w:style>
  <w:style w:type="paragraph" w:styleId="ListNumber5">
    <w:name w:val="List Number 5"/>
    <w:basedOn w:val="List5"/>
    <w:rsid w:val="00C52583"/>
    <w:pPr>
      <w:numPr>
        <w:numId w:val="6"/>
      </w:numPr>
    </w:pPr>
  </w:style>
  <w:style w:type="paragraph" w:styleId="BlockText">
    <w:name w:val="Block Text"/>
    <w:basedOn w:val="Normal"/>
    <w:rsid w:val="00C525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5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583"/>
    <w:rPr>
      <w:sz w:val="16"/>
      <w:vertAlign w:val="superscript"/>
    </w:rPr>
  </w:style>
  <w:style w:type="character" w:customStyle="1" w:styleId="Symbols">
    <w:name w:val="Symbols"/>
    <w:basedOn w:val="DefaultParagraphFont"/>
    <w:rsid w:val="00C52583"/>
    <w:rPr>
      <w:rFonts w:ascii="Symbol" w:hAnsi="Symbol"/>
    </w:rPr>
  </w:style>
  <w:style w:type="character" w:customStyle="1" w:styleId="MenuOptions">
    <w:name w:val="Menu Options"/>
    <w:basedOn w:val="DefaultParagraphFont"/>
    <w:rsid w:val="00C525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583"/>
    <w:rPr>
      <w:b/>
    </w:rPr>
  </w:style>
  <w:style w:type="character" w:customStyle="1" w:styleId="Underlined">
    <w:name w:val="Underlined"/>
    <w:basedOn w:val="DefaultParagraphFont"/>
    <w:rsid w:val="00C52583"/>
    <w:rPr>
      <w:u w:val="single"/>
    </w:rPr>
  </w:style>
  <w:style w:type="paragraph" w:customStyle="1" w:styleId="TableBodyTextRight">
    <w:name w:val="Table Body Text Right"/>
    <w:basedOn w:val="TableBodyText"/>
    <w:rsid w:val="00C525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583"/>
    <w:rPr>
      <w:sz w:val="18"/>
    </w:rPr>
  </w:style>
  <w:style w:type="paragraph" w:customStyle="1" w:styleId="BodySmallRight">
    <w:name w:val="Body Small Right"/>
    <w:basedOn w:val="BodyTextRight"/>
    <w:rsid w:val="00C52583"/>
    <w:rPr>
      <w:sz w:val="18"/>
      <w:szCs w:val="18"/>
    </w:rPr>
  </w:style>
  <w:style w:type="paragraph" w:customStyle="1" w:styleId="MarginEdition">
    <w:name w:val="Margin Edition"/>
    <w:basedOn w:val="MarginNote"/>
    <w:rsid w:val="00C525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583"/>
    <w:rPr>
      <w:sz w:val="2"/>
      <w:szCs w:val="2"/>
    </w:rPr>
  </w:style>
  <w:style w:type="character" w:customStyle="1" w:styleId="Small">
    <w:name w:val="Small"/>
    <w:basedOn w:val="DefaultParagraphFont"/>
    <w:rsid w:val="00C52583"/>
    <w:rPr>
      <w:sz w:val="16"/>
    </w:rPr>
  </w:style>
  <w:style w:type="paragraph" w:customStyle="1" w:styleId="WideTable">
    <w:name w:val="Wide Table"/>
    <w:basedOn w:val="Normal"/>
    <w:rsid w:val="00C525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583"/>
  </w:style>
  <w:style w:type="paragraph" w:styleId="Quote">
    <w:name w:val="Quote"/>
    <w:basedOn w:val="Heading1"/>
    <w:link w:val="QuoteChar"/>
    <w:qFormat/>
    <w:rsid w:val="00C525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5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583"/>
    <w:pPr>
      <w:pageBreakBefore/>
    </w:pPr>
  </w:style>
  <w:style w:type="paragraph" w:customStyle="1" w:styleId="Border">
    <w:name w:val="Border"/>
    <w:basedOn w:val="Normal"/>
    <w:qFormat/>
    <w:rsid w:val="00C525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5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5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5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5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5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5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5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5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583"/>
    <w:rPr>
      <w:u w:val="single"/>
    </w:rPr>
  </w:style>
  <w:style w:type="character" w:customStyle="1" w:styleId="BoldandItalics">
    <w:name w:val="Bold and Italics"/>
    <w:qFormat/>
    <w:rsid w:val="00C52583"/>
    <w:rPr>
      <w:b/>
      <w:i/>
      <w:u w:val="none"/>
    </w:rPr>
  </w:style>
  <w:style w:type="paragraph" w:styleId="BalloonText">
    <w:name w:val="Balloon Text"/>
    <w:basedOn w:val="Normal"/>
    <w:link w:val="BalloonTextChar"/>
    <w:rsid w:val="00C525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5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5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5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5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5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583"/>
    <w:pPr>
      <w:spacing w:before="0" w:after="0"/>
    </w:pPr>
  </w:style>
  <w:style w:type="paragraph" w:customStyle="1" w:styleId="BodyTextBold">
    <w:name w:val="Body Text Bold"/>
    <w:basedOn w:val="BodyText"/>
    <w:qFormat/>
    <w:rsid w:val="00C52583"/>
    <w:rPr>
      <w:b/>
    </w:rPr>
  </w:style>
  <w:style w:type="character" w:styleId="Hyperlink">
    <w:name w:val="Hyperlink"/>
    <w:basedOn w:val="DefaultParagraphFont"/>
    <w:uiPriority w:val="99"/>
    <w:unhideWhenUsed/>
    <w:rsid w:val="007F6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3385</Characters>
  <Application>Microsoft Office Word</Application>
  <DocSecurity>0</DocSecurity>
  <Lines>109</Lines>
  <Paragraphs>73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FNSMCA412 Undertake legal action for recovery of debts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