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5D5" w:rsidP="002155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FNSMCA411 Evaluate debt collection actions and develop recommendations</w:t>
      </w:r>
      <w:r>
        <w:fldChar w:fldCharType="end"/>
      </w:r>
    </w:p>
    <w:p w:rsidR="002155D5" w:rsidP="002155D5">
      <w:pPr>
        <w:pStyle w:val="Version"/>
        <w:sectPr w:rsidSect="000F75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5D5" w:rsidP="000F75D5">
      <w:pPr>
        <w:pStyle w:val="SuperHeading"/>
      </w:pPr>
      <w:r w:rsidRPr="000F75D5">
        <w:t>Assessment Requirements for FNSMCA411 Evaluate debt collection actions and develop recommendations</w:t>
      </w:r>
    </w:p>
    <w:p w:rsidR="00000000" w:rsidRPr="000F75D5" w:rsidP="000F75D5">
      <w:pPr>
        <w:pStyle w:val="Heading1"/>
      </w:pPr>
      <w:bookmarkStart w:id="1" w:name="O_1156672"/>
      <w:bookmarkEnd w:id="1"/>
      <w:r w:rsidRPr="000F75D5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F75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D5" w:rsidP="000F75D5">
            <w:pPr>
              <w:pStyle w:val="BodyText"/>
            </w:pPr>
            <w:r w:rsidRPr="000F75D5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D5">
            <w:pPr>
              <w:pStyle w:val="BodyText"/>
              <w:rPr>
                <w:lang w:val="en-NZ"/>
              </w:rPr>
            </w:pPr>
            <w:r w:rsidRPr="000F75D5">
              <w:rPr>
                <w:rStyle w:val="SpecialBold"/>
              </w:rPr>
              <w:t>Comments</w:t>
            </w:r>
          </w:p>
        </w:tc>
      </w:tr>
      <w:tr w:rsidTr="000F75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D5">
            <w:pPr>
              <w:pStyle w:val="BodyText"/>
              <w:rPr>
                <w:lang w:val="en-NZ"/>
              </w:rPr>
            </w:pPr>
            <w:r w:rsidRPr="000F75D5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D5" w:rsidP="000F75D5">
            <w:pPr>
              <w:pStyle w:val="BodyText"/>
            </w:pPr>
            <w:r w:rsidRPr="000F75D5">
              <w:t>This version first released with FNS Financial Services Training Package Version 6.0.</w:t>
            </w:r>
          </w:p>
        </w:tc>
      </w:tr>
    </w:tbl>
    <w:p w:rsidR="00000000" w:rsidRPr="000F75D5" w:rsidP="000F75D5">
      <w:pPr>
        <w:pStyle w:val="BodyText"/>
      </w:pPr>
    </w:p>
    <w:p w:rsidR="00000000" w:rsidRPr="000F75D5" w:rsidP="000F75D5">
      <w:pPr>
        <w:pStyle w:val="AllowPageBreak"/>
      </w:pPr>
    </w:p>
    <w:p w:rsidR="00000000" w:rsidRPr="000F75D5" w:rsidP="000F75D5">
      <w:pPr>
        <w:pStyle w:val="Heading1"/>
      </w:pPr>
      <w:bookmarkStart w:id="2" w:name="O_1156675"/>
      <w:bookmarkEnd w:id="2"/>
      <w:r w:rsidRPr="000F75D5">
        <w:t>Performance Evidence</w:t>
      </w:r>
    </w:p>
    <w:p w:rsidR="00000000" w:rsidRPr="000F75D5" w:rsidP="002155D5">
      <w:pPr>
        <w:pStyle w:val="BodyText"/>
      </w:pPr>
      <w:r w:rsidRPr="000F75D5">
        <w:t>The candidate must demonstrate the ability to complete the tasks outlined in the elements, performance criteria and foundation skills of this unit, including evidence of the ability to:</w:t>
      </w:r>
    </w:p>
    <w:p w:rsidR="00000000" w:rsidRPr="000F75D5" w:rsidP="000F75D5">
      <w:pPr>
        <w:pStyle w:val="ListBullet"/>
      </w:pPr>
      <w:r w:rsidRPr="000F75D5">
        <w:t>evaluate debt collection actio</w:t>
      </w:r>
      <w:r w:rsidRPr="000F75D5">
        <w:t>ns and develop recommendations for at least three different debtor cases.</w:t>
      </w:r>
    </w:p>
    <w:p w:rsidR="00000000" w:rsidRPr="000F75D5" w:rsidP="000F75D5">
      <w:pPr>
        <w:pStyle w:val="AllowPageBreak"/>
      </w:pPr>
    </w:p>
    <w:p w:rsidR="00000000" w:rsidRPr="000F75D5" w:rsidP="000F75D5">
      <w:pPr>
        <w:pStyle w:val="Heading1"/>
      </w:pPr>
      <w:bookmarkStart w:id="3" w:name="O_1156674"/>
      <w:bookmarkEnd w:id="3"/>
      <w:r w:rsidRPr="000F75D5">
        <w:t>Knowledge Evidence</w:t>
      </w:r>
    </w:p>
    <w:p w:rsidR="00000000" w:rsidRPr="000F75D5" w:rsidP="002155D5">
      <w:pPr>
        <w:pStyle w:val="BodyText"/>
      </w:pPr>
      <w:r w:rsidRPr="000F75D5">
        <w:t>The candidate must be able to demonstrate knowledge to complete the tasks outlined in the elements, performance criteria and foundation skills o</w:t>
      </w:r>
      <w:r w:rsidRPr="000F75D5">
        <w:t>f this unit, including knowledge of:</w:t>
      </w:r>
    </w:p>
    <w:p w:rsidR="00000000" w:rsidRPr="000F75D5" w:rsidP="000F75D5">
      <w:pPr>
        <w:pStyle w:val="ListBullet"/>
      </w:pPr>
      <w:r w:rsidRPr="000F75D5">
        <w:t>organisational policies and procedures, legislative and regulatory requirements, and ethical codes of conduct for evaluating debt collection actions and developing recommendations, including those relating to:</w:t>
      </w:r>
    </w:p>
    <w:p w:rsidR="00000000" w:rsidRPr="000F75D5" w:rsidP="000F75D5">
      <w:pPr>
        <w:pStyle w:val="ListBullet2"/>
      </w:pPr>
      <w:r w:rsidRPr="000F75D5">
        <w:t>privacy and confidentiality</w:t>
      </w:r>
    </w:p>
    <w:p w:rsidR="00000000" w:rsidRPr="000F75D5" w:rsidP="000F75D5">
      <w:pPr>
        <w:pStyle w:val="ListBullet2"/>
      </w:pPr>
      <w:r w:rsidRPr="000F75D5">
        <w:t>gathering and reviewing debt collection case information</w:t>
      </w:r>
    </w:p>
    <w:p w:rsidR="00000000" w:rsidRPr="000F75D5" w:rsidP="000F75D5">
      <w:pPr>
        <w:pStyle w:val="ListBullet2"/>
      </w:pPr>
      <w:r w:rsidRPr="000F75D5">
        <w:t>analysis of debt levels</w:t>
      </w:r>
    </w:p>
    <w:p w:rsidR="00000000" w:rsidRPr="000F75D5" w:rsidP="000F75D5">
      <w:pPr>
        <w:pStyle w:val="ListBullet"/>
      </w:pPr>
      <w:r w:rsidRPr="000F75D5">
        <w:t>recommendation report formats</w:t>
      </w:r>
    </w:p>
    <w:p w:rsidR="00000000" w:rsidRPr="000F75D5" w:rsidP="000F75D5">
      <w:pPr>
        <w:pStyle w:val="ListBullet"/>
      </w:pPr>
      <w:r w:rsidRPr="000F75D5">
        <w:t>alternative actions and their rationales, including:</w:t>
      </w:r>
    </w:p>
    <w:p w:rsidR="00000000" w:rsidRPr="000F75D5" w:rsidP="000F75D5">
      <w:pPr>
        <w:pStyle w:val="ListBullet2"/>
      </w:pPr>
      <w:r w:rsidRPr="000F75D5">
        <w:t>not pursuing debt further</w:t>
      </w:r>
    </w:p>
    <w:p w:rsidR="00000000" w:rsidRPr="000F75D5" w:rsidP="000F75D5">
      <w:pPr>
        <w:pStyle w:val="ListBullet2"/>
      </w:pPr>
      <w:r w:rsidRPr="000F75D5">
        <w:t>extending credit terms</w:t>
      </w:r>
    </w:p>
    <w:p w:rsidR="00000000" w:rsidRPr="000F75D5" w:rsidP="000F75D5">
      <w:pPr>
        <w:pStyle w:val="ListBullet2"/>
      </w:pPr>
      <w:r w:rsidRPr="000F75D5">
        <w:t>consolidating</w:t>
      </w:r>
      <w:r w:rsidRPr="000F75D5">
        <w:t xml:space="preserve"> loans</w:t>
      </w:r>
    </w:p>
    <w:p w:rsidR="00000000" w:rsidRPr="000F75D5" w:rsidP="000F75D5">
      <w:pPr>
        <w:pStyle w:val="ListBullet2"/>
      </w:pPr>
      <w:r w:rsidRPr="000F75D5">
        <w:t>reduced repayments</w:t>
      </w:r>
    </w:p>
    <w:p w:rsidR="00000000" w:rsidRPr="000F75D5" w:rsidP="000F75D5">
      <w:pPr>
        <w:pStyle w:val="ListBullet2"/>
      </w:pPr>
      <w:r w:rsidRPr="000F75D5">
        <w:t>extended terms</w:t>
      </w:r>
    </w:p>
    <w:p w:rsidR="00000000" w:rsidRPr="000F75D5" w:rsidP="000F75D5">
      <w:pPr>
        <w:pStyle w:val="ListBullet2"/>
      </w:pPr>
      <w:r w:rsidRPr="000F75D5">
        <w:t>repayment pauses</w:t>
      </w:r>
    </w:p>
    <w:p w:rsidR="00000000" w:rsidRPr="000F75D5" w:rsidP="000F75D5">
      <w:pPr>
        <w:pStyle w:val="ListBullet"/>
      </w:pPr>
      <w:r w:rsidRPr="000F75D5">
        <w:t>characteristics and evaluation techniques of debt collection activities</w:t>
      </w:r>
    </w:p>
    <w:p w:rsidR="00000000" w:rsidRPr="000F75D5" w:rsidP="000F75D5">
      <w:pPr>
        <w:pStyle w:val="ListBullet"/>
      </w:pPr>
      <w:r w:rsidRPr="000F75D5">
        <w:t>negotiation techniques.</w:t>
      </w:r>
    </w:p>
    <w:p w:rsidR="00000000" w:rsidRPr="000F75D5" w:rsidP="000F75D5">
      <w:pPr>
        <w:pStyle w:val="AllowPageBreak"/>
      </w:pPr>
    </w:p>
    <w:p w:rsidR="00000000" w:rsidRPr="000F75D5" w:rsidP="000F75D5">
      <w:pPr>
        <w:pStyle w:val="Heading1"/>
      </w:pPr>
      <w:bookmarkStart w:id="4" w:name="O_1156673"/>
      <w:bookmarkEnd w:id="4"/>
      <w:r w:rsidRPr="000F75D5">
        <w:t>Assessment Conditions</w:t>
      </w:r>
    </w:p>
    <w:p w:rsidR="00000000" w:rsidRPr="000F75D5" w:rsidP="002155D5">
      <w:pPr>
        <w:pStyle w:val="BodyText"/>
      </w:pPr>
      <w:r w:rsidRPr="000F75D5">
        <w:t xml:space="preserve">Skills in this unit must be demonstrated in a workplace </w:t>
      </w:r>
      <w:r w:rsidRPr="000F75D5">
        <w:t xml:space="preserve">or simulated environment where the conditions are typical of those in a working environment in this industry. </w:t>
      </w:r>
    </w:p>
    <w:p w:rsidR="00000000" w:rsidRPr="000F75D5" w:rsidP="002155D5">
      <w:pPr>
        <w:pStyle w:val="BodyText"/>
      </w:pPr>
      <w:r w:rsidRPr="000F75D5">
        <w:t>This includes access to:</w:t>
      </w:r>
    </w:p>
    <w:p w:rsidR="00000000" w:rsidRPr="000F75D5" w:rsidP="000F75D5">
      <w:pPr>
        <w:pStyle w:val="ListBullet"/>
      </w:pPr>
      <w:r w:rsidRPr="000F75D5">
        <w:t>organisational policies and procedures related to mercantile agents</w:t>
      </w:r>
    </w:p>
    <w:p w:rsidR="00000000" w:rsidRPr="000F75D5" w:rsidP="000F75D5">
      <w:pPr>
        <w:pStyle w:val="ListBullet"/>
      </w:pPr>
      <w:r w:rsidRPr="000F75D5">
        <w:t>organisational equipment, technology and software.</w:t>
      </w:r>
    </w:p>
    <w:p w:rsidR="00000000" w:rsidRPr="000F75D5" w:rsidP="000F75D5">
      <w:pPr>
        <w:pStyle w:val="List"/>
      </w:pPr>
    </w:p>
    <w:p w:rsidR="00000000" w:rsidRPr="000F75D5" w:rsidP="002155D5">
      <w:pPr>
        <w:pStyle w:val="BodyText"/>
      </w:pPr>
      <w:r w:rsidRPr="000F75D5">
        <w:t>Assessors of this unit must satisfy the requirements for assessors in applicable vocational education and training legislation, frameworks and/or standards.</w:t>
      </w:r>
    </w:p>
    <w:p w:rsidR="00000000" w:rsidRPr="000F75D5" w:rsidP="000F75D5">
      <w:pPr>
        <w:pStyle w:val="Heading1"/>
      </w:pPr>
      <w:bookmarkStart w:id="5" w:name="O_1156671"/>
      <w:bookmarkEnd w:id="5"/>
      <w:r w:rsidRPr="000F75D5">
        <w:t>Links</w:t>
      </w:r>
    </w:p>
    <w:p w:rsidR="00000000" w:rsidRPr="000F75D5" w:rsidP="002155D5">
      <w:pPr>
        <w:pStyle w:val="BodyText"/>
      </w:pPr>
      <w:r w:rsidRPr="000F75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74C6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F75D5" w:rsidP="000F75D5"/>
    <w:sectPr w:rsidSect="000F75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D5" w:rsidRPr="002155D5" w:rsidP="002155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D5" w:rsidP="000F75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55D5" w:rsidP="000F75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55D5" w:rsidP="000F75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5D5" w:rsidRPr="002155D5" w:rsidP="002155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D5" w:rsidRPr="002D2AF8" w:rsidP="000F75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FNSMCA411 Evaluate debt collection actions and develop recommendations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155D5" w:rsidP="000F75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3AD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D40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F09A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5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5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5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5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5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5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5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5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5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5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5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5D5"/>
  </w:style>
  <w:style w:type="character" w:customStyle="1" w:styleId="Heading1Char">
    <w:name w:val="Heading 1 Char"/>
    <w:basedOn w:val="DefaultParagraphFont"/>
    <w:link w:val="Heading1"/>
    <w:rsid w:val="000F75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5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5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75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75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5D5"/>
    <w:rPr>
      <w:b/>
      <w:spacing w:val="0"/>
    </w:rPr>
  </w:style>
  <w:style w:type="paragraph" w:styleId="ListBullet2">
    <w:name w:val="List Bullet 2"/>
    <w:basedOn w:val="List2"/>
    <w:rsid w:val="000F75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75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5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5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5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5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5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5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5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5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5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5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5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5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5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5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5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5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5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5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5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75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5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5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5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75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5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5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5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5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5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5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5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5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5D5"/>
    <w:rPr>
      <w:i/>
    </w:rPr>
  </w:style>
  <w:style w:type="paragraph" w:styleId="Caption">
    <w:name w:val="caption"/>
    <w:basedOn w:val="BodyText"/>
    <w:next w:val="Normal"/>
    <w:qFormat/>
    <w:rsid w:val="000F75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5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5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5D5"/>
  </w:style>
  <w:style w:type="paragraph" w:styleId="TableofFigures">
    <w:name w:val="table of figures"/>
    <w:basedOn w:val="Normal"/>
    <w:next w:val="Normal"/>
    <w:semiHidden/>
    <w:rsid w:val="000F75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5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75D5"/>
    <w:rPr>
      <w:rFonts w:ascii="Wingdings" w:hAnsi="Wingdings"/>
    </w:rPr>
  </w:style>
  <w:style w:type="paragraph" w:customStyle="1" w:styleId="TableHeading">
    <w:name w:val="Table Heading"/>
    <w:basedOn w:val="HeadingBase"/>
    <w:rsid w:val="000F75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5D5"/>
    <w:rPr>
      <w:color w:val="0033CC"/>
      <w:u w:val="none"/>
    </w:rPr>
  </w:style>
  <w:style w:type="paragraph" w:customStyle="1" w:styleId="BodyTextRight">
    <w:name w:val="Body Text Right"/>
    <w:basedOn w:val="BodyText"/>
    <w:rsid w:val="000F75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5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5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5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5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5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5D5"/>
    <w:rPr>
      <w:sz w:val="32"/>
    </w:rPr>
  </w:style>
  <w:style w:type="paragraph" w:customStyle="1" w:styleId="HeadingProcedure">
    <w:name w:val="Heading Procedure"/>
    <w:basedOn w:val="HeadingBase"/>
    <w:next w:val="Normal"/>
    <w:rsid w:val="000F75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5D5"/>
    <w:pPr>
      <w:spacing w:before="60" w:after="60"/>
    </w:pPr>
  </w:style>
  <w:style w:type="paragraph" w:styleId="ListContinue">
    <w:name w:val="List Continue"/>
    <w:basedOn w:val="List"/>
    <w:rsid w:val="000F75D5"/>
    <w:pPr>
      <w:ind w:firstLine="0"/>
    </w:pPr>
  </w:style>
  <w:style w:type="paragraph" w:customStyle="1" w:styleId="ListNote">
    <w:name w:val="List Note"/>
    <w:basedOn w:val="List"/>
    <w:rsid w:val="000F75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5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5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5D5"/>
    <w:rPr>
      <w:rFonts w:ascii="Courier New" w:hAnsi="Courier New"/>
    </w:rPr>
  </w:style>
  <w:style w:type="paragraph" w:customStyle="1" w:styleId="NoteBullet">
    <w:name w:val="Note Bullet"/>
    <w:basedOn w:val="Note"/>
    <w:rsid w:val="000F75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5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5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5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5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75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5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5D5"/>
    <w:rPr>
      <w:b/>
      <w:smallCaps/>
    </w:rPr>
  </w:style>
  <w:style w:type="paragraph" w:customStyle="1" w:styleId="TableListNumber">
    <w:name w:val="Table List Number"/>
    <w:basedOn w:val="ListNumber"/>
    <w:rsid w:val="000F75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5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5D5"/>
    <w:pPr>
      <w:numPr>
        <w:numId w:val="9"/>
      </w:numPr>
    </w:pPr>
  </w:style>
  <w:style w:type="paragraph" w:customStyle="1" w:styleId="ListAlpha2">
    <w:name w:val="List Alpha 2"/>
    <w:basedOn w:val="List2"/>
    <w:rsid w:val="000F75D5"/>
    <w:pPr>
      <w:numPr>
        <w:numId w:val="8"/>
      </w:numPr>
    </w:pPr>
  </w:style>
  <w:style w:type="paragraph" w:styleId="List2">
    <w:name w:val="List 2"/>
    <w:basedOn w:val="BodyText"/>
    <w:rsid w:val="000F75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5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5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5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5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5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75D5"/>
    <w:pPr>
      <w:numPr>
        <w:numId w:val="4"/>
      </w:numPr>
    </w:pPr>
  </w:style>
  <w:style w:type="paragraph" w:styleId="ListContinue2">
    <w:name w:val="List Continue 2"/>
    <w:basedOn w:val="List2"/>
    <w:rsid w:val="000F75D5"/>
    <w:pPr>
      <w:ind w:firstLine="0"/>
    </w:pPr>
  </w:style>
  <w:style w:type="paragraph" w:styleId="ListContinue3">
    <w:name w:val="List Continue 3"/>
    <w:basedOn w:val="List3"/>
    <w:rsid w:val="000F75D5"/>
    <w:pPr>
      <w:ind w:left="1021" w:firstLine="0"/>
    </w:pPr>
  </w:style>
  <w:style w:type="paragraph" w:styleId="ListContinue4">
    <w:name w:val="List Continue 4"/>
    <w:basedOn w:val="List4"/>
    <w:rsid w:val="000F75D5"/>
    <w:pPr>
      <w:ind w:firstLine="0"/>
    </w:pPr>
  </w:style>
  <w:style w:type="paragraph" w:styleId="ListContinue5">
    <w:name w:val="List Continue 5"/>
    <w:basedOn w:val="List5"/>
    <w:rsid w:val="000F75D5"/>
    <w:pPr>
      <w:ind w:firstLine="0"/>
    </w:pPr>
  </w:style>
  <w:style w:type="paragraph" w:styleId="ListNumber3">
    <w:name w:val="List Number 3"/>
    <w:basedOn w:val="List3"/>
    <w:rsid w:val="000F75D5"/>
    <w:pPr>
      <w:numPr>
        <w:numId w:val="5"/>
      </w:numPr>
    </w:pPr>
  </w:style>
  <w:style w:type="paragraph" w:styleId="ListNumber4">
    <w:name w:val="List Number 4"/>
    <w:basedOn w:val="List4"/>
    <w:rsid w:val="000F75D5"/>
    <w:pPr>
      <w:numPr>
        <w:numId w:val="6"/>
      </w:numPr>
    </w:pPr>
  </w:style>
  <w:style w:type="paragraph" w:styleId="ListNumber5">
    <w:name w:val="List Number 5"/>
    <w:basedOn w:val="List5"/>
    <w:rsid w:val="000F75D5"/>
    <w:pPr>
      <w:numPr>
        <w:numId w:val="7"/>
      </w:numPr>
    </w:pPr>
  </w:style>
  <w:style w:type="paragraph" w:styleId="BlockText">
    <w:name w:val="Block Text"/>
    <w:basedOn w:val="Normal"/>
    <w:rsid w:val="000F75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5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5D5"/>
    <w:rPr>
      <w:sz w:val="16"/>
      <w:vertAlign w:val="superscript"/>
    </w:rPr>
  </w:style>
  <w:style w:type="character" w:customStyle="1" w:styleId="Symbols">
    <w:name w:val="Symbols"/>
    <w:basedOn w:val="DefaultParagraphFont"/>
    <w:rsid w:val="000F75D5"/>
    <w:rPr>
      <w:rFonts w:ascii="Symbol" w:hAnsi="Symbol"/>
    </w:rPr>
  </w:style>
  <w:style w:type="character" w:customStyle="1" w:styleId="MenuOptions">
    <w:name w:val="Menu Options"/>
    <w:basedOn w:val="DefaultParagraphFont"/>
    <w:rsid w:val="000F75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5D5"/>
    <w:rPr>
      <w:b/>
    </w:rPr>
  </w:style>
  <w:style w:type="character" w:customStyle="1" w:styleId="Underlined">
    <w:name w:val="Underlined"/>
    <w:basedOn w:val="DefaultParagraphFont"/>
    <w:rsid w:val="000F75D5"/>
    <w:rPr>
      <w:u w:val="single"/>
    </w:rPr>
  </w:style>
  <w:style w:type="paragraph" w:customStyle="1" w:styleId="TableBodyTextRight">
    <w:name w:val="Table Body Text Right"/>
    <w:basedOn w:val="TableBodyText"/>
    <w:rsid w:val="000F75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5D5"/>
    <w:rPr>
      <w:sz w:val="18"/>
    </w:rPr>
  </w:style>
  <w:style w:type="paragraph" w:customStyle="1" w:styleId="BodySmallRight">
    <w:name w:val="Body Small Right"/>
    <w:basedOn w:val="BodyTextRight"/>
    <w:rsid w:val="000F75D5"/>
    <w:rPr>
      <w:sz w:val="18"/>
      <w:szCs w:val="18"/>
    </w:rPr>
  </w:style>
  <w:style w:type="paragraph" w:customStyle="1" w:styleId="MarginEdition">
    <w:name w:val="Margin Edition"/>
    <w:basedOn w:val="MarginNote"/>
    <w:rsid w:val="000F75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5D5"/>
    <w:rPr>
      <w:sz w:val="2"/>
      <w:szCs w:val="2"/>
    </w:rPr>
  </w:style>
  <w:style w:type="character" w:customStyle="1" w:styleId="Small">
    <w:name w:val="Small"/>
    <w:basedOn w:val="DefaultParagraphFont"/>
    <w:rsid w:val="000F75D5"/>
    <w:rPr>
      <w:sz w:val="16"/>
    </w:rPr>
  </w:style>
  <w:style w:type="paragraph" w:customStyle="1" w:styleId="WideTable">
    <w:name w:val="Wide Table"/>
    <w:basedOn w:val="Normal"/>
    <w:rsid w:val="000F75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5D5"/>
  </w:style>
  <w:style w:type="paragraph" w:styleId="Quote">
    <w:name w:val="Quote"/>
    <w:basedOn w:val="Heading1"/>
    <w:link w:val="QuoteChar"/>
    <w:qFormat/>
    <w:rsid w:val="000F75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5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5D5"/>
    <w:pPr>
      <w:pageBreakBefore/>
    </w:pPr>
  </w:style>
  <w:style w:type="paragraph" w:customStyle="1" w:styleId="Border">
    <w:name w:val="Border"/>
    <w:basedOn w:val="Normal"/>
    <w:qFormat/>
    <w:rsid w:val="000F75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5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5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5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5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5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5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5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5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5D5"/>
    <w:rPr>
      <w:u w:val="single"/>
    </w:rPr>
  </w:style>
  <w:style w:type="character" w:customStyle="1" w:styleId="BoldandItalics">
    <w:name w:val="Bold and Italics"/>
    <w:qFormat/>
    <w:rsid w:val="000F75D5"/>
    <w:rPr>
      <w:b/>
      <w:i/>
      <w:u w:val="none"/>
    </w:rPr>
  </w:style>
  <w:style w:type="paragraph" w:styleId="BalloonText">
    <w:name w:val="Balloon Text"/>
    <w:basedOn w:val="Normal"/>
    <w:link w:val="BalloonTextChar"/>
    <w:rsid w:val="000F75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5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5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5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5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5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5D5"/>
    <w:pPr>
      <w:spacing w:before="0" w:after="0"/>
    </w:pPr>
  </w:style>
  <w:style w:type="paragraph" w:customStyle="1" w:styleId="BodyTextBold">
    <w:name w:val="Body Text Bold"/>
    <w:basedOn w:val="BodyText"/>
    <w:qFormat/>
    <w:rsid w:val="000F75D5"/>
    <w:rPr>
      <w:b/>
    </w:rPr>
  </w:style>
  <w:style w:type="character" w:styleId="Hyperlink">
    <w:name w:val="Hyperlink"/>
    <w:basedOn w:val="DefaultParagraphFont"/>
    <w:uiPriority w:val="99"/>
    <w:unhideWhenUsed/>
    <w:rsid w:val="002155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2005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FNSMCA411 Evaluate debt collection actions and develop recommendations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