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053" w:rsidP="00BF30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FNSMCA311 Collect debts</w:t>
      </w:r>
      <w:r>
        <w:fldChar w:fldCharType="end"/>
      </w:r>
    </w:p>
    <w:p w:rsidR="00BF3053" w:rsidP="00BF3053">
      <w:pPr>
        <w:pStyle w:val="Version"/>
        <w:sectPr w:rsidSect="00CF3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6EA" w:rsidP="00CF36EA">
      <w:pPr>
        <w:pStyle w:val="SuperHeading"/>
      </w:pPr>
      <w:r w:rsidRPr="00CF36EA">
        <w:t>Assessment Requirements for FNSMCA311 Collect debts</w:t>
      </w:r>
    </w:p>
    <w:p w:rsidR="00000000" w:rsidRPr="00CF36EA" w:rsidP="00CF36EA">
      <w:pPr>
        <w:pStyle w:val="Heading1"/>
      </w:pPr>
      <w:bookmarkStart w:id="1" w:name="O_1156608"/>
      <w:bookmarkEnd w:id="1"/>
      <w:r w:rsidRPr="00CF36E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F36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EA" w:rsidP="00CF36EA">
            <w:pPr>
              <w:pStyle w:val="BodyText"/>
            </w:pPr>
            <w:r w:rsidRPr="00CF36E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6EA">
            <w:pPr>
              <w:pStyle w:val="BodyText"/>
              <w:rPr>
                <w:lang w:val="en-NZ"/>
              </w:rPr>
            </w:pPr>
            <w:r w:rsidRPr="00CF36EA">
              <w:rPr>
                <w:rStyle w:val="SpecialBold"/>
              </w:rPr>
              <w:t>Comments</w:t>
            </w:r>
          </w:p>
        </w:tc>
      </w:tr>
      <w:tr w:rsidTr="00CF36E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6EA">
            <w:pPr>
              <w:pStyle w:val="BodyText"/>
              <w:rPr>
                <w:lang w:val="en-NZ"/>
              </w:rPr>
            </w:pPr>
            <w:r w:rsidRPr="00CF36E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6EA" w:rsidP="00CF36EA">
            <w:pPr>
              <w:pStyle w:val="BodyText"/>
            </w:pPr>
            <w:r w:rsidRPr="00CF36EA">
              <w:t>This version first released with FNS Financial Services Training Package Version 6.0.</w:t>
            </w:r>
          </w:p>
        </w:tc>
      </w:tr>
    </w:tbl>
    <w:p w:rsidR="00000000" w:rsidRPr="00CF36EA" w:rsidP="00CF36EA">
      <w:pPr>
        <w:pStyle w:val="BodyText"/>
      </w:pPr>
    </w:p>
    <w:p w:rsidR="00000000" w:rsidRPr="00CF36EA" w:rsidP="00CF36EA">
      <w:pPr>
        <w:pStyle w:val="AllowPageBreak"/>
      </w:pPr>
    </w:p>
    <w:p w:rsidR="00000000" w:rsidRPr="00CF36EA" w:rsidP="00CF36EA">
      <w:pPr>
        <w:pStyle w:val="Heading1"/>
      </w:pPr>
      <w:bookmarkStart w:id="2" w:name="O_1156611"/>
      <w:bookmarkEnd w:id="2"/>
      <w:r w:rsidRPr="00CF36EA">
        <w:t>Performance Evidence</w:t>
      </w:r>
    </w:p>
    <w:p w:rsidR="00000000" w:rsidRPr="00CF36EA" w:rsidP="00BF3053">
      <w:pPr>
        <w:pStyle w:val="BodyText"/>
      </w:pPr>
      <w:r w:rsidRPr="00CF36EA">
        <w:t>The candidate must demonstrate the ability to complete the tasks outli</w:t>
      </w:r>
      <w:r w:rsidRPr="00CF36EA">
        <w:t>ned in the elements, performance criteria and foundation skills of this unit, including evidence of the ability to:</w:t>
      </w:r>
    </w:p>
    <w:p w:rsidR="00000000" w:rsidRPr="00CF36EA" w:rsidP="00CF36EA">
      <w:pPr>
        <w:pStyle w:val="ListBullet"/>
      </w:pPr>
      <w:r w:rsidRPr="00CF36EA">
        <w:t>negotiate a debt collection approach and refer debt for legal action as required for at least three debtors.</w:t>
      </w:r>
    </w:p>
    <w:p w:rsidR="00000000" w:rsidRPr="00CF36EA" w:rsidP="00CF36EA">
      <w:pPr>
        <w:pStyle w:val="AllowPageBreak"/>
      </w:pPr>
    </w:p>
    <w:p w:rsidR="00000000" w:rsidRPr="00CF36EA" w:rsidP="00CF36EA">
      <w:pPr>
        <w:pStyle w:val="Heading1"/>
      </w:pPr>
      <w:bookmarkStart w:id="3" w:name="O_1156610"/>
      <w:bookmarkEnd w:id="3"/>
      <w:r w:rsidRPr="00CF36EA">
        <w:t>Knowledge E</w:t>
      </w:r>
      <w:r w:rsidRPr="00CF36EA">
        <w:t>vidence</w:t>
      </w:r>
    </w:p>
    <w:p w:rsidR="00000000" w:rsidRPr="00CF36EA" w:rsidP="00BF3053">
      <w:pPr>
        <w:pStyle w:val="BodyText"/>
      </w:pPr>
      <w:r w:rsidRPr="00CF36EA">
        <w:t>The candidate must be able to demonstrate knowledge to complete the tasks outlined in the elements, performance criteria and foundation skills of this unit, including knowledge of:</w:t>
      </w:r>
    </w:p>
    <w:p w:rsidR="00000000" w:rsidRPr="00CF36EA" w:rsidP="00CF36EA">
      <w:pPr>
        <w:pStyle w:val="ListBullet"/>
      </w:pPr>
      <w:r w:rsidRPr="00CF36EA">
        <w:t xml:space="preserve">organisational policies and procedures, legislative and regulatory requirements and industry codes of conduct related to debt collection and mercantile agents </w:t>
      </w:r>
    </w:p>
    <w:p w:rsidR="00000000" w:rsidRPr="00CF36EA" w:rsidP="00CF36EA">
      <w:pPr>
        <w:pStyle w:val="ListBullet"/>
      </w:pPr>
      <w:r w:rsidRPr="00CF36EA">
        <w:t>financial concepts relating to debt recovery</w:t>
      </w:r>
    </w:p>
    <w:p w:rsidR="00000000" w:rsidRPr="00CF36EA" w:rsidP="00CF36EA">
      <w:pPr>
        <w:pStyle w:val="ListBullet"/>
      </w:pPr>
      <w:r w:rsidRPr="00CF36EA">
        <w:t xml:space="preserve">procedures and requirements for determining credit </w:t>
      </w:r>
      <w:r w:rsidRPr="00CF36EA">
        <w:t>worthiness and reviewing credit history</w:t>
      </w:r>
    </w:p>
    <w:p w:rsidR="00000000" w:rsidRPr="00CF36EA" w:rsidP="00CF36EA">
      <w:pPr>
        <w:pStyle w:val="ListBullet"/>
      </w:pPr>
      <w:r w:rsidRPr="00CF36EA">
        <w:t>cost-effective recovery action options</w:t>
      </w:r>
    </w:p>
    <w:p w:rsidR="00000000" w:rsidRPr="00CF36EA" w:rsidP="00CF36EA">
      <w:pPr>
        <w:pStyle w:val="ListBullet"/>
      </w:pPr>
      <w:r w:rsidRPr="00CF36EA">
        <w:t>debt settlement options</w:t>
      </w:r>
    </w:p>
    <w:p w:rsidR="00000000" w:rsidRPr="00CF36EA" w:rsidP="00CF36EA">
      <w:pPr>
        <w:pStyle w:val="ListBullet"/>
      </w:pPr>
      <w:r w:rsidRPr="00CF36EA">
        <w:t>process for developing debt settlement proposals</w:t>
      </w:r>
    </w:p>
    <w:p w:rsidR="00000000" w:rsidRPr="00CF36EA" w:rsidP="00CF36EA">
      <w:pPr>
        <w:pStyle w:val="ListBullet"/>
      </w:pPr>
      <w:r w:rsidRPr="00CF36EA">
        <w:t>implications of different debt payment and settlement procedures on parties</w:t>
      </w:r>
    </w:p>
    <w:p w:rsidR="00000000" w:rsidRPr="00CF36EA" w:rsidP="00CF36EA">
      <w:pPr>
        <w:pStyle w:val="ListBullet"/>
      </w:pPr>
      <w:r w:rsidRPr="00CF36EA">
        <w:t>reasons determining suitabil</w:t>
      </w:r>
      <w:r w:rsidRPr="00CF36EA">
        <w:t xml:space="preserve">ity of different debt settlement or payment procedures </w:t>
      </w:r>
    </w:p>
    <w:p w:rsidR="00000000" w:rsidRPr="00CF36EA" w:rsidP="00CF36EA">
      <w:pPr>
        <w:pStyle w:val="ListBullet"/>
      </w:pPr>
      <w:r w:rsidRPr="00CF36EA">
        <w:t>strategies related to building rapport with debtors</w:t>
      </w:r>
    </w:p>
    <w:p w:rsidR="00000000" w:rsidRPr="00CF36EA" w:rsidP="00CF36EA">
      <w:pPr>
        <w:pStyle w:val="ListBullet"/>
      </w:pPr>
      <w:r w:rsidRPr="00CF36EA">
        <w:t>negotiation techniques related to debt payment and settlements.</w:t>
      </w:r>
    </w:p>
    <w:p w:rsidR="00000000" w:rsidRPr="00CF36EA" w:rsidP="00CF36EA">
      <w:pPr>
        <w:pStyle w:val="AllowPageBreak"/>
      </w:pPr>
    </w:p>
    <w:p w:rsidR="00000000" w:rsidRPr="00CF36EA" w:rsidP="00CF36EA">
      <w:pPr>
        <w:pStyle w:val="Heading1"/>
      </w:pPr>
      <w:bookmarkStart w:id="4" w:name="O_1156609"/>
      <w:bookmarkEnd w:id="4"/>
      <w:r w:rsidRPr="00CF36EA">
        <w:t>Assessment Conditions</w:t>
      </w:r>
    </w:p>
    <w:p w:rsidR="00000000" w:rsidRPr="00CF36EA" w:rsidP="00BF3053">
      <w:pPr>
        <w:pStyle w:val="BodyText"/>
      </w:pPr>
      <w:r w:rsidRPr="00CF36EA">
        <w:t>Skills in this unit must be demonstrated in</w:t>
      </w:r>
      <w:r w:rsidRPr="00CF36EA">
        <w:t xml:space="preserve"> a workplace or simulated environment where the conditions are typical of those in a working environment in this industry. </w:t>
      </w:r>
    </w:p>
    <w:p w:rsidR="00000000" w:rsidRPr="00CF36EA" w:rsidP="00BF3053">
      <w:pPr>
        <w:pStyle w:val="BodyText"/>
      </w:pPr>
      <w:r w:rsidRPr="00CF36EA">
        <w:t>This includes access to:</w:t>
      </w:r>
    </w:p>
    <w:p w:rsidR="00000000" w:rsidRPr="00CF36EA" w:rsidP="00CF36EA">
      <w:pPr>
        <w:pStyle w:val="ListBullet"/>
      </w:pPr>
      <w:r w:rsidRPr="00CF36EA">
        <w:t>organisational records</w:t>
      </w:r>
    </w:p>
    <w:p w:rsidR="00000000" w:rsidRPr="00CF36EA" w:rsidP="00CF36EA">
      <w:pPr>
        <w:pStyle w:val="ListBullet"/>
      </w:pPr>
      <w:r w:rsidRPr="00CF36EA">
        <w:t>organisational policies and procedures</w:t>
      </w:r>
    </w:p>
    <w:p w:rsidR="00000000" w:rsidRPr="00CF36EA" w:rsidP="00CF36EA">
      <w:pPr>
        <w:pStyle w:val="ListBullet"/>
      </w:pPr>
      <w:r w:rsidRPr="00CF36EA">
        <w:t>organisational equipment, technology and sof</w:t>
      </w:r>
      <w:r w:rsidRPr="00CF36EA">
        <w:t>tware.</w:t>
      </w:r>
    </w:p>
    <w:p w:rsidR="00000000" w:rsidRPr="00CF36EA" w:rsidP="00CF36EA">
      <w:pPr>
        <w:pStyle w:val="List"/>
      </w:pPr>
    </w:p>
    <w:p w:rsidR="00000000" w:rsidRPr="00CF36EA" w:rsidP="00BF3053">
      <w:pPr>
        <w:pStyle w:val="BodyText"/>
      </w:pPr>
      <w:r w:rsidRPr="00CF36EA">
        <w:t>Assessors of this unit must satisfy the requirements for assessors in applicable vocational education and training legislation, frameworks and/or standards.</w:t>
      </w:r>
    </w:p>
    <w:p w:rsidR="00000000" w:rsidRPr="00CF36EA" w:rsidP="00CF36EA">
      <w:pPr>
        <w:pStyle w:val="Heading1"/>
      </w:pPr>
      <w:bookmarkStart w:id="5" w:name="O_1156607"/>
      <w:bookmarkEnd w:id="5"/>
      <w:r w:rsidRPr="00CF36EA">
        <w:t>Links</w:t>
      </w:r>
    </w:p>
    <w:p w:rsidR="00000000" w:rsidRPr="00CF36EA" w:rsidP="00BF3053">
      <w:pPr>
        <w:pStyle w:val="BodyText"/>
      </w:pPr>
      <w:r w:rsidRPr="00CF36E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B0D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F36EA" w:rsidP="00CF36EA"/>
    <w:sectPr w:rsidSect="00CF36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EA" w:rsidRPr="00BF3053" w:rsidP="00BF30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53" w:rsidP="00CF3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3053" w:rsidP="00CF3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3053" w:rsidP="00CF3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6EA" w:rsidRPr="00BF3053" w:rsidP="00BF30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53" w:rsidRPr="002D2AF8" w:rsidP="00CF3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FNSMCA311 Collect debts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F3053" w:rsidP="00CF3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902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8E3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6EA"/>
  </w:style>
  <w:style w:type="character" w:customStyle="1" w:styleId="Heading1Char">
    <w:name w:val="Heading 1 Char"/>
    <w:basedOn w:val="DefaultParagraphFont"/>
    <w:link w:val="Heading1"/>
    <w:rsid w:val="00CF3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6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6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6EA"/>
    <w:rPr>
      <w:b/>
      <w:spacing w:val="0"/>
    </w:rPr>
  </w:style>
  <w:style w:type="paragraph" w:customStyle="1" w:styleId="SuperHeading">
    <w:name w:val="SuperHeading"/>
    <w:basedOn w:val="Normal"/>
    <w:rsid w:val="00CF3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3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6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3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3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6EA"/>
    <w:rPr>
      <w:i/>
    </w:rPr>
  </w:style>
  <w:style w:type="paragraph" w:styleId="Caption">
    <w:name w:val="caption"/>
    <w:basedOn w:val="BodyText"/>
    <w:next w:val="Normal"/>
    <w:qFormat/>
    <w:rsid w:val="00CF3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6EA"/>
  </w:style>
  <w:style w:type="paragraph" w:styleId="TableofFigures">
    <w:name w:val="table of figures"/>
    <w:basedOn w:val="Normal"/>
    <w:next w:val="Normal"/>
    <w:semiHidden/>
    <w:rsid w:val="00CF3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36EA"/>
    <w:rPr>
      <w:rFonts w:ascii="Wingdings" w:hAnsi="Wingdings"/>
    </w:rPr>
  </w:style>
  <w:style w:type="paragraph" w:customStyle="1" w:styleId="TableHeading">
    <w:name w:val="Table Heading"/>
    <w:basedOn w:val="HeadingBase"/>
    <w:rsid w:val="00CF3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6EA"/>
    <w:rPr>
      <w:color w:val="0033CC"/>
      <w:u w:val="none"/>
    </w:rPr>
  </w:style>
  <w:style w:type="paragraph" w:customStyle="1" w:styleId="BodyTextRight">
    <w:name w:val="Body Text Right"/>
    <w:basedOn w:val="BodyText"/>
    <w:rsid w:val="00CF3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6EA"/>
    <w:rPr>
      <w:sz w:val="32"/>
    </w:rPr>
  </w:style>
  <w:style w:type="paragraph" w:customStyle="1" w:styleId="HeadingProcedure">
    <w:name w:val="Heading Procedure"/>
    <w:basedOn w:val="HeadingBase"/>
    <w:next w:val="Normal"/>
    <w:rsid w:val="00CF3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6EA"/>
    <w:pPr>
      <w:spacing w:before="60" w:after="60"/>
    </w:pPr>
  </w:style>
  <w:style w:type="paragraph" w:styleId="ListContinue">
    <w:name w:val="List Continue"/>
    <w:basedOn w:val="List"/>
    <w:rsid w:val="00CF36EA"/>
    <w:pPr>
      <w:ind w:firstLine="0"/>
    </w:pPr>
  </w:style>
  <w:style w:type="paragraph" w:customStyle="1" w:styleId="ListNote">
    <w:name w:val="List Note"/>
    <w:basedOn w:val="List"/>
    <w:rsid w:val="00CF3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6EA"/>
    <w:rPr>
      <w:rFonts w:ascii="Courier New" w:hAnsi="Courier New"/>
    </w:rPr>
  </w:style>
  <w:style w:type="paragraph" w:customStyle="1" w:styleId="NoteBullet">
    <w:name w:val="Note Bullet"/>
    <w:basedOn w:val="Note"/>
    <w:rsid w:val="00CF3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3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6EA"/>
    <w:rPr>
      <w:b/>
      <w:smallCaps/>
    </w:rPr>
  </w:style>
  <w:style w:type="paragraph" w:customStyle="1" w:styleId="TableListNumber">
    <w:name w:val="Table List Number"/>
    <w:basedOn w:val="ListNumber"/>
    <w:rsid w:val="00CF3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6EA"/>
    <w:pPr>
      <w:numPr>
        <w:numId w:val="8"/>
      </w:numPr>
    </w:pPr>
  </w:style>
  <w:style w:type="paragraph" w:customStyle="1" w:styleId="ListAlpha2">
    <w:name w:val="List Alpha 2"/>
    <w:basedOn w:val="List2"/>
    <w:rsid w:val="00CF36EA"/>
    <w:pPr>
      <w:numPr>
        <w:numId w:val="7"/>
      </w:numPr>
    </w:pPr>
  </w:style>
  <w:style w:type="paragraph" w:styleId="List2">
    <w:name w:val="List 2"/>
    <w:basedOn w:val="BodyText"/>
    <w:rsid w:val="00CF3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36EA"/>
    <w:pPr>
      <w:numPr>
        <w:numId w:val="3"/>
      </w:numPr>
    </w:pPr>
  </w:style>
  <w:style w:type="paragraph" w:styleId="ListContinue2">
    <w:name w:val="List Continue 2"/>
    <w:basedOn w:val="List2"/>
    <w:rsid w:val="00CF36EA"/>
    <w:pPr>
      <w:ind w:firstLine="0"/>
    </w:pPr>
  </w:style>
  <w:style w:type="paragraph" w:styleId="ListContinue3">
    <w:name w:val="List Continue 3"/>
    <w:basedOn w:val="List3"/>
    <w:rsid w:val="00CF36EA"/>
    <w:pPr>
      <w:ind w:left="1021" w:firstLine="0"/>
    </w:pPr>
  </w:style>
  <w:style w:type="paragraph" w:styleId="ListContinue4">
    <w:name w:val="List Continue 4"/>
    <w:basedOn w:val="List4"/>
    <w:rsid w:val="00CF36EA"/>
    <w:pPr>
      <w:ind w:firstLine="0"/>
    </w:pPr>
  </w:style>
  <w:style w:type="paragraph" w:styleId="ListContinue5">
    <w:name w:val="List Continue 5"/>
    <w:basedOn w:val="List5"/>
    <w:rsid w:val="00CF36EA"/>
    <w:pPr>
      <w:ind w:firstLine="0"/>
    </w:pPr>
  </w:style>
  <w:style w:type="paragraph" w:styleId="ListNumber3">
    <w:name w:val="List Number 3"/>
    <w:basedOn w:val="List3"/>
    <w:rsid w:val="00CF36EA"/>
    <w:pPr>
      <w:numPr>
        <w:numId w:val="4"/>
      </w:numPr>
    </w:pPr>
  </w:style>
  <w:style w:type="paragraph" w:styleId="ListNumber4">
    <w:name w:val="List Number 4"/>
    <w:basedOn w:val="List4"/>
    <w:rsid w:val="00CF36EA"/>
    <w:pPr>
      <w:numPr>
        <w:numId w:val="5"/>
      </w:numPr>
    </w:pPr>
  </w:style>
  <w:style w:type="paragraph" w:styleId="ListNumber5">
    <w:name w:val="List Number 5"/>
    <w:basedOn w:val="List5"/>
    <w:rsid w:val="00CF36EA"/>
    <w:pPr>
      <w:numPr>
        <w:numId w:val="6"/>
      </w:numPr>
    </w:pPr>
  </w:style>
  <w:style w:type="paragraph" w:styleId="BlockText">
    <w:name w:val="Block Text"/>
    <w:basedOn w:val="Normal"/>
    <w:rsid w:val="00CF3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6EA"/>
    <w:rPr>
      <w:sz w:val="16"/>
      <w:vertAlign w:val="superscript"/>
    </w:rPr>
  </w:style>
  <w:style w:type="character" w:customStyle="1" w:styleId="Symbols">
    <w:name w:val="Symbols"/>
    <w:basedOn w:val="DefaultParagraphFont"/>
    <w:rsid w:val="00CF36EA"/>
    <w:rPr>
      <w:rFonts w:ascii="Symbol" w:hAnsi="Symbol"/>
    </w:rPr>
  </w:style>
  <w:style w:type="character" w:customStyle="1" w:styleId="MenuOptions">
    <w:name w:val="Menu Options"/>
    <w:basedOn w:val="DefaultParagraphFont"/>
    <w:rsid w:val="00CF3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6EA"/>
    <w:rPr>
      <w:b/>
    </w:rPr>
  </w:style>
  <w:style w:type="character" w:customStyle="1" w:styleId="Underlined">
    <w:name w:val="Underlined"/>
    <w:basedOn w:val="DefaultParagraphFont"/>
    <w:rsid w:val="00CF36EA"/>
    <w:rPr>
      <w:u w:val="single"/>
    </w:rPr>
  </w:style>
  <w:style w:type="paragraph" w:customStyle="1" w:styleId="TableBodyTextRight">
    <w:name w:val="Table Body Text Right"/>
    <w:basedOn w:val="TableBodyText"/>
    <w:rsid w:val="00CF3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6EA"/>
    <w:rPr>
      <w:sz w:val="18"/>
    </w:rPr>
  </w:style>
  <w:style w:type="paragraph" w:customStyle="1" w:styleId="BodySmallRight">
    <w:name w:val="Body Small Right"/>
    <w:basedOn w:val="BodyTextRight"/>
    <w:rsid w:val="00CF36EA"/>
    <w:rPr>
      <w:sz w:val="18"/>
      <w:szCs w:val="18"/>
    </w:rPr>
  </w:style>
  <w:style w:type="paragraph" w:customStyle="1" w:styleId="MarginEdition">
    <w:name w:val="Margin Edition"/>
    <w:basedOn w:val="MarginNote"/>
    <w:rsid w:val="00CF3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6EA"/>
    <w:rPr>
      <w:sz w:val="2"/>
      <w:szCs w:val="2"/>
    </w:rPr>
  </w:style>
  <w:style w:type="character" w:customStyle="1" w:styleId="Small">
    <w:name w:val="Small"/>
    <w:basedOn w:val="DefaultParagraphFont"/>
    <w:rsid w:val="00CF36EA"/>
    <w:rPr>
      <w:sz w:val="16"/>
    </w:rPr>
  </w:style>
  <w:style w:type="paragraph" w:customStyle="1" w:styleId="WideTable">
    <w:name w:val="Wide Table"/>
    <w:basedOn w:val="Normal"/>
    <w:rsid w:val="00CF3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6EA"/>
  </w:style>
  <w:style w:type="paragraph" w:styleId="Quote">
    <w:name w:val="Quote"/>
    <w:basedOn w:val="Heading1"/>
    <w:link w:val="QuoteChar"/>
    <w:qFormat/>
    <w:rsid w:val="00CF3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6EA"/>
    <w:pPr>
      <w:pageBreakBefore/>
    </w:pPr>
  </w:style>
  <w:style w:type="paragraph" w:customStyle="1" w:styleId="Border">
    <w:name w:val="Border"/>
    <w:basedOn w:val="Normal"/>
    <w:qFormat/>
    <w:rsid w:val="00CF3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6EA"/>
    <w:rPr>
      <w:u w:val="single"/>
    </w:rPr>
  </w:style>
  <w:style w:type="character" w:customStyle="1" w:styleId="BoldandItalics">
    <w:name w:val="Bold and Italics"/>
    <w:qFormat/>
    <w:rsid w:val="00CF36EA"/>
    <w:rPr>
      <w:b/>
      <w:i/>
      <w:u w:val="none"/>
    </w:rPr>
  </w:style>
  <w:style w:type="paragraph" w:styleId="BalloonText">
    <w:name w:val="Balloon Text"/>
    <w:basedOn w:val="Normal"/>
    <w:link w:val="BalloonTextChar"/>
    <w:rsid w:val="00CF3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6EA"/>
    <w:pPr>
      <w:spacing w:before="0" w:after="0"/>
    </w:pPr>
  </w:style>
  <w:style w:type="paragraph" w:customStyle="1" w:styleId="BodyTextBold">
    <w:name w:val="Body Text Bold"/>
    <w:basedOn w:val="BodyText"/>
    <w:qFormat/>
    <w:rsid w:val="00CF36EA"/>
    <w:rPr>
      <w:b/>
    </w:rPr>
  </w:style>
  <w:style w:type="character" w:styleId="Hyperlink">
    <w:name w:val="Hyperlink"/>
    <w:basedOn w:val="DefaultParagraphFont"/>
    <w:uiPriority w:val="99"/>
    <w:unhideWhenUsed/>
    <w:rsid w:val="00BF30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1971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FNSMCA311 Collect debts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