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3F33" w:rsidP="00583F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FNSMCA303 Serve legal process</w:t>
      </w:r>
      <w:r>
        <w:fldChar w:fldCharType="end"/>
      </w:r>
    </w:p>
    <w:p w:rsidR="00583F33" w:rsidP="00583F33">
      <w:pPr>
        <w:pStyle w:val="Version"/>
        <w:sectPr w:rsidSect="00C232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3201" w:rsidP="00C23201">
      <w:pPr>
        <w:pStyle w:val="SuperHeading"/>
      </w:pPr>
      <w:r w:rsidRPr="00C23201">
        <w:t>Assessment Requirements for FNSMCA303 Serve legal process</w:t>
      </w:r>
    </w:p>
    <w:p w:rsidR="00000000" w:rsidRPr="00C23201" w:rsidP="00C23201">
      <w:pPr>
        <w:pStyle w:val="Heading1"/>
      </w:pPr>
      <w:bookmarkStart w:id="1" w:name="O_693074"/>
      <w:bookmarkEnd w:id="1"/>
      <w:r w:rsidRPr="00C232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23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201" w:rsidP="00C23201">
            <w:pPr>
              <w:pStyle w:val="BodyText"/>
            </w:pPr>
            <w:r w:rsidRPr="00C2320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201">
            <w:pPr>
              <w:pStyle w:val="BodyText"/>
              <w:rPr>
                <w:lang w:val="en-NZ"/>
              </w:rPr>
            </w:pPr>
            <w:r w:rsidRPr="00C23201">
              <w:rPr>
                <w:rStyle w:val="SpecialBold"/>
              </w:rPr>
              <w:t>Comments</w:t>
            </w:r>
          </w:p>
        </w:tc>
      </w:tr>
      <w:tr w:rsidTr="00C23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201">
            <w:pPr>
              <w:pStyle w:val="BodyText"/>
              <w:rPr>
                <w:lang w:val="en-NZ"/>
              </w:rPr>
            </w:pPr>
            <w:r w:rsidRPr="00C2320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201" w:rsidP="00C23201">
            <w:pPr>
              <w:pStyle w:val="BodyText"/>
            </w:pPr>
            <w:r w:rsidRPr="00C23201">
              <w:t>This version first released with FNS Financial Services Training Package Version 1.0.</w:t>
            </w:r>
          </w:p>
        </w:tc>
      </w:tr>
    </w:tbl>
    <w:p w:rsidR="00000000" w:rsidRPr="00C23201" w:rsidP="00C23201">
      <w:pPr>
        <w:pStyle w:val="BodyText"/>
      </w:pPr>
    </w:p>
    <w:p w:rsidR="00000000" w:rsidRPr="00C23201" w:rsidP="00C23201">
      <w:pPr>
        <w:pStyle w:val="AllowPageBreak"/>
      </w:pPr>
    </w:p>
    <w:p w:rsidR="00000000" w:rsidRPr="00C23201" w:rsidP="00C23201">
      <w:pPr>
        <w:pStyle w:val="Heading1"/>
      </w:pPr>
      <w:bookmarkStart w:id="2" w:name="O_693075"/>
      <w:bookmarkEnd w:id="2"/>
      <w:r w:rsidRPr="00C23201">
        <w:t>Performance Evidence</w:t>
      </w:r>
    </w:p>
    <w:p w:rsidR="00000000" w:rsidRPr="00C23201" w:rsidP="00583F33">
      <w:pPr>
        <w:pStyle w:val="BodyText"/>
      </w:pPr>
      <w:r w:rsidRPr="00C23201">
        <w:t>Evidence of the ability to:</w:t>
      </w:r>
    </w:p>
    <w:p w:rsidR="00000000" w:rsidRPr="00C23201" w:rsidP="00C23201">
      <w:pPr>
        <w:pStyle w:val="ListBullet"/>
      </w:pPr>
      <w:r w:rsidRPr="00C23201">
        <w:t>interpret and comply with legislativ</w:t>
      </w:r>
      <w:r w:rsidRPr="00C23201">
        <w:t>e requirements, industry regulations and organisational policy and procedures when serving legal process</w:t>
      </w:r>
    </w:p>
    <w:p w:rsidR="00000000" w:rsidRPr="00C23201" w:rsidP="00C23201">
      <w:pPr>
        <w:pStyle w:val="ListBullet"/>
      </w:pPr>
      <w:r w:rsidRPr="00C23201">
        <w:t>identify the appropriate type of service when serving legal process</w:t>
      </w:r>
    </w:p>
    <w:p w:rsidR="00000000" w:rsidRPr="00C23201" w:rsidP="00C23201">
      <w:pPr>
        <w:pStyle w:val="ListBullet"/>
      </w:pPr>
      <w:r w:rsidRPr="00C23201">
        <w:t>complete relevant documentation in accordance with legal, industry and organisation</w:t>
      </w:r>
      <w:r w:rsidRPr="00C23201">
        <w:t>al requirements and guidelines.</w:t>
      </w:r>
    </w:p>
    <w:p w:rsidR="00000000" w:rsidRPr="00C23201" w:rsidP="00C23201">
      <w:pPr>
        <w:pStyle w:val="BodyText"/>
      </w:pPr>
    </w:p>
    <w:p w:rsidR="00000000" w:rsidRPr="00C23201" w:rsidP="00583F33">
      <w:pPr>
        <w:pStyle w:val="BodyText"/>
      </w:pPr>
      <w:r w:rsidRPr="00C23201">
        <w:t>Note: If a specific volume or frequency is not stated, then evidence must be provided at least once.</w:t>
      </w:r>
    </w:p>
    <w:p w:rsidR="00000000" w:rsidRPr="00C23201" w:rsidP="00C23201">
      <w:pPr>
        <w:pStyle w:val="Heading1"/>
      </w:pPr>
      <w:bookmarkStart w:id="3" w:name="O_693076"/>
      <w:bookmarkEnd w:id="3"/>
      <w:r w:rsidRPr="00C23201">
        <w:t>Knowledge Evidence</w:t>
      </w:r>
    </w:p>
    <w:p w:rsidR="00000000" w:rsidRPr="00C23201" w:rsidP="00583F33">
      <w:pPr>
        <w:pStyle w:val="BodyText"/>
      </w:pPr>
      <w:r w:rsidRPr="00C23201">
        <w:t>To complete the unit requirements safely and effectively, the individual must:</w:t>
      </w:r>
    </w:p>
    <w:p w:rsidR="00000000" w:rsidRPr="00C23201" w:rsidP="00C23201">
      <w:pPr>
        <w:pStyle w:val="ListBullet"/>
      </w:pPr>
      <w:r w:rsidRPr="00C23201">
        <w:t>identify key requirements of relevant state or territory and Commonwealth legislation relating to debt collection and mercantile agents</w:t>
      </w:r>
    </w:p>
    <w:p w:rsidR="00000000" w:rsidRPr="00C23201" w:rsidP="00C23201">
      <w:pPr>
        <w:pStyle w:val="ListBullet"/>
      </w:pPr>
      <w:r w:rsidRPr="00C23201">
        <w:t>outline the key role, procedures and relevant documentation of the various relevant court jurisdictions and appeals proc</w:t>
      </w:r>
      <w:r w:rsidRPr="00C23201">
        <w:t>edures</w:t>
      </w:r>
    </w:p>
    <w:p w:rsidR="00000000" w:rsidRPr="00C23201" w:rsidP="00C23201">
      <w:pPr>
        <w:pStyle w:val="ListBullet"/>
      </w:pPr>
      <w:r w:rsidRPr="00C23201">
        <w:t>explain organisational policy and procedures in relation to serving legal process</w:t>
      </w:r>
    </w:p>
    <w:p w:rsidR="00000000" w:rsidRPr="00C23201" w:rsidP="00C23201">
      <w:pPr>
        <w:pStyle w:val="ListBullet"/>
      </w:pPr>
      <w:r w:rsidRPr="00C23201">
        <w:t>describe techniques of search and locating debtors to serve</w:t>
      </w:r>
    </w:p>
    <w:p w:rsidR="00000000" w:rsidRPr="00C23201" w:rsidP="00C23201">
      <w:pPr>
        <w:pStyle w:val="ListBullet"/>
      </w:pPr>
      <w:r w:rsidRPr="00C23201">
        <w:t>explain the types of services that can be offered to clients when serving legal process</w:t>
      </w:r>
    </w:p>
    <w:p w:rsidR="00000000" w:rsidRPr="00C23201" w:rsidP="00C23201">
      <w:pPr>
        <w:pStyle w:val="ListBullet"/>
      </w:pPr>
      <w:r w:rsidRPr="00C23201">
        <w:t>outline relevant fa</w:t>
      </w:r>
      <w:r w:rsidRPr="00C23201">
        <w:t>ctual details that would be recorded in an affidavit.</w:t>
      </w:r>
    </w:p>
    <w:p w:rsidR="00000000" w:rsidRPr="00C23201" w:rsidP="00C23201">
      <w:pPr>
        <w:pStyle w:val="AllowPageBreak"/>
      </w:pPr>
    </w:p>
    <w:p w:rsidR="00000000" w:rsidRPr="00C23201" w:rsidP="00C23201">
      <w:pPr>
        <w:pStyle w:val="Heading1"/>
      </w:pPr>
      <w:bookmarkStart w:id="4" w:name="O_693077"/>
      <w:bookmarkEnd w:id="4"/>
      <w:r w:rsidRPr="00C23201">
        <w:t>Assessment Conditions</w:t>
      </w:r>
    </w:p>
    <w:p w:rsidR="00000000" w:rsidRPr="00C23201" w:rsidP="00583F33">
      <w:pPr>
        <w:pStyle w:val="BodyText"/>
      </w:pPr>
      <w:r w:rsidRPr="00C23201">
        <w:t xml:space="preserve">Assessment must be conducted in a safe environment where evidence gathered demonstrates consistent performance of typical activities experienced in the mercantile </w:t>
      </w:r>
      <w:r w:rsidRPr="00C23201">
        <w:t>agents field of work and include access to:</w:t>
      </w:r>
    </w:p>
    <w:p w:rsidR="00000000" w:rsidRPr="00C23201" w:rsidP="00C23201">
      <w:pPr>
        <w:pStyle w:val="ListBullet"/>
      </w:pPr>
      <w:r w:rsidRPr="00C23201">
        <w:t>office equipment, technology, software and consumables</w:t>
      </w:r>
    </w:p>
    <w:p w:rsidR="00000000" w:rsidRPr="00C23201" w:rsidP="00C23201">
      <w:pPr>
        <w:pStyle w:val="ListBullet"/>
      </w:pPr>
      <w:r w:rsidRPr="00C23201">
        <w:t>relevant legal and industry documentation for process serving.</w:t>
      </w:r>
    </w:p>
    <w:p w:rsidR="00000000" w:rsidRPr="00C23201" w:rsidP="00C23201">
      <w:pPr>
        <w:pStyle w:val="BodyText"/>
      </w:pPr>
    </w:p>
    <w:p w:rsidR="00000000" w:rsidRPr="00C23201" w:rsidP="00583F33">
      <w:pPr>
        <w:pStyle w:val="BodyText"/>
      </w:pPr>
      <w:r w:rsidRPr="00C23201">
        <w:t>Assessors must satisfy NVR/AQTF assessor requirements.</w:t>
      </w:r>
    </w:p>
    <w:p w:rsidR="00000000" w:rsidRPr="00C23201" w:rsidP="00C23201">
      <w:pPr>
        <w:pStyle w:val="Heading1"/>
      </w:pPr>
      <w:bookmarkStart w:id="5" w:name="O_693080"/>
      <w:bookmarkEnd w:id="5"/>
      <w:r w:rsidRPr="00C23201">
        <w:t>Links</w:t>
      </w:r>
    </w:p>
    <w:p w:rsidR="00000000" w:rsidRPr="00C23201" w:rsidP="00583F33">
      <w:pPr>
        <w:pStyle w:val="BodyText"/>
      </w:pPr>
      <w:r w:rsidRPr="00C23201">
        <w:t>Companion Volu</w:t>
      </w:r>
      <w:r w:rsidRPr="00C23201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E2A7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23201" w:rsidP="00C23201"/>
    <w:sectPr w:rsidSect="00C232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2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201" w:rsidRPr="00583F33" w:rsidP="00583F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2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F33" w:rsidP="00C232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3F33" w:rsidP="00C232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83F33" w:rsidP="00C232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2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F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3201" w:rsidRPr="00583F33" w:rsidP="00583F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2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F33" w:rsidRPr="002D2AF8" w:rsidP="00C232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FNSMCA303 Serve legal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583F33" w:rsidP="00C232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CC78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7CFA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2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32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32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32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32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32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32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32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32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32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32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3201"/>
  </w:style>
  <w:style w:type="character" w:customStyle="1" w:styleId="Heading1Char">
    <w:name w:val="Heading 1 Char"/>
    <w:basedOn w:val="DefaultParagraphFont"/>
    <w:link w:val="Heading1"/>
    <w:rsid w:val="00C232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32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32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32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3201"/>
    <w:rPr>
      <w:b/>
      <w:spacing w:val="0"/>
    </w:rPr>
  </w:style>
  <w:style w:type="paragraph" w:customStyle="1" w:styleId="SuperHeading">
    <w:name w:val="SuperHeading"/>
    <w:basedOn w:val="Normal"/>
    <w:rsid w:val="00C232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32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32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32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32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32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32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32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32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32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32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32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32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32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32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32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32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32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32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32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32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32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32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32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32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32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32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32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32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32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32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32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32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32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32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3201"/>
    <w:rPr>
      <w:i/>
    </w:rPr>
  </w:style>
  <w:style w:type="paragraph" w:styleId="Caption">
    <w:name w:val="caption"/>
    <w:basedOn w:val="BodyText"/>
    <w:next w:val="Normal"/>
    <w:qFormat/>
    <w:rsid w:val="00C232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32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32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3201"/>
  </w:style>
  <w:style w:type="paragraph" w:styleId="TableofFigures">
    <w:name w:val="table of figures"/>
    <w:basedOn w:val="Normal"/>
    <w:next w:val="Normal"/>
    <w:semiHidden/>
    <w:rsid w:val="00C232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32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3201"/>
    <w:rPr>
      <w:rFonts w:ascii="Wingdings" w:hAnsi="Wingdings"/>
    </w:rPr>
  </w:style>
  <w:style w:type="paragraph" w:customStyle="1" w:styleId="TableHeading">
    <w:name w:val="Table Heading"/>
    <w:basedOn w:val="HeadingBase"/>
    <w:rsid w:val="00C232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3201"/>
    <w:rPr>
      <w:color w:val="0033CC"/>
      <w:u w:val="none"/>
    </w:rPr>
  </w:style>
  <w:style w:type="paragraph" w:customStyle="1" w:styleId="BodyTextRight">
    <w:name w:val="Body Text Right"/>
    <w:basedOn w:val="BodyText"/>
    <w:rsid w:val="00C232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32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32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32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32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32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3201"/>
    <w:rPr>
      <w:sz w:val="32"/>
    </w:rPr>
  </w:style>
  <w:style w:type="paragraph" w:customStyle="1" w:styleId="HeadingProcedure">
    <w:name w:val="Heading Procedure"/>
    <w:basedOn w:val="HeadingBase"/>
    <w:next w:val="Normal"/>
    <w:rsid w:val="00C232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3201"/>
    <w:pPr>
      <w:spacing w:before="60" w:after="60"/>
    </w:pPr>
  </w:style>
  <w:style w:type="paragraph" w:styleId="ListContinue">
    <w:name w:val="List Continue"/>
    <w:basedOn w:val="List"/>
    <w:rsid w:val="00C23201"/>
    <w:pPr>
      <w:ind w:firstLine="0"/>
    </w:pPr>
  </w:style>
  <w:style w:type="paragraph" w:customStyle="1" w:styleId="ListNote">
    <w:name w:val="List Note"/>
    <w:basedOn w:val="List"/>
    <w:rsid w:val="00C232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32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32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3201"/>
    <w:rPr>
      <w:rFonts w:ascii="Courier New" w:hAnsi="Courier New"/>
    </w:rPr>
  </w:style>
  <w:style w:type="paragraph" w:customStyle="1" w:styleId="NoteBullet">
    <w:name w:val="Note Bullet"/>
    <w:basedOn w:val="Note"/>
    <w:rsid w:val="00C232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32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32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32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32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32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32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3201"/>
    <w:rPr>
      <w:b/>
      <w:smallCaps/>
    </w:rPr>
  </w:style>
  <w:style w:type="paragraph" w:customStyle="1" w:styleId="TableListNumber">
    <w:name w:val="Table List Number"/>
    <w:basedOn w:val="ListNumber"/>
    <w:rsid w:val="00C232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32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3201"/>
    <w:pPr>
      <w:numPr>
        <w:numId w:val="8"/>
      </w:numPr>
    </w:pPr>
  </w:style>
  <w:style w:type="paragraph" w:customStyle="1" w:styleId="ListAlpha2">
    <w:name w:val="List Alpha 2"/>
    <w:basedOn w:val="List2"/>
    <w:rsid w:val="00C23201"/>
    <w:pPr>
      <w:numPr>
        <w:numId w:val="7"/>
      </w:numPr>
    </w:pPr>
  </w:style>
  <w:style w:type="paragraph" w:styleId="List2">
    <w:name w:val="List 2"/>
    <w:basedOn w:val="BodyText"/>
    <w:rsid w:val="00C232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32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32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32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32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32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3201"/>
    <w:pPr>
      <w:numPr>
        <w:numId w:val="3"/>
      </w:numPr>
    </w:pPr>
  </w:style>
  <w:style w:type="paragraph" w:styleId="ListContinue2">
    <w:name w:val="List Continue 2"/>
    <w:basedOn w:val="List2"/>
    <w:rsid w:val="00C23201"/>
    <w:pPr>
      <w:ind w:firstLine="0"/>
    </w:pPr>
  </w:style>
  <w:style w:type="paragraph" w:styleId="ListContinue3">
    <w:name w:val="List Continue 3"/>
    <w:basedOn w:val="List3"/>
    <w:rsid w:val="00C23201"/>
    <w:pPr>
      <w:ind w:left="1021" w:firstLine="0"/>
    </w:pPr>
  </w:style>
  <w:style w:type="paragraph" w:styleId="ListContinue4">
    <w:name w:val="List Continue 4"/>
    <w:basedOn w:val="List4"/>
    <w:rsid w:val="00C23201"/>
    <w:pPr>
      <w:ind w:firstLine="0"/>
    </w:pPr>
  </w:style>
  <w:style w:type="paragraph" w:styleId="ListContinue5">
    <w:name w:val="List Continue 5"/>
    <w:basedOn w:val="List5"/>
    <w:rsid w:val="00C23201"/>
    <w:pPr>
      <w:ind w:firstLine="0"/>
    </w:pPr>
  </w:style>
  <w:style w:type="paragraph" w:styleId="ListNumber3">
    <w:name w:val="List Number 3"/>
    <w:basedOn w:val="List3"/>
    <w:rsid w:val="00C23201"/>
    <w:pPr>
      <w:numPr>
        <w:numId w:val="4"/>
      </w:numPr>
    </w:pPr>
  </w:style>
  <w:style w:type="paragraph" w:styleId="ListNumber4">
    <w:name w:val="List Number 4"/>
    <w:basedOn w:val="List4"/>
    <w:rsid w:val="00C23201"/>
    <w:pPr>
      <w:numPr>
        <w:numId w:val="5"/>
      </w:numPr>
    </w:pPr>
  </w:style>
  <w:style w:type="paragraph" w:styleId="ListNumber5">
    <w:name w:val="List Number 5"/>
    <w:basedOn w:val="List5"/>
    <w:rsid w:val="00C23201"/>
    <w:pPr>
      <w:numPr>
        <w:numId w:val="6"/>
      </w:numPr>
    </w:pPr>
  </w:style>
  <w:style w:type="paragraph" w:styleId="BlockText">
    <w:name w:val="Block Text"/>
    <w:basedOn w:val="Normal"/>
    <w:rsid w:val="00C232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32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3201"/>
    <w:rPr>
      <w:sz w:val="16"/>
      <w:vertAlign w:val="superscript"/>
    </w:rPr>
  </w:style>
  <w:style w:type="character" w:customStyle="1" w:styleId="Symbols">
    <w:name w:val="Symbols"/>
    <w:basedOn w:val="DefaultParagraphFont"/>
    <w:rsid w:val="00C23201"/>
    <w:rPr>
      <w:rFonts w:ascii="Symbol" w:hAnsi="Symbol"/>
    </w:rPr>
  </w:style>
  <w:style w:type="character" w:customStyle="1" w:styleId="MenuOptions">
    <w:name w:val="Menu Options"/>
    <w:basedOn w:val="DefaultParagraphFont"/>
    <w:rsid w:val="00C232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3201"/>
    <w:rPr>
      <w:b/>
    </w:rPr>
  </w:style>
  <w:style w:type="character" w:customStyle="1" w:styleId="Underlined">
    <w:name w:val="Underlined"/>
    <w:basedOn w:val="DefaultParagraphFont"/>
    <w:rsid w:val="00C23201"/>
    <w:rPr>
      <w:u w:val="single"/>
    </w:rPr>
  </w:style>
  <w:style w:type="paragraph" w:customStyle="1" w:styleId="TableBodyTextRight">
    <w:name w:val="Table Body Text Right"/>
    <w:basedOn w:val="TableBodyText"/>
    <w:rsid w:val="00C232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3201"/>
    <w:rPr>
      <w:sz w:val="18"/>
    </w:rPr>
  </w:style>
  <w:style w:type="paragraph" w:customStyle="1" w:styleId="BodySmallRight">
    <w:name w:val="Body Small Right"/>
    <w:basedOn w:val="BodyTextRight"/>
    <w:rsid w:val="00C23201"/>
    <w:rPr>
      <w:sz w:val="18"/>
      <w:szCs w:val="18"/>
    </w:rPr>
  </w:style>
  <w:style w:type="paragraph" w:customStyle="1" w:styleId="MarginEdition">
    <w:name w:val="Margin Edition"/>
    <w:basedOn w:val="MarginNote"/>
    <w:rsid w:val="00C232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3201"/>
    <w:rPr>
      <w:sz w:val="2"/>
      <w:szCs w:val="2"/>
    </w:rPr>
  </w:style>
  <w:style w:type="character" w:customStyle="1" w:styleId="Small">
    <w:name w:val="Small"/>
    <w:basedOn w:val="DefaultParagraphFont"/>
    <w:rsid w:val="00C23201"/>
    <w:rPr>
      <w:sz w:val="16"/>
    </w:rPr>
  </w:style>
  <w:style w:type="paragraph" w:customStyle="1" w:styleId="WideTable">
    <w:name w:val="Wide Table"/>
    <w:basedOn w:val="Normal"/>
    <w:rsid w:val="00C232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3201"/>
  </w:style>
  <w:style w:type="paragraph" w:styleId="Quote">
    <w:name w:val="Quote"/>
    <w:basedOn w:val="Heading1"/>
    <w:link w:val="QuoteChar"/>
    <w:qFormat/>
    <w:rsid w:val="00C232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32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3201"/>
    <w:pPr>
      <w:pageBreakBefore/>
    </w:pPr>
  </w:style>
  <w:style w:type="paragraph" w:customStyle="1" w:styleId="Border">
    <w:name w:val="Border"/>
    <w:basedOn w:val="Normal"/>
    <w:qFormat/>
    <w:rsid w:val="00C232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32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32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32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32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32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32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32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32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3201"/>
    <w:rPr>
      <w:u w:val="single"/>
    </w:rPr>
  </w:style>
  <w:style w:type="character" w:customStyle="1" w:styleId="BoldandItalics">
    <w:name w:val="Bold and Italics"/>
    <w:qFormat/>
    <w:rsid w:val="00C23201"/>
    <w:rPr>
      <w:b/>
      <w:i/>
      <w:u w:val="none"/>
    </w:rPr>
  </w:style>
  <w:style w:type="paragraph" w:styleId="BalloonText">
    <w:name w:val="Balloon Text"/>
    <w:basedOn w:val="Normal"/>
    <w:link w:val="BalloonTextChar"/>
    <w:rsid w:val="00C232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32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32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32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32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32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3201"/>
    <w:pPr>
      <w:spacing w:before="0" w:after="0"/>
    </w:pPr>
  </w:style>
  <w:style w:type="paragraph" w:customStyle="1" w:styleId="BodyTextBold">
    <w:name w:val="Body Text Bold"/>
    <w:basedOn w:val="BodyText"/>
    <w:qFormat/>
    <w:rsid w:val="00C23201"/>
    <w:rPr>
      <w:b/>
    </w:rPr>
  </w:style>
  <w:style w:type="character" w:styleId="Hyperlink">
    <w:name w:val="Hyperlink"/>
    <w:basedOn w:val="DefaultParagraphFont"/>
    <w:uiPriority w:val="99"/>
    <w:unhideWhenUsed/>
    <w:rsid w:val="00583F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276</Words>
  <Characters>1855</Characters>
  <Application>Microsoft Office Word</Application>
  <DocSecurity>0</DocSecurity>
  <Lines>51</Lines>
  <Paragraphs>36</Paragraphs>
  <ScaleCrop>false</ScaleCrop>
  <Company>Author-it Software Corporation Ltd.</Company>
  <LinksUpToDate>false</LinksUpToDate>
  <CharactersWithSpaces>2095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FNSMCA303 Serve legal process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2022-12-19T06:14:00Z</dcterms:created>
  <dcterms:modified xsi:type="dcterms:W3CDTF">2022-12-19T06:15:00Z</dcterms:modified>
</cp:coreProperties>
</file>