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691" w:rsidP="00111691">
      <w:pPr>
        <w:pStyle w:val="Title"/>
      </w:pPr>
      <w:r>
        <w:fldChar w:fldCharType="begin"/>
      </w:r>
      <w:r>
        <w:instrText xml:space="preserve"> TITLE   \* MERGEFORMAT </w:instrText>
      </w:r>
      <w:r>
        <w:fldChar w:fldCharType="separate"/>
      </w:r>
      <w:r>
        <w:t>FNSMCA302 Repossess property</w:t>
      </w:r>
      <w:r>
        <w:fldChar w:fldCharType="end"/>
      </w:r>
    </w:p>
    <w:p w:rsidR="00111691" w:rsidP="00111691">
      <w:pPr>
        <w:pStyle w:val="Version"/>
        <w:sectPr w:rsidSect="00B65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125" w:rsidP="00B65125">
      <w:pPr>
        <w:pStyle w:val="SuperHeading"/>
      </w:pPr>
      <w:r w:rsidRPr="00B65125">
        <w:t>FNSMCA302 Repossess property</w:t>
      </w:r>
    </w:p>
    <w:p w:rsidR="00000000" w:rsidRPr="00B65125" w:rsidP="00B65125">
      <w:pPr>
        <w:pStyle w:val="Heading1"/>
      </w:pPr>
      <w:bookmarkStart w:id="1" w:name="O_693045"/>
      <w:bookmarkEnd w:id="1"/>
      <w:r w:rsidRPr="00B65125">
        <w:t>Modification History</w:t>
      </w:r>
    </w:p>
    <w:tbl>
      <w:tblPr>
        <w:tblW w:w="0" w:type="auto"/>
        <w:tblLayout w:type="fixed"/>
        <w:tblCellMar>
          <w:left w:w="62" w:type="dxa"/>
          <w:right w:w="62" w:type="dxa"/>
        </w:tblCellMar>
        <w:tblLook w:val="0000"/>
      </w:tblPr>
      <w:tblGrid>
        <w:gridCol w:w="3091"/>
        <w:gridCol w:w="5873"/>
      </w:tblGrid>
      <w:tr w:rsidTr="00B651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rPr>
                <w:rStyle w:val="SpecialBold"/>
              </w:rPr>
              <w:t>Comments</w:t>
            </w:r>
          </w:p>
        </w:tc>
      </w:tr>
      <w:tr w:rsidTr="00B651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t>This version first released with FNS Financial Services Training Package Version 1.0.</w:t>
            </w:r>
          </w:p>
        </w:tc>
      </w:tr>
    </w:tbl>
    <w:p w:rsidR="00000000" w:rsidRPr="00B65125" w:rsidP="00B65125">
      <w:pPr>
        <w:pStyle w:val="BodyText"/>
      </w:pPr>
    </w:p>
    <w:p w:rsidR="00000000" w:rsidRPr="00B65125" w:rsidP="00B65125">
      <w:pPr>
        <w:pStyle w:val="AllowPageBreak"/>
      </w:pPr>
    </w:p>
    <w:p w:rsidR="00000000" w:rsidRPr="00B65125" w:rsidP="00B65125">
      <w:pPr>
        <w:pStyle w:val="Heading1"/>
      </w:pPr>
      <w:bookmarkStart w:id="2" w:name="O_693046"/>
      <w:bookmarkEnd w:id="2"/>
      <w:r w:rsidRPr="00B65125">
        <w:t>Application</w:t>
      </w:r>
    </w:p>
    <w:p w:rsidR="00000000" w:rsidRPr="00B65125" w:rsidP="00111691">
      <w:pPr>
        <w:pStyle w:val="BodyText"/>
      </w:pPr>
      <w:r w:rsidRPr="00B65125">
        <w:t xml:space="preserve">This unit describes the skills and knowledge required to liaise with clients (creditors), </w:t>
      </w:r>
      <w:r w:rsidRPr="00B65125">
        <w:t>the client</w:t>
      </w:r>
      <w:r>
        <w:t>’</w:t>
      </w:r>
      <w:r w:rsidRPr="00B65125">
        <w:t>s debtors and third parties, and apply legal requirements and ethical principles in repossessing property.</w:t>
      </w:r>
    </w:p>
    <w:p w:rsidR="00000000" w:rsidRPr="00B65125" w:rsidP="00111691">
      <w:pPr>
        <w:pStyle w:val="BodyText"/>
      </w:pPr>
      <w:r w:rsidRPr="00B65125">
        <w:t>It applies to individuals who are required to repossess property as part of their role as a mercantile agent within financial services or</w:t>
      </w:r>
      <w:r w:rsidRPr="00B65125">
        <w:t>ganisations of any size or location.</w:t>
      </w:r>
    </w:p>
    <w:p w:rsidR="00000000" w:rsidRPr="00B65125" w:rsidP="00111691">
      <w:pPr>
        <w:pStyle w:val="BodyText"/>
      </w:pPr>
      <w:r w:rsidRPr="00B65125">
        <w:t>Work functions in the occupational areas where this unit may be used are subject to regulatory requirements. Refer to the FNS Implementation Guide Companion Volume or the relevant regulator for specific guidance on req</w:t>
      </w:r>
      <w:r w:rsidRPr="00B65125">
        <w:t>uirements.</w:t>
      </w:r>
    </w:p>
    <w:p w:rsidR="00000000" w:rsidRPr="00B65125" w:rsidP="00B65125">
      <w:pPr>
        <w:pStyle w:val="Heading1"/>
      </w:pPr>
      <w:bookmarkStart w:id="3" w:name="O_693049"/>
      <w:bookmarkEnd w:id="3"/>
      <w:r w:rsidRPr="00B65125">
        <w:t>Unit Sector</w:t>
      </w:r>
    </w:p>
    <w:p w:rsidR="00000000" w:rsidRPr="00B65125" w:rsidP="00111691">
      <w:pPr>
        <w:pStyle w:val="BodyText"/>
      </w:pPr>
      <w:r w:rsidRPr="00B65125">
        <w:t>Mercantile agents</w:t>
      </w:r>
    </w:p>
    <w:p w:rsidR="00000000" w:rsidRPr="00B65125" w:rsidP="00B65125">
      <w:pPr>
        <w:pStyle w:val="Heading1"/>
      </w:pPr>
      <w:bookmarkStart w:id="4" w:name="O_693050"/>
      <w:bookmarkEnd w:id="4"/>
      <w:r w:rsidRPr="00B65125">
        <w:t>Elements and Performance Criteria</w:t>
      </w:r>
    </w:p>
    <w:tbl>
      <w:tblPr>
        <w:tblW w:w="9236" w:type="dxa"/>
        <w:tblLayout w:type="fixed"/>
        <w:tblCellMar>
          <w:left w:w="62" w:type="dxa"/>
          <w:right w:w="62" w:type="dxa"/>
        </w:tblCellMar>
        <w:tblLook w:val="0000"/>
      </w:tblPr>
      <w:tblGrid>
        <w:gridCol w:w="2645"/>
        <w:gridCol w:w="6591"/>
      </w:tblGrid>
      <w:tr w:rsidTr="00B6512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5125" w:rsidP="00B65125">
            <w:pPr>
              <w:pStyle w:val="BodyText"/>
            </w:pPr>
            <w:r w:rsidRPr="00B6512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5125">
            <w:pPr>
              <w:pStyle w:val="BodyText"/>
              <w:rPr>
                <w:lang w:val="en-NZ"/>
              </w:rPr>
            </w:pPr>
            <w:r w:rsidRPr="00B65125">
              <w:rPr>
                <w:rStyle w:val="SpecialBold"/>
              </w:rPr>
              <w:t>PERFORMANCE CRITERIA</w:t>
            </w:r>
          </w:p>
        </w:tc>
      </w:tr>
      <w:tr w:rsidTr="00B6512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rPr>
                <w:rStyle w:val="Emphasis"/>
              </w:rPr>
              <w:t>Performance criteria describe the performance needed to demonstrate achievement of the element.</w:t>
            </w:r>
          </w:p>
        </w:tc>
      </w:tr>
      <w:tr w:rsidTr="00B651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1. Plan and prepare repossession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t>1.1 Interpret and confirm client’s written instructions and any of their relevant policies and procedures, and align t</w:t>
            </w:r>
            <w:r w:rsidRPr="00B65125">
              <w:t>o organisational guidelines and legislative requirements</w:t>
            </w:r>
          </w:p>
          <w:p w:rsidR="00000000" w:rsidP="00B65125">
            <w:pPr>
              <w:pStyle w:val="BodyText"/>
              <w:rPr>
                <w:lang w:val="en-NZ"/>
              </w:rPr>
            </w:pPr>
            <w:r w:rsidRPr="00B65125">
              <w:t>1.2 Establish location and realisable value of property to be repossessed</w:t>
            </w:r>
          </w:p>
        </w:tc>
      </w:tr>
      <w:tr w:rsidTr="00B651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2. Negotiate repossession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t>2.1 Use most appropriate means of communication to establish contact and build rapport with debtor</w:t>
            </w:r>
            <w:r w:rsidRPr="00B65125">
              <w:t xml:space="preserve">, and clearly communicate </w:t>
            </w:r>
            <w:r w:rsidRPr="00B65125">
              <w:t>reason for repossession</w:t>
            </w:r>
          </w:p>
          <w:p w:rsidR="00000000" w:rsidP="00B65125">
            <w:pPr>
              <w:pStyle w:val="BodyText"/>
              <w:rPr>
                <w:lang w:val="en-NZ"/>
              </w:rPr>
            </w:pPr>
            <w:r w:rsidRPr="00B65125">
              <w:t>2.2 Canvass terms of debt settlement to negotiate mutually acceptable resolution for client and debtor, where possible</w:t>
            </w:r>
          </w:p>
        </w:tc>
      </w:tr>
      <w:tr w:rsidTr="00B651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3. Repossess property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t>3.1 Formulate plan for execution of repossession within legal requirements that also meets client requirements</w:t>
            </w:r>
          </w:p>
          <w:p w:rsidR="00000000" w:rsidRPr="00B65125" w:rsidP="00B65125">
            <w:pPr>
              <w:pStyle w:val="BodyText"/>
            </w:pPr>
            <w:r w:rsidRPr="00B65125">
              <w:t>3.2 Arrange and facilitate repossession ethically on behalf of client</w:t>
            </w:r>
          </w:p>
          <w:p w:rsidR="00000000" w:rsidP="00B65125">
            <w:pPr>
              <w:pStyle w:val="BodyText"/>
              <w:rPr>
                <w:lang w:val="en-NZ"/>
              </w:rPr>
            </w:pPr>
            <w:r w:rsidRPr="00B65125">
              <w:t>3.3 Engage and oversee third party agents in securing property, where requi</w:t>
            </w:r>
            <w:r w:rsidRPr="00B65125">
              <w:t>red</w:t>
            </w:r>
          </w:p>
        </w:tc>
      </w:tr>
      <w:tr w:rsidTr="00B6512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4. Formulate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t>4.1 Compile accurate report on condition of property and promptly provide to client a full report on repossession activity, disposal result and payment arrangements</w:t>
            </w:r>
          </w:p>
          <w:p w:rsidR="00000000" w:rsidRPr="00B65125" w:rsidP="00B65125">
            <w:pPr>
              <w:pStyle w:val="BodyText"/>
            </w:pPr>
            <w:r w:rsidRPr="00B65125">
              <w:t>4.2 Synthesise information gathered and clearly, concisely documen</w:t>
            </w:r>
            <w:r w:rsidRPr="00B65125">
              <w:t>t outcomes that can be accessed by all relevant staff</w:t>
            </w:r>
          </w:p>
        </w:tc>
      </w:tr>
    </w:tbl>
    <w:p w:rsidR="00000000" w:rsidRPr="00B65125" w:rsidP="00B65125">
      <w:pPr>
        <w:pStyle w:val="BodyText"/>
      </w:pPr>
    </w:p>
    <w:p w:rsidR="00000000" w:rsidRPr="00B65125" w:rsidP="00B65125">
      <w:pPr>
        <w:pStyle w:val="AllowPageBreak"/>
      </w:pPr>
    </w:p>
    <w:p w:rsidR="00000000" w:rsidRPr="00B65125" w:rsidP="00B65125">
      <w:pPr>
        <w:pStyle w:val="Heading1"/>
      </w:pPr>
      <w:bookmarkStart w:id="5" w:name="O_693051"/>
      <w:bookmarkEnd w:id="5"/>
      <w:r w:rsidRPr="00B65125">
        <w:t>Foundation Skills</w:t>
      </w:r>
    </w:p>
    <w:p w:rsidR="00000000" w:rsidRPr="00111691" w:rsidP="00111691">
      <w:pPr>
        <w:pStyle w:val="BodyText"/>
        <w:rPr>
          <w:i/>
        </w:rPr>
      </w:pPr>
      <w:r w:rsidRPr="0011169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651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rPr>
                <w:rStyle w:val="SpecialBold"/>
              </w:rPr>
              <w:t>Description</w:t>
            </w:r>
          </w:p>
        </w:tc>
      </w:tr>
      <w:tr w:rsidTr="00B651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1.1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ListBullet"/>
              <w:rPr>
                <w:lang w:val="en-NZ"/>
              </w:rPr>
            </w:pPr>
            <w:r w:rsidRPr="00B65125">
              <w:t>Interprets documentation from a variety of sources and consolidates relevant debtor information</w:t>
            </w:r>
          </w:p>
        </w:tc>
      </w:tr>
      <w:tr w:rsidTr="00B651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2.1, 4.1, 4.2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ListBullet"/>
              <w:rPr>
                <w:lang w:val="en-NZ"/>
              </w:rPr>
            </w:pPr>
            <w:r w:rsidRPr="00B65125">
              <w:t>Drafts reports and letters, and completes repossession records</w:t>
            </w:r>
          </w:p>
        </w:tc>
      </w:tr>
      <w:tr w:rsidTr="00B651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2.1, 2.2, 3.3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ListBullet"/>
            </w:pPr>
            <w:r w:rsidRPr="00B65125">
              <w:t>Uses language and concepts appropriate to the audience and purpose to convey and clarify information</w:t>
            </w:r>
          </w:p>
          <w:p w:rsidR="00000000" w:rsidP="00B65125">
            <w:pPr>
              <w:pStyle w:val="ListBullet"/>
              <w:rPr>
                <w:lang w:val="en-NZ"/>
              </w:rPr>
            </w:pPr>
            <w:r w:rsidRPr="00B65125">
              <w:t>Use questioning and active listening to determine and confirm client property repossession requirements</w:t>
            </w:r>
          </w:p>
        </w:tc>
      </w:tr>
      <w:tr w:rsidTr="00B651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ListBullet"/>
            </w:pPr>
            <w:r w:rsidRPr="00B65125">
              <w:t>Accurately ana</w:t>
            </w:r>
            <w:r w:rsidRPr="00B65125">
              <w:t>lyses, records and stores data in accordance with organisational requirements</w:t>
            </w:r>
          </w:p>
          <w:p w:rsidR="00000000" w:rsidP="00B65125">
            <w:pPr>
              <w:pStyle w:val="ListBullet"/>
              <w:rPr>
                <w:lang w:val="en-NZ"/>
              </w:rPr>
            </w:pPr>
            <w:r w:rsidRPr="00B65125">
              <w:t>Calculates debt status and repossession values</w:t>
            </w:r>
          </w:p>
        </w:tc>
      </w:tr>
      <w:tr w:rsidTr="00B651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ListBullet"/>
            </w:pPr>
            <w:r w:rsidRPr="00B65125">
              <w:t>Takes responsibility for adhering to organisational policy and guidelines relevant to own work con</w:t>
            </w:r>
            <w:r w:rsidRPr="00B65125">
              <w:t>text</w:t>
            </w:r>
          </w:p>
          <w:p w:rsidR="00000000" w:rsidP="00B65125">
            <w:pPr>
              <w:pStyle w:val="ListBullet"/>
              <w:rPr>
                <w:lang w:val="en-NZ"/>
              </w:rPr>
            </w:pPr>
            <w:r w:rsidRPr="00B65125">
              <w:t>Recognises and follows explicit and implicit legal and ethical principles and obligations</w:t>
            </w:r>
          </w:p>
        </w:tc>
      </w:tr>
      <w:tr w:rsidTr="00B651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2.1, 2.2, 3.2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ListBullet"/>
            </w:pPr>
            <w:r w:rsidRPr="00B65125">
              <w:t>Selects the appropriate form, channel and mode of communication to build rapport, liaise with others and share information</w:t>
            </w:r>
          </w:p>
          <w:p w:rsidR="00000000" w:rsidRPr="00B65125" w:rsidP="00B65125">
            <w:pPr>
              <w:pStyle w:val="ListBullet"/>
            </w:pPr>
            <w:r w:rsidRPr="00B65125">
              <w:t>I</w:t>
            </w:r>
            <w:r w:rsidRPr="00B65125">
              <w:t>mplements strategies to moderate conflict and resolve disputes</w:t>
            </w:r>
          </w:p>
          <w:p w:rsidR="00000000" w:rsidP="00B65125">
            <w:pPr>
              <w:pStyle w:val="ListBullet"/>
              <w:rPr>
                <w:lang w:val="en-NZ"/>
              </w:rPr>
            </w:pPr>
            <w:r w:rsidRPr="00B65125">
              <w:t>Negotiates with others to achieve agreeable outcomes in potentially contentious situations</w:t>
            </w:r>
          </w:p>
        </w:tc>
      </w:tr>
      <w:tr w:rsidTr="00B6512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1.1, 1.2, 2.2, 3.1-3.3,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ListBullet"/>
            </w:pPr>
            <w:r w:rsidRPr="00B65125">
              <w:t>Clearly and thoroughly analyses info</w:t>
            </w:r>
            <w:r w:rsidRPr="00B65125">
              <w:t>rmation related to defined tasks and then plans strategies and actions to achieve optimal outcomes within given parameters</w:t>
            </w:r>
          </w:p>
          <w:p w:rsidR="00000000" w:rsidRPr="00B65125" w:rsidP="00B65125">
            <w:pPr>
              <w:pStyle w:val="ListBullet"/>
            </w:pPr>
            <w:r w:rsidRPr="00B65125">
              <w:t>Adopts efficient and effective organisational and time management skills to sequence tasks, meet timelines and arrange meetings</w:t>
            </w:r>
          </w:p>
          <w:p w:rsidR="00000000" w:rsidRPr="00B65125" w:rsidP="00B65125">
            <w:pPr>
              <w:pStyle w:val="ListBullet"/>
            </w:pPr>
            <w:r w:rsidRPr="00B65125">
              <w:t>Makes</w:t>
            </w:r>
            <w:r w:rsidRPr="00B65125">
              <w:t xml:space="preserve"> decisions and recommendations that lead to best possible outcomes for all stakeholders, including referral to other authorities as necessary</w:t>
            </w:r>
          </w:p>
          <w:p w:rsidR="00000000" w:rsidRPr="00B65125" w:rsidP="00B65125">
            <w:pPr>
              <w:pStyle w:val="ListBullet"/>
            </w:pPr>
            <w:r w:rsidRPr="00B65125">
              <w:t>Identifies factors that have the potential to impact on the resolution of an issue and develops options to resolve</w:t>
            </w:r>
            <w:r w:rsidRPr="00B65125">
              <w:t xml:space="preserve"> these when they arise</w:t>
            </w:r>
          </w:p>
          <w:p w:rsidR="00000000" w:rsidRPr="00B65125" w:rsidP="00B65125">
            <w:pPr>
              <w:pStyle w:val="ListBullet"/>
            </w:pPr>
            <w:r w:rsidRPr="00B65125">
              <w:t>Uses a range of digitally based technologies and software packages to complete work tasks</w:t>
            </w:r>
          </w:p>
        </w:tc>
      </w:tr>
    </w:tbl>
    <w:p w:rsidR="00000000" w:rsidRPr="00B65125" w:rsidP="00B65125">
      <w:pPr>
        <w:pStyle w:val="BodyText"/>
      </w:pPr>
    </w:p>
    <w:p w:rsidR="00000000" w:rsidRPr="00B65125" w:rsidP="00B65125">
      <w:pPr>
        <w:pStyle w:val="AllowPageBreak"/>
      </w:pPr>
    </w:p>
    <w:p w:rsidR="00000000" w:rsidRPr="00B65125" w:rsidP="00B65125">
      <w:pPr>
        <w:pStyle w:val="Heading1"/>
      </w:pPr>
      <w:bookmarkStart w:id="6" w:name="O_693053"/>
      <w:bookmarkEnd w:id="6"/>
      <w:r w:rsidRPr="00B65125">
        <w:t>Unit Mapping Information</w:t>
      </w:r>
    </w:p>
    <w:tbl>
      <w:tblPr>
        <w:tblW w:w="0" w:type="auto"/>
        <w:tblLayout w:type="fixed"/>
        <w:tblCellMar>
          <w:left w:w="62" w:type="dxa"/>
          <w:right w:w="62" w:type="dxa"/>
        </w:tblCellMar>
        <w:tblLook w:val="0000"/>
      </w:tblPr>
      <w:tblGrid>
        <w:gridCol w:w="2220"/>
        <w:gridCol w:w="2295"/>
        <w:gridCol w:w="2295"/>
        <w:gridCol w:w="2295"/>
      </w:tblGrid>
      <w:tr w:rsidTr="00B6512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rPr>
                <w:rStyle w:val="SpecialBold"/>
              </w:rPr>
              <w:t>Code and title</w:t>
            </w:r>
          </w:p>
          <w:p w:rsidR="00000000" w:rsidRPr="00B65125" w:rsidP="00B65125">
            <w:pPr>
              <w:pStyle w:val="BodyText"/>
            </w:pPr>
            <w:r w:rsidRPr="00B6512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rPr>
                <w:rStyle w:val="SpecialBold"/>
              </w:rPr>
              <w:t>Code and title</w:t>
            </w:r>
          </w:p>
          <w:p w:rsidR="00000000" w:rsidRPr="00B65125" w:rsidP="00B65125">
            <w:pPr>
              <w:pStyle w:val="BodyText"/>
            </w:pPr>
            <w:r w:rsidRPr="00B6512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rPr>
                <w:rStyle w:val="SpecialBold"/>
              </w:rPr>
              <w:t>Equivalence status</w:t>
            </w:r>
          </w:p>
        </w:tc>
      </w:tr>
      <w:tr w:rsidTr="00B6512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FNSMCA302 Repossess property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125">
            <w:pPr>
              <w:pStyle w:val="BodyText"/>
              <w:rPr>
                <w:lang w:val="en-NZ"/>
              </w:rPr>
            </w:pPr>
            <w:r w:rsidRPr="00B65125">
              <w:t>FNSMCA302A Repossess property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t>Updated to meet Standards for Training Packages.</w:t>
            </w:r>
          </w:p>
          <w:p w:rsidR="00000000" w:rsidP="00B65125">
            <w:pPr>
              <w:pStyle w:val="BodyText"/>
              <w:rPr>
                <w:lang w:val="en-NZ"/>
              </w:rPr>
            </w:pPr>
            <w:r w:rsidRPr="00B65125">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125" w:rsidP="00B65125">
            <w:pPr>
              <w:pStyle w:val="BodyText"/>
            </w:pPr>
            <w:r w:rsidRPr="00B65125">
              <w:t>Equivalent unit</w:t>
            </w:r>
          </w:p>
        </w:tc>
      </w:tr>
    </w:tbl>
    <w:p w:rsidR="00000000" w:rsidRPr="00B65125" w:rsidP="00B65125">
      <w:pPr>
        <w:pStyle w:val="BodyText"/>
      </w:pPr>
    </w:p>
    <w:p w:rsidR="00000000" w:rsidRPr="00B65125" w:rsidP="00B65125">
      <w:pPr>
        <w:pStyle w:val="AllowPageBreak"/>
      </w:pPr>
    </w:p>
    <w:p w:rsidR="00000000" w:rsidRPr="00B65125" w:rsidP="00B65125">
      <w:pPr>
        <w:pStyle w:val="Heading1"/>
      </w:pPr>
      <w:bookmarkStart w:id="7" w:name="O_693060"/>
      <w:bookmarkEnd w:id="7"/>
      <w:r w:rsidRPr="00B65125">
        <w:t>Links</w:t>
      </w:r>
    </w:p>
    <w:p w:rsidR="00000000" w:rsidRPr="00B65125" w:rsidP="00111691">
      <w:pPr>
        <w:pStyle w:val="BodyText"/>
      </w:pPr>
      <w:r w:rsidRPr="00B65125">
        <w:t xml:space="preserve">Companion Volume implementation guides are found in </w:t>
      </w:r>
      <w:r w:rsidRPr="00B65125">
        <w:t xml:space="preserve">VETNet - </w:t>
      </w:r>
      <w:r>
        <w:fldChar w:fldCharType="begin"/>
      </w:r>
      <w:r>
        <w:instrText xml:space="preserve"> HYPERLINK "https://vetnet.gov.au/Pages/TrainingDocs.aspx?q=c7200cc8-0566-4f04-b76f-e89fd6f102fe" </w:instrText>
      </w:r>
      <w:r>
        <w:fldChar w:fldCharType="separate"/>
      </w:r>
      <w:r w:rsidRPr="00812358">
        <w:rPr>
          <w:rStyle w:val="Hyperlink"/>
        </w:rPr>
        <w:t>https://vetnet.gov.au/Pages/TrainingDocs.aspx?q=c7200cc8-0566-4f04-b76f-e89fd6f102fe</w:t>
      </w:r>
      <w:r>
        <w:fldChar w:fldCharType="end"/>
      </w:r>
    </w:p>
    <w:p w:rsidR="00000000" w:rsidRPr="00B65125" w:rsidP="00B65125"/>
    <w:sectPr w:rsidSect="00B65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25" w:rsidRPr="00111691" w:rsidP="00111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91" w:rsidP="00B65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1691" w:rsidP="00B6512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11691" w:rsidP="00B65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125" w:rsidRPr="00111691" w:rsidP="001116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91" w:rsidRPr="002D2AF8" w:rsidP="00B65125">
    <w:pPr>
      <w:pStyle w:val="Header"/>
      <w:framePr w:wrap="around"/>
    </w:pPr>
    <w:r>
      <w:fldChar w:fldCharType="begin"/>
    </w:r>
    <w:r>
      <w:instrText xml:space="preserve"> TITLE   \* MERGEFORMAT </w:instrText>
    </w:r>
    <w:r>
      <w:fldChar w:fldCharType="separate"/>
    </w:r>
    <w:r>
      <w:t>FNSMCA302 Repossess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2020</w:t>
    </w:r>
    <w:r>
      <w:fldChar w:fldCharType="end"/>
    </w:r>
  </w:p>
  <w:p w:rsidR="00111691" w:rsidP="00B65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FE5F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B280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125"/>
    <w:pPr>
      <w:spacing w:before="360" w:after="60"/>
      <w:outlineLvl w:val="0"/>
    </w:pPr>
    <w:rPr>
      <w:sz w:val="32"/>
    </w:rPr>
  </w:style>
  <w:style w:type="paragraph" w:styleId="Heading2">
    <w:name w:val="heading 2"/>
    <w:basedOn w:val="HeadingBase"/>
    <w:next w:val="BodyText"/>
    <w:link w:val="Heading2Char"/>
    <w:qFormat/>
    <w:rsid w:val="00B65125"/>
    <w:pPr>
      <w:keepLines/>
      <w:spacing w:before="240" w:after="120"/>
      <w:outlineLvl w:val="1"/>
    </w:pPr>
    <w:rPr>
      <w:sz w:val="28"/>
      <w:szCs w:val="40"/>
    </w:rPr>
  </w:style>
  <w:style w:type="paragraph" w:styleId="Heading3">
    <w:name w:val="heading 3"/>
    <w:basedOn w:val="HeadingBase"/>
    <w:next w:val="BodyText"/>
    <w:link w:val="Heading3Char"/>
    <w:qFormat/>
    <w:rsid w:val="00B65125"/>
    <w:pPr>
      <w:spacing w:before="180" w:after="120"/>
      <w:outlineLvl w:val="2"/>
    </w:pPr>
    <w:rPr>
      <w:spacing w:val="-10"/>
      <w:kern w:val="32"/>
    </w:rPr>
  </w:style>
  <w:style w:type="paragraph" w:styleId="Heading4">
    <w:name w:val="heading 4"/>
    <w:basedOn w:val="HeadingBase"/>
    <w:next w:val="BodyText"/>
    <w:link w:val="Heading4Char"/>
    <w:qFormat/>
    <w:rsid w:val="00B65125"/>
    <w:pPr>
      <w:spacing w:before="160" w:after="120"/>
      <w:outlineLvl w:val="3"/>
    </w:pPr>
    <w:rPr>
      <w:sz w:val="22"/>
    </w:rPr>
  </w:style>
  <w:style w:type="paragraph" w:styleId="Heading5">
    <w:name w:val="heading 5"/>
    <w:basedOn w:val="HeadingBase"/>
    <w:next w:val="Normal"/>
    <w:link w:val="Heading5Char"/>
    <w:qFormat/>
    <w:rsid w:val="00B65125"/>
    <w:pPr>
      <w:spacing w:before="80"/>
      <w:outlineLvl w:val="4"/>
    </w:pPr>
    <w:rPr>
      <w:color w:val="918585"/>
      <w:sz w:val="20"/>
    </w:rPr>
  </w:style>
  <w:style w:type="paragraph" w:styleId="Heading6">
    <w:name w:val="heading 6"/>
    <w:basedOn w:val="HeadingBase"/>
    <w:next w:val="Normal"/>
    <w:link w:val="Heading6Char"/>
    <w:qFormat/>
    <w:rsid w:val="00B65125"/>
    <w:pPr>
      <w:spacing w:before="60"/>
      <w:outlineLvl w:val="5"/>
    </w:pPr>
    <w:rPr>
      <w:color w:val="918585"/>
      <w:sz w:val="20"/>
    </w:rPr>
  </w:style>
  <w:style w:type="paragraph" w:styleId="Heading7">
    <w:name w:val="heading 7"/>
    <w:basedOn w:val="Normal"/>
    <w:next w:val="Normal"/>
    <w:link w:val="Heading7Char"/>
    <w:qFormat/>
    <w:rsid w:val="00B65125"/>
    <w:pPr>
      <w:ind w:left="720"/>
      <w:outlineLvl w:val="6"/>
    </w:pPr>
    <w:rPr>
      <w:i/>
    </w:rPr>
  </w:style>
  <w:style w:type="paragraph" w:styleId="Heading8">
    <w:name w:val="heading 8"/>
    <w:basedOn w:val="Normal"/>
    <w:next w:val="Normal"/>
    <w:link w:val="Heading8Char"/>
    <w:qFormat/>
    <w:rsid w:val="00B65125"/>
    <w:pPr>
      <w:ind w:left="720"/>
      <w:outlineLvl w:val="7"/>
    </w:pPr>
    <w:rPr>
      <w:i/>
    </w:rPr>
  </w:style>
  <w:style w:type="paragraph" w:styleId="Heading9">
    <w:name w:val="heading 9"/>
    <w:basedOn w:val="Normal"/>
    <w:next w:val="Normal"/>
    <w:link w:val="Heading9Char"/>
    <w:qFormat/>
    <w:rsid w:val="00B65125"/>
    <w:pPr>
      <w:ind w:left="720"/>
      <w:outlineLvl w:val="8"/>
    </w:pPr>
    <w:rPr>
      <w:i/>
    </w:rPr>
  </w:style>
  <w:style w:type="character" w:default="1" w:styleId="DefaultParagraphFont">
    <w:name w:val="Default Paragraph Font"/>
    <w:uiPriority w:val="1"/>
    <w:unhideWhenUsed/>
    <w:rsid w:val="00B65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125"/>
  </w:style>
  <w:style w:type="character" w:customStyle="1" w:styleId="Heading1Char">
    <w:name w:val="Heading 1 Char"/>
    <w:basedOn w:val="DefaultParagraphFont"/>
    <w:link w:val="Heading1"/>
    <w:rsid w:val="00B65125"/>
    <w:rPr>
      <w:rFonts w:ascii="Times New Roman" w:eastAsia="Times New Roman" w:hAnsi="Times New Roman" w:cs="Times New Roman"/>
      <w:b/>
      <w:sz w:val="32"/>
      <w:szCs w:val="20"/>
      <w:lang w:eastAsia="en-US"/>
    </w:rPr>
  </w:style>
  <w:style w:type="paragraph" w:styleId="BodyText">
    <w:name w:val="Body Text"/>
    <w:basedOn w:val="Normal"/>
    <w:link w:val="BodyTextChar"/>
    <w:rsid w:val="00B65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125"/>
    <w:rPr>
      <w:rFonts w:ascii="Times New Roman" w:eastAsia="Times New Roman" w:hAnsi="Times New Roman" w:cs="Times New Roman"/>
      <w:sz w:val="24"/>
      <w:lang w:eastAsia="en-US"/>
    </w:rPr>
  </w:style>
  <w:style w:type="paragraph" w:styleId="ListBullet">
    <w:name w:val="List Bullet"/>
    <w:basedOn w:val="List"/>
    <w:rsid w:val="00B65125"/>
    <w:pPr>
      <w:numPr>
        <w:numId w:val="11"/>
      </w:numPr>
      <w:tabs>
        <w:tab w:val="clear" w:pos="340"/>
      </w:tabs>
      <w:spacing w:before="40" w:after="40"/>
    </w:pPr>
  </w:style>
  <w:style w:type="character" w:customStyle="1" w:styleId="SpecialBold">
    <w:name w:val="Special Bold"/>
    <w:basedOn w:val="DefaultParagraphFont"/>
    <w:rsid w:val="00B65125"/>
    <w:rPr>
      <w:b/>
      <w:spacing w:val="0"/>
    </w:rPr>
  </w:style>
  <w:style w:type="character" w:styleId="Emphasis">
    <w:name w:val="Emphasis"/>
    <w:basedOn w:val="DefaultParagraphFont"/>
    <w:qFormat/>
    <w:rsid w:val="00B65125"/>
    <w:rPr>
      <w:i/>
    </w:rPr>
  </w:style>
  <w:style w:type="paragraph" w:customStyle="1" w:styleId="SuperHeading">
    <w:name w:val="SuperHeading"/>
    <w:basedOn w:val="Normal"/>
    <w:rsid w:val="00B65125"/>
    <w:pPr>
      <w:spacing w:before="240" w:after="120"/>
      <w:outlineLvl w:val="0"/>
    </w:pPr>
    <w:rPr>
      <w:rFonts w:ascii="Times New Roman" w:hAnsi="Times New Roman"/>
      <w:b/>
      <w:sz w:val="32"/>
    </w:rPr>
  </w:style>
  <w:style w:type="paragraph" w:customStyle="1" w:styleId="AllowPageBreak">
    <w:name w:val="AllowPageBreak"/>
    <w:rsid w:val="00B65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125"/>
    <w:rPr>
      <w:rFonts w:ascii="Courier New" w:eastAsia="Times New Roman" w:hAnsi="Courier New" w:cs="Times New Roman"/>
      <w:i/>
      <w:szCs w:val="20"/>
      <w:lang w:eastAsia="en-US"/>
    </w:rPr>
  </w:style>
  <w:style w:type="paragraph" w:customStyle="1" w:styleId="HeadingBase">
    <w:name w:val="Heading Base"/>
    <w:rsid w:val="00B65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125"/>
    <w:pPr>
      <w:tabs>
        <w:tab w:val="right" w:leader="dot" w:pos="9072"/>
      </w:tabs>
      <w:ind w:left="567"/>
    </w:pPr>
    <w:rPr>
      <w:szCs w:val="22"/>
    </w:rPr>
  </w:style>
  <w:style w:type="paragraph" w:customStyle="1" w:styleId="TOCBase">
    <w:name w:val="TOC Base"/>
    <w:rsid w:val="00B65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125"/>
    <w:pPr>
      <w:tabs>
        <w:tab w:val="right" w:leader="dot" w:pos="9072"/>
      </w:tabs>
      <w:spacing w:before="40" w:after="40"/>
      <w:ind w:left="284"/>
    </w:pPr>
    <w:rPr>
      <w:rFonts w:ascii="Times New Roman" w:hAnsi="Times New Roman"/>
    </w:rPr>
  </w:style>
  <w:style w:type="paragraph" w:styleId="TOC1">
    <w:name w:val="toc 1"/>
    <w:basedOn w:val="TOCBase"/>
    <w:next w:val="Normal"/>
    <w:rsid w:val="00B65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125"/>
    <w:rPr>
      <w:rFonts w:ascii="Times New Roman" w:eastAsia="Times New Roman" w:hAnsi="Times New Roman" w:cs="Times New Roman"/>
      <w:sz w:val="16"/>
      <w:lang w:eastAsia="en-US"/>
    </w:rPr>
  </w:style>
  <w:style w:type="paragraph" w:styleId="Title">
    <w:name w:val="Title"/>
    <w:basedOn w:val="HeadingBase"/>
    <w:link w:val="TitleChar"/>
    <w:qFormat/>
    <w:rsid w:val="00B65125"/>
    <w:pPr>
      <w:spacing w:before="5040"/>
      <w:jc w:val="center"/>
    </w:pPr>
    <w:rPr>
      <w:sz w:val="48"/>
      <w:szCs w:val="72"/>
      <w:lang w:val="en-US"/>
    </w:rPr>
  </w:style>
  <w:style w:type="character" w:customStyle="1" w:styleId="TitleChar">
    <w:name w:val="Title Char"/>
    <w:basedOn w:val="DefaultParagraphFont"/>
    <w:link w:val="Title"/>
    <w:rsid w:val="00B65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125"/>
    <w:pPr>
      <w:tabs>
        <w:tab w:val="left" w:pos="3600"/>
        <w:tab w:val="left" w:pos="3958"/>
      </w:tabs>
    </w:pPr>
  </w:style>
  <w:style w:type="paragraph" w:styleId="List">
    <w:name w:val="List"/>
    <w:basedOn w:val="BodyText"/>
    <w:next w:val="BodyText"/>
    <w:rsid w:val="00B65125"/>
    <w:pPr>
      <w:tabs>
        <w:tab w:val="left" w:pos="340"/>
      </w:tabs>
      <w:spacing w:before="60" w:after="60"/>
      <w:ind w:left="340" w:hanging="340"/>
    </w:pPr>
  </w:style>
  <w:style w:type="paragraph" w:customStyle="1" w:styleId="Note">
    <w:name w:val="Note"/>
    <w:basedOn w:val="BodyText"/>
    <w:rsid w:val="00B65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125"/>
    <w:pPr>
      <w:framePr w:wrap="auto" w:hAnchor="text" w:y="6049"/>
    </w:pPr>
    <w:rPr>
      <w:color w:val="000000"/>
      <w:sz w:val="40"/>
    </w:rPr>
  </w:style>
  <w:style w:type="paragraph" w:customStyle="1" w:styleId="TOCTitle">
    <w:name w:val="TOCTitle"/>
    <w:basedOn w:val="Heading1"/>
    <w:rsid w:val="00B65125"/>
    <w:pPr>
      <w:spacing w:after="240"/>
      <w:jc w:val="center"/>
      <w:outlineLvl w:val="9"/>
    </w:pPr>
    <w:rPr>
      <w:caps/>
    </w:rPr>
  </w:style>
  <w:style w:type="paragraph" w:customStyle="1" w:styleId="Version">
    <w:name w:val="Version"/>
    <w:rsid w:val="00B651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125"/>
    <w:pPr>
      <w:numPr>
        <w:numId w:val="12"/>
      </w:numPr>
      <w:tabs>
        <w:tab w:val="clear" w:pos="680"/>
      </w:tabs>
    </w:pPr>
  </w:style>
  <w:style w:type="paragraph" w:styleId="Index1">
    <w:name w:val="index 1"/>
    <w:basedOn w:val="Normal"/>
    <w:next w:val="Normal"/>
    <w:semiHidden/>
    <w:rsid w:val="00B65125"/>
    <w:pPr>
      <w:keepNext w:val="0"/>
      <w:tabs>
        <w:tab w:val="right" w:pos="4176"/>
      </w:tabs>
      <w:ind w:left="198" w:hanging="198"/>
    </w:pPr>
    <w:rPr>
      <w:rFonts w:ascii="Garamond" w:hAnsi="Garamond"/>
    </w:rPr>
  </w:style>
  <w:style w:type="paragraph" w:styleId="IndexHeading">
    <w:name w:val="index heading"/>
    <w:basedOn w:val="Normal"/>
    <w:next w:val="Index1"/>
    <w:semiHidden/>
    <w:rsid w:val="00B65125"/>
    <w:pPr>
      <w:spacing w:before="120" w:after="120"/>
    </w:pPr>
    <w:rPr>
      <w:rFonts w:ascii="Arial" w:hAnsi="Arial"/>
      <w:b/>
      <w:color w:val="918585"/>
      <w:sz w:val="24"/>
    </w:rPr>
  </w:style>
  <w:style w:type="paragraph" w:styleId="Header">
    <w:name w:val="header"/>
    <w:basedOn w:val="Normal"/>
    <w:link w:val="HeaderChar"/>
    <w:rsid w:val="00B65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125"/>
    <w:rPr>
      <w:rFonts w:ascii="Times New Roman" w:eastAsia="Times New Roman" w:hAnsi="Times New Roman" w:cs="Times New Roman"/>
      <w:sz w:val="16"/>
      <w:szCs w:val="20"/>
      <w:lang w:val="en-GB" w:eastAsia="en-US"/>
    </w:rPr>
  </w:style>
  <w:style w:type="paragraph" w:customStyle="1" w:styleId="Chapter">
    <w:name w:val="Chapter"/>
    <w:basedOn w:val="Normal"/>
    <w:rsid w:val="00B65125"/>
    <w:pPr>
      <w:spacing w:before="240"/>
    </w:pPr>
    <w:rPr>
      <w:rFonts w:ascii="Times New Roman" w:hAnsi="Times New Roman"/>
      <w:smallCaps/>
      <w:spacing w:val="80"/>
      <w:sz w:val="28"/>
    </w:rPr>
  </w:style>
  <w:style w:type="paragraph" w:customStyle="1" w:styleId="InChapter">
    <w:name w:val="InChapter"/>
    <w:basedOn w:val="Heading3"/>
    <w:rsid w:val="00B65125"/>
    <w:pPr>
      <w:spacing w:after="240"/>
      <w:outlineLvl w:val="9"/>
    </w:pPr>
    <w:rPr>
      <w:noProof/>
    </w:rPr>
  </w:style>
  <w:style w:type="paragraph" w:styleId="Index2">
    <w:name w:val="index 2"/>
    <w:basedOn w:val="Normal"/>
    <w:next w:val="Normal"/>
    <w:semiHidden/>
    <w:rsid w:val="00B65125"/>
    <w:pPr>
      <w:tabs>
        <w:tab w:val="right" w:pos="4176"/>
      </w:tabs>
      <w:ind w:left="568" w:hanging="284"/>
    </w:pPr>
    <w:rPr>
      <w:rFonts w:ascii="Garamond" w:hAnsi="Garamond"/>
    </w:rPr>
  </w:style>
  <w:style w:type="paragraph" w:customStyle="1" w:styleId="Byline">
    <w:name w:val="Byline"/>
    <w:rsid w:val="00B65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125"/>
    <w:pPr>
      <w:tabs>
        <w:tab w:val="clear" w:pos="3600"/>
        <w:tab w:val="clear" w:pos="3958"/>
      </w:tabs>
      <w:jc w:val="right"/>
    </w:pPr>
  </w:style>
  <w:style w:type="paragraph" w:styleId="Caption">
    <w:name w:val="caption"/>
    <w:basedOn w:val="BodyText"/>
    <w:next w:val="Normal"/>
    <w:qFormat/>
    <w:rsid w:val="00B65125"/>
    <w:pPr>
      <w:framePr w:w="2268" w:hSpace="181" w:vSpace="181" w:wrap="around" w:vAnchor="text" w:hAnchor="page" w:x="1135" w:y="285" w:anchorLock="1"/>
    </w:pPr>
    <w:rPr>
      <w:i/>
    </w:rPr>
  </w:style>
  <w:style w:type="paragraph" w:customStyle="1" w:styleId="MiniTOCTitle">
    <w:name w:val="MiniTOCTitle"/>
    <w:basedOn w:val="Heading4"/>
    <w:rsid w:val="00B65125"/>
    <w:pPr>
      <w:spacing w:before="240"/>
      <w:outlineLvl w:val="9"/>
    </w:pPr>
    <w:rPr>
      <w:noProof/>
      <w:sz w:val="24"/>
    </w:rPr>
  </w:style>
  <w:style w:type="paragraph" w:customStyle="1" w:styleId="MiniTOCItem">
    <w:name w:val="MiniTOCItem"/>
    <w:basedOn w:val="ListBullet"/>
    <w:rsid w:val="00B65125"/>
    <w:pPr>
      <w:numPr>
        <w:numId w:val="0"/>
      </w:numPr>
      <w:tabs>
        <w:tab w:val="right" w:leader="dot" w:pos="6521"/>
      </w:tabs>
      <w:spacing w:before="0" w:after="0"/>
    </w:pPr>
  </w:style>
  <w:style w:type="paragraph" w:customStyle="1" w:styleId="TOFTitle">
    <w:name w:val="TOFTitle"/>
    <w:basedOn w:val="TOCTitle"/>
    <w:rsid w:val="00B65125"/>
  </w:style>
  <w:style w:type="paragraph" w:styleId="TableofFigures">
    <w:name w:val="table of figures"/>
    <w:basedOn w:val="Normal"/>
    <w:next w:val="Normal"/>
    <w:semiHidden/>
    <w:rsid w:val="00B65125"/>
    <w:pPr>
      <w:tabs>
        <w:tab w:val="right" w:leader="dot" w:pos="9072"/>
      </w:tabs>
      <w:ind w:left="970" w:hanging="403"/>
    </w:pPr>
    <w:rPr>
      <w:rFonts w:ascii="Times New Roman" w:hAnsi="Times New Roman"/>
      <w:b/>
    </w:rPr>
  </w:style>
  <w:style w:type="paragraph" w:styleId="ListNumber">
    <w:name w:val="List Number"/>
    <w:basedOn w:val="List"/>
    <w:rsid w:val="00B65125"/>
    <w:pPr>
      <w:numPr>
        <w:numId w:val="14"/>
      </w:numPr>
      <w:tabs>
        <w:tab w:val="clear" w:pos="340"/>
      </w:tabs>
    </w:pPr>
  </w:style>
  <w:style w:type="character" w:customStyle="1" w:styleId="WingdingSymbols">
    <w:name w:val="Wingding Symbols"/>
    <w:rsid w:val="00B65125"/>
    <w:rPr>
      <w:rFonts w:ascii="Wingdings" w:hAnsi="Wingdings"/>
    </w:rPr>
  </w:style>
  <w:style w:type="paragraph" w:customStyle="1" w:styleId="TableHeading">
    <w:name w:val="Table Heading"/>
    <w:basedOn w:val="HeadingBase"/>
    <w:rsid w:val="00B65125"/>
    <w:pPr>
      <w:keepLines/>
      <w:pBdr>
        <w:bottom w:val="single" w:sz="6" w:space="1" w:color="918585"/>
      </w:pBdr>
      <w:spacing w:before="240"/>
    </w:pPr>
  </w:style>
  <w:style w:type="character" w:customStyle="1" w:styleId="HotSpot">
    <w:name w:val="HotSpot"/>
    <w:rsid w:val="00B65125"/>
    <w:rPr>
      <w:color w:val="0033CC"/>
      <w:u w:val="none"/>
    </w:rPr>
  </w:style>
  <w:style w:type="paragraph" w:customStyle="1" w:styleId="BodyTextRight">
    <w:name w:val="Body Text Right"/>
    <w:basedOn w:val="BodyText"/>
    <w:rsid w:val="00B65125"/>
    <w:pPr>
      <w:spacing w:before="0" w:after="0"/>
      <w:jc w:val="right"/>
    </w:pPr>
  </w:style>
  <w:style w:type="paragraph" w:styleId="Index3">
    <w:name w:val="index 3"/>
    <w:basedOn w:val="ListNumber2"/>
    <w:next w:val="Normal"/>
    <w:semiHidden/>
    <w:rsid w:val="00B65125"/>
    <w:pPr>
      <w:numPr>
        <w:numId w:val="0"/>
      </w:numPr>
      <w:tabs>
        <w:tab w:val="right" w:leader="dot" w:pos="4176"/>
      </w:tabs>
    </w:pPr>
  </w:style>
  <w:style w:type="paragraph" w:styleId="ListNumber2">
    <w:name w:val="List Number 2"/>
    <w:basedOn w:val="List2"/>
    <w:rsid w:val="00B65125"/>
    <w:pPr>
      <w:numPr>
        <w:numId w:val="9"/>
      </w:numPr>
      <w:tabs>
        <w:tab w:val="clear" w:pos="1060"/>
      </w:tabs>
    </w:pPr>
  </w:style>
  <w:style w:type="paragraph" w:customStyle="1" w:styleId="MarginNote">
    <w:name w:val="Margin Note"/>
    <w:basedOn w:val="BodyText"/>
    <w:rsid w:val="00B65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125"/>
    <w:rPr>
      <w:sz w:val="32"/>
    </w:rPr>
  </w:style>
  <w:style w:type="paragraph" w:customStyle="1" w:styleId="HeadingProcedure">
    <w:name w:val="Heading Procedure"/>
    <w:basedOn w:val="HeadingBase"/>
    <w:next w:val="Normal"/>
    <w:rsid w:val="00B65125"/>
    <w:pPr>
      <w:tabs>
        <w:tab w:val="left" w:pos="0"/>
      </w:tabs>
      <w:spacing w:before="120" w:after="60"/>
    </w:pPr>
    <w:rPr>
      <w:i/>
      <w:color w:val="918585"/>
      <w:sz w:val="22"/>
    </w:rPr>
  </w:style>
  <w:style w:type="paragraph" w:customStyle="1" w:styleId="TableBodyText">
    <w:name w:val="Table Body Text"/>
    <w:basedOn w:val="BodyText"/>
    <w:rsid w:val="00B65125"/>
    <w:pPr>
      <w:spacing w:before="60" w:after="60"/>
    </w:pPr>
  </w:style>
  <w:style w:type="paragraph" w:styleId="ListContinue">
    <w:name w:val="List Continue"/>
    <w:basedOn w:val="List"/>
    <w:rsid w:val="00B65125"/>
    <w:pPr>
      <w:ind w:firstLine="0"/>
    </w:pPr>
  </w:style>
  <w:style w:type="paragraph" w:customStyle="1" w:styleId="ListNote">
    <w:name w:val="List Note"/>
    <w:basedOn w:val="List"/>
    <w:rsid w:val="00B65125"/>
    <w:pPr>
      <w:pBdr>
        <w:top w:val="single" w:sz="6" w:space="2" w:color="918585"/>
        <w:bottom w:val="single" w:sz="6" w:space="2" w:color="918585"/>
      </w:pBdr>
      <w:tabs>
        <w:tab w:val="left" w:pos="1021"/>
      </w:tabs>
      <w:ind w:firstLine="0"/>
    </w:pPr>
  </w:style>
  <w:style w:type="paragraph" w:customStyle="1" w:styleId="Warning">
    <w:name w:val="Warning"/>
    <w:basedOn w:val="BodyText"/>
    <w:rsid w:val="00B65125"/>
    <w:pPr>
      <w:shd w:val="clear" w:color="auto" w:fill="D9D9D9"/>
      <w:tabs>
        <w:tab w:val="left" w:pos="992"/>
      </w:tabs>
      <w:ind w:left="119" w:right="119"/>
    </w:pPr>
    <w:rPr>
      <w:sz w:val="20"/>
    </w:rPr>
  </w:style>
  <w:style w:type="paragraph" w:customStyle="1" w:styleId="MarginIcons">
    <w:name w:val="Margin Icons"/>
    <w:basedOn w:val="BodyText"/>
    <w:rsid w:val="00B65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125"/>
    <w:rPr>
      <w:rFonts w:ascii="Courier New" w:hAnsi="Courier New"/>
    </w:rPr>
  </w:style>
  <w:style w:type="paragraph" w:customStyle="1" w:styleId="NoteBullet">
    <w:name w:val="Note Bullet"/>
    <w:basedOn w:val="Note"/>
    <w:rsid w:val="00B65125"/>
    <w:pPr>
      <w:tabs>
        <w:tab w:val="clear" w:pos="680"/>
      </w:tabs>
      <w:spacing w:before="60" w:after="60"/>
    </w:pPr>
  </w:style>
  <w:style w:type="paragraph" w:customStyle="1" w:styleId="SubHeading2">
    <w:name w:val="SubHeading2"/>
    <w:basedOn w:val="HeadingBase"/>
    <w:rsid w:val="00B65125"/>
    <w:pPr>
      <w:spacing w:before="240" w:after="60"/>
    </w:pPr>
    <w:rPr>
      <w:sz w:val="20"/>
    </w:rPr>
  </w:style>
  <w:style w:type="paragraph" w:customStyle="1" w:styleId="SubHeading1">
    <w:name w:val="SubHeading1"/>
    <w:basedOn w:val="HeadingBase"/>
    <w:rsid w:val="00B65125"/>
    <w:pPr>
      <w:spacing w:before="240" w:after="60"/>
    </w:pPr>
    <w:rPr>
      <w:color w:val="918585"/>
      <w:sz w:val="22"/>
    </w:rPr>
  </w:style>
  <w:style w:type="paragraph" w:customStyle="1" w:styleId="SideHeading">
    <w:name w:val="Side Heading"/>
    <w:basedOn w:val="HeadingBase"/>
    <w:rsid w:val="00B65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125"/>
    <w:pPr>
      <w:numPr>
        <w:numId w:val="10"/>
      </w:numPr>
    </w:pPr>
  </w:style>
  <w:style w:type="paragraph" w:styleId="PlainText">
    <w:name w:val="Plain Text"/>
    <w:basedOn w:val="Normal"/>
    <w:link w:val="PlainTextChar"/>
    <w:rsid w:val="00B65125"/>
    <w:rPr>
      <w:sz w:val="20"/>
    </w:rPr>
  </w:style>
  <w:style w:type="character" w:customStyle="1" w:styleId="PlainTextChar">
    <w:name w:val="Plain Text Char"/>
    <w:basedOn w:val="DefaultParagraphFont"/>
    <w:link w:val="PlainText"/>
    <w:rsid w:val="00B65125"/>
    <w:rPr>
      <w:rFonts w:ascii="Courier New" w:eastAsia="Times New Roman" w:hAnsi="Courier New" w:cs="Times New Roman"/>
      <w:sz w:val="20"/>
      <w:szCs w:val="20"/>
      <w:lang w:eastAsia="en-US"/>
    </w:rPr>
  </w:style>
  <w:style w:type="character" w:customStyle="1" w:styleId="MenuOption">
    <w:name w:val="Menu Option"/>
    <w:basedOn w:val="DefaultParagraphFont"/>
    <w:rsid w:val="00B65125"/>
    <w:rPr>
      <w:b/>
      <w:smallCaps/>
    </w:rPr>
  </w:style>
  <w:style w:type="paragraph" w:customStyle="1" w:styleId="TableListNumber">
    <w:name w:val="Table List Number"/>
    <w:basedOn w:val="ListNumber"/>
    <w:rsid w:val="00B65125"/>
    <w:pPr>
      <w:numPr>
        <w:numId w:val="0"/>
      </w:numPr>
    </w:pPr>
  </w:style>
  <w:style w:type="paragraph" w:styleId="TOC4">
    <w:name w:val="toc 4"/>
    <w:basedOn w:val="TOCBase"/>
    <w:next w:val="Normal"/>
    <w:semiHidden/>
    <w:rsid w:val="00B65125"/>
    <w:pPr>
      <w:tabs>
        <w:tab w:val="right" w:leader="dot" w:pos="9071"/>
      </w:tabs>
      <w:ind w:left="1701"/>
    </w:pPr>
  </w:style>
  <w:style w:type="paragraph" w:customStyle="1" w:styleId="ListAlpha">
    <w:name w:val="List Alpha"/>
    <w:basedOn w:val="List"/>
    <w:rsid w:val="00B65125"/>
    <w:pPr>
      <w:numPr>
        <w:numId w:val="8"/>
      </w:numPr>
    </w:pPr>
  </w:style>
  <w:style w:type="paragraph" w:customStyle="1" w:styleId="ListAlpha2">
    <w:name w:val="List Alpha 2"/>
    <w:basedOn w:val="List2"/>
    <w:rsid w:val="00B65125"/>
    <w:pPr>
      <w:numPr>
        <w:numId w:val="7"/>
      </w:numPr>
    </w:pPr>
  </w:style>
  <w:style w:type="paragraph" w:styleId="List2">
    <w:name w:val="List 2"/>
    <w:basedOn w:val="BodyText"/>
    <w:rsid w:val="00B65125"/>
    <w:pPr>
      <w:tabs>
        <w:tab w:val="left" w:pos="680"/>
      </w:tabs>
      <w:spacing w:before="60" w:after="60"/>
      <w:ind w:left="680" w:hanging="340"/>
    </w:pPr>
  </w:style>
  <w:style w:type="paragraph" w:styleId="List3">
    <w:name w:val="List 3"/>
    <w:basedOn w:val="BodyText"/>
    <w:rsid w:val="00B65125"/>
    <w:pPr>
      <w:tabs>
        <w:tab w:val="left" w:pos="1021"/>
      </w:tabs>
      <w:spacing w:before="60" w:after="60"/>
      <w:ind w:left="1020" w:hanging="340"/>
    </w:pPr>
  </w:style>
  <w:style w:type="paragraph" w:styleId="List4">
    <w:name w:val="List 4"/>
    <w:basedOn w:val="BodyText"/>
    <w:rsid w:val="00B65125"/>
    <w:pPr>
      <w:tabs>
        <w:tab w:val="left" w:pos="1361"/>
      </w:tabs>
      <w:spacing w:before="60" w:after="60"/>
      <w:ind w:left="1361" w:hanging="340"/>
    </w:pPr>
  </w:style>
  <w:style w:type="paragraph" w:styleId="List5">
    <w:name w:val="List 5"/>
    <w:basedOn w:val="BodyText"/>
    <w:rsid w:val="00B65125"/>
    <w:pPr>
      <w:tabs>
        <w:tab w:val="left" w:pos="1701"/>
      </w:tabs>
      <w:spacing w:before="60" w:after="60"/>
      <w:ind w:left="1701" w:hanging="340"/>
    </w:pPr>
  </w:style>
  <w:style w:type="paragraph" w:styleId="ListBullet3">
    <w:name w:val="List Bullet 3"/>
    <w:basedOn w:val="List3"/>
    <w:rsid w:val="00B65125"/>
    <w:pPr>
      <w:numPr>
        <w:numId w:val="13"/>
      </w:numPr>
      <w:tabs>
        <w:tab w:val="clear" w:pos="1021"/>
      </w:tabs>
      <w:ind w:left="1037" w:hanging="357"/>
    </w:pPr>
  </w:style>
  <w:style w:type="paragraph" w:styleId="ListBullet4">
    <w:name w:val="List Bullet 4"/>
    <w:basedOn w:val="List4"/>
    <w:rsid w:val="00B65125"/>
    <w:pPr>
      <w:numPr>
        <w:numId w:val="2"/>
      </w:numPr>
      <w:tabs>
        <w:tab w:val="clear" w:pos="1361"/>
      </w:tabs>
    </w:pPr>
  </w:style>
  <w:style w:type="paragraph" w:styleId="ListBullet5">
    <w:name w:val="List Bullet 5"/>
    <w:basedOn w:val="List5"/>
    <w:rsid w:val="00B65125"/>
    <w:pPr>
      <w:numPr>
        <w:numId w:val="3"/>
      </w:numPr>
    </w:pPr>
  </w:style>
  <w:style w:type="paragraph" w:styleId="ListContinue2">
    <w:name w:val="List Continue 2"/>
    <w:basedOn w:val="List2"/>
    <w:rsid w:val="00B65125"/>
    <w:pPr>
      <w:ind w:firstLine="0"/>
    </w:pPr>
  </w:style>
  <w:style w:type="paragraph" w:styleId="ListContinue3">
    <w:name w:val="List Continue 3"/>
    <w:basedOn w:val="List3"/>
    <w:rsid w:val="00B65125"/>
    <w:pPr>
      <w:ind w:left="1021" w:firstLine="0"/>
    </w:pPr>
  </w:style>
  <w:style w:type="paragraph" w:styleId="ListContinue4">
    <w:name w:val="List Continue 4"/>
    <w:basedOn w:val="List4"/>
    <w:rsid w:val="00B65125"/>
    <w:pPr>
      <w:ind w:firstLine="0"/>
    </w:pPr>
  </w:style>
  <w:style w:type="paragraph" w:styleId="ListContinue5">
    <w:name w:val="List Continue 5"/>
    <w:basedOn w:val="List5"/>
    <w:rsid w:val="00B65125"/>
    <w:pPr>
      <w:ind w:firstLine="0"/>
    </w:pPr>
  </w:style>
  <w:style w:type="paragraph" w:styleId="ListNumber3">
    <w:name w:val="List Number 3"/>
    <w:basedOn w:val="List3"/>
    <w:rsid w:val="00B65125"/>
    <w:pPr>
      <w:numPr>
        <w:numId w:val="4"/>
      </w:numPr>
    </w:pPr>
  </w:style>
  <w:style w:type="paragraph" w:styleId="ListNumber4">
    <w:name w:val="List Number 4"/>
    <w:basedOn w:val="List4"/>
    <w:rsid w:val="00B65125"/>
    <w:pPr>
      <w:numPr>
        <w:numId w:val="5"/>
      </w:numPr>
    </w:pPr>
  </w:style>
  <w:style w:type="paragraph" w:styleId="ListNumber5">
    <w:name w:val="List Number 5"/>
    <w:basedOn w:val="List5"/>
    <w:rsid w:val="00B65125"/>
    <w:pPr>
      <w:numPr>
        <w:numId w:val="6"/>
      </w:numPr>
    </w:pPr>
  </w:style>
  <w:style w:type="paragraph" w:styleId="BlockText">
    <w:name w:val="Block Text"/>
    <w:basedOn w:val="Normal"/>
    <w:rsid w:val="00B65125"/>
    <w:pPr>
      <w:spacing w:after="120"/>
      <w:ind w:left="1440" w:right="1440"/>
    </w:pPr>
  </w:style>
  <w:style w:type="character" w:customStyle="1" w:styleId="Subscript">
    <w:name w:val="Subscript"/>
    <w:basedOn w:val="DefaultParagraphFont"/>
    <w:rsid w:val="00B65125"/>
    <w:rPr>
      <w:sz w:val="16"/>
      <w:vertAlign w:val="subscript"/>
    </w:rPr>
  </w:style>
  <w:style w:type="character" w:customStyle="1" w:styleId="Superscript">
    <w:name w:val="Superscript"/>
    <w:basedOn w:val="DefaultParagraphFont"/>
    <w:rsid w:val="00B65125"/>
    <w:rPr>
      <w:sz w:val="16"/>
      <w:vertAlign w:val="superscript"/>
    </w:rPr>
  </w:style>
  <w:style w:type="character" w:customStyle="1" w:styleId="Symbols">
    <w:name w:val="Symbols"/>
    <w:basedOn w:val="DefaultParagraphFont"/>
    <w:rsid w:val="00B65125"/>
    <w:rPr>
      <w:rFonts w:ascii="Symbol" w:hAnsi="Symbol"/>
    </w:rPr>
  </w:style>
  <w:style w:type="character" w:customStyle="1" w:styleId="MenuOptions">
    <w:name w:val="Menu Options"/>
    <w:basedOn w:val="DefaultParagraphFont"/>
    <w:rsid w:val="00B65125"/>
    <w:rPr>
      <w:rFonts w:ascii="Arial Narrow" w:hAnsi="Arial Narrow"/>
      <w:smallCaps/>
    </w:rPr>
  </w:style>
  <w:style w:type="character" w:customStyle="1" w:styleId="Buttons">
    <w:name w:val="Buttons"/>
    <w:basedOn w:val="DefaultParagraphFont"/>
    <w:rsid w:val="00B65125"/>
    <w:rPr>
      <w:b/>
    </w:rPr>
  </w:style>
  <w:style w:type="character" w:customStyle="1" w:styleId="Underlined">
    <w:name w:val="Underlined"/>
    <w:basedOn w:val="DefaultParagraphFont"/>
    <w:rsid w:val="00B65125"/>
    <w:rPr>
      <w:u w:val="single"/>
    </w:rPr>
  </w:style>
  <w:style w:type="paragraph" w:customStyle="1" w:styleId="TableBodyTextRight">
    <w:name w:val="Table Body Text Right"/>
    <w:basedOn w:val="TableBodyText"/>
    <w:rsid w:val="00B65125"/>
    <w:pPr>
      <w:widowControl w:val="0"/>
      <w:autoSpaceDE w:val="0"/>
      <w:autoSpaceDN w:val="0"/>
      <w:adjustRightInd w:val="0"/>
      <w:jc w:val="right"/>
    </w:pPr>
    <w:rPr>
      <w:rFonts w:cs="Arial"/>
      <w:szCs w:val="18"/>
    </w:rPr>
  </w:style>
  <w:style w:type="paragraph" w:customStyle="1" w:styleId="CopyrightText">
    <w:name w:val="Copyright Text"/>
    <w:basedOn w:val="BodyText"/>
    <w:rsid w:val="00B65125"/>
    <w:rPr>
      <w:sz w:val="18"/>
    </w:rPr>
  </w:style>
  <w:style w:type="paragraph" w:customStyle="1" w:styleId="BodySmallRight">
    <w:name w:val="Body Small Right"/>
    <w:basedOn w:val="BodyTextRight"/>
    <w:rsid w:val="00B65125"/>
    <w:rPr>
      <w:sz w:val="18"/>
      <w:szCs w:val="18"/>
    </w:rPr>
  </w:style>
  <w:style w:type="paragraph" w:customStyle="1" w:styleId="MarginEdition">
    <w:name w:val="Margin Edition"/>
    <w:basedOn w:val="MarginNote"/>
    <w:rsid w:val="00B65125"/>
    <w:pPr>
      <w:spacing w:before="0" w:after="0"/>
    </w:pPr>
    <w:rPr>
      <w:rFonts w:ascii="Times New Roman" w:hAnsi="Times New Roman"/>
      <w:color w:val="999999"/>
    </w:rPr>
  </w:style>
  <w:style w:type="paragraph" w:customStyle="1" w:styleId="Spacer">
    <w:name w:val="Spacer"/>
    <w:basedOn w:val="Normal"/>
    <w:rsid w:val="00B65125"/>
    <w:rPr>
      <w:sz w:val="2"/>
      <w:szCs w:val="2"/>
    </w:rPr>
  </w:style>
  <w:style w:type="character" w:customStyle="1" w:styleId="Small">
    <w:name w:val="Small"/>
    <w:basedOn w:val="DefaultParagraphFont"/>
    <w:rsid w:val="00B65125"/>
    <w:rPr>
      <w:sz w:val="16"/>
    </w:rPr>
  </w:style>
  <w:style w:type="paragraph" w:customStyle="1" w:styleId="WideTable">
    <w:name w:val="Wide Table"/>
    <w:basedOn w:val="Normal"/>
    <w:rsid w:val="00B65125"/>
    <w:pPr>
      <w:ind w:left="-1418"/>
    </w:pPr>
    <w:rPr>
      <w:sz w:val="2"/>
      <w:szCs w:val="2"/>
    </w:rPr>
  </w:style>
  <w:style w:type="character" w:styleId="PageNumber">
    <w:name w:val="page number"/>
    <w:basedOn w:val="DefaultParagraphFont"/>
    <w:rsid w:val="00B65125"/>
  </w:style>
  <w:style w:type="paragraph" w:styleId="Quote">
    <w:name w:val="Quote"/>
    <w:basedOn w:val="Heading1"/>
    <w:link w:val="QuoteChar"/>
    <w:qFormat/>
    <w:rsid w:val="00B65125"/>
    <w:rPr>
      <w:b w:val="0"/>
      <w:sz w:val="72"/>
      <w:szCs w:val="72"/>
      <w:lang w:val="en-NZ"/>
    </w:rPr>
  </w:style>
  <w:style w:type="character" w:customStyle="1" w:styleId="QuoteChar">
    <w:name w:val="Quote Char"/>
    <w:basedOn w:val="DefaultParagraphFont"/>
    <w:link w:val="Quote"/>
    <w:rsid w:val="00B65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125"/>
    <w:pPr>
      <w:pageBreakBefore/>
    </w:pPr>
  </w:style>
  <w:style w:type="paragraph" w:customStyle="1" w:styleId="Border">
    <w:name w:val="Border"/>
    <w:basedOn w:val="Normal"/>
    <w:qFormat/>
    <w:rsid w:val="00B65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125"/>
    <w:rPr>
      <w:b/>
      <w:bCs/>
      <w:i/>
      <w:iCs/>
      <w:color w:val="auto"/>
    </w:rPr>
  </w:style>
  <w:style w:type="paragraph" w:styleId="IntenseQuote">
    <w:name w:val="Intense Quote"/>
    <w:basedOn w:val="Normal"/>
    <w:next w:val="Normal"/>
    <w:link w:val="IntenseQuoteChar"/>
    <w:uiPriority w:val="30"/>
    <w:qFormat/>
    <w:rsid w:val="00B65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125"/>
    <w:rPr>
      <w:smallCaps/>
      <w:color w:val="auto"/>
      <w:u w:val="single"/>
    </w:rPr>
  </w:style>
  <w:style w:type="character" w:styleId="IntenseReference">
    <w:name w:val="Intense Reference"/>
    <w:basedOn w:val="DefaultParagraphFont"/>
    <w:uiPriority w:val="32"/>
    <w:qFormat/>
    <w:rsid w:val="00B65125"/>
    <w:rPr>
      <w:b/>
      <w:bCs/>
      <w:smallCaps/>
      <w:color w:val="auto"/>
      <w:spacing w:val="5"/>
      <w:u w:val="single"/>
    </w:rPr>
  </w:style>
  <w:style w:type="paragraph" w:customStyle="1" w:styleId="2ColumnHeading">
    <w:name w:val="2Column Heading"/>
    <w:basedOn w:val="BodyText"/>
    <w:qFormat/>
    <w:rsid w:val="00B65125"/>
    <w:pPr>
      <w:spacing w:after="60"/>
      <w:ind w:left="-2268"/>
    </w:pPr>
    <w:rPr>
      <w:b/>
    </w:rPr>
  </w:style>
  <w:style w:type="paragraph" w:customStyle="1" w:styleId="Heading1TOC">
    <w:name w:val="Heading1 TOC"/>
    <w:basedOn w:val="Normal"/>
    <w:qFormat/>
    <w:rsid w:val="00B65125"/>
    <w:pPr>
      <w:spacing w:before="240" w:after="120"/>
    </w:pPr>
    <w:rPr>
      <w:rFonts w:ascii="Times New Roman" w:hAnsi="Times New Roman"/>
      <w:b/>
      <w:sz w:val="32"/>
    </w:rPr>
  </w:style>
  <w:style w:type="paragraph" w:customStyle="1" w:styleId="Heading2TOC">
    <w:name w:val="Heading2 TOC"/>
    <w:basedOn w:val="Normal"/>
    <w:qFormat/>
    <w:rsid w:val="00B65125"/>
    <w:pPr>
      <w:spacing w:before="240" w:after="60"/>
    </w:pPr>
    <w:rPr>
      <w:rFonts w:ascii="Times New Roman" w:hAnsi="Times New Roman"/>
      <w:b/>
      <w:sz w:val="28"/>
    </w:rPr>
  </w:style>
  <w:style w:type="character" w:customStyle="1" w:styleId="Underline">
    <w:name w:val="Underline"/>
    <w:basedOn w:val="DefaultParagraphFont"/>
    <w:qFormat/>
    <w:rsid w:val="00B65125"/>
    <w:rPr>
      <w:u w:val="single"/>
    </w:rPr>
  </w:style>
  <w:style w:type="character" w:customStyle="1" w:styleId="BoldandItalics">
    <w:name w:val="Bold and Italics"/>
    <w:qFormat/>
    <w:rsid w:val="00B65125"/>
    <w:rPr>
      <w:b/>
      <w:i/>
      <w:u w:val="none"/>
    </w:rPr>
  </w:style>
  <w:style w:type="paragraph" w:styleId="BalloonText">
    <w:name w:val="Balloon Text"/>
    <w:basedOn w:val="Normal"/>
    <w:link w:val="BalloonTextChar"/>
    <w:rsid w:val="00B65125"/>
    <w:rPr>
      <w:rFonts w:ascii="Tahoma" w:hAnsi="Tahoma" w:cs="Tahoma"/>
      <w:sz w:val="16"/>
      <w:szCs w:val="16"/>
    </w:rPr>
  </w:style>
  <w:style w:type="character" w:customStyle="1" w:styleId="BalloonTextChar">
    <w:name w:val="Balloon Text Char"/>
    <w:basedOn w:val="DefaultParagraphFont"/>
    <w:link w:val="BalloonText"/>
    <w:rsid w:val="00B65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125"/>
    <w:rPr>
      <w:b/>
      <w:color w:val="660033"/>
      <w:spacing w:val="0"/>
    </w:rPr>
  </w:style>
  <w:style w:type="paragraph" w:customStyle="1" w:styleId="Nameditemlist">
    <w:name w:val="Named item list"/>
    <w:basedOn w:val="BodyText"/>
    <w:qFormat/>
    <w:rsid w:val="00B65125"/>
    <w:pPr>
      <w:tabs>
        <w:tab w:val="left" w:pos="2835"/>
      </w:tabs>
      <w:ind w:left="2835" w:hanging="2835"/>
    </w:pPr>
  </w:style>
  <w:style w:type="paragraph" w:customStyle="1" w:styleId="BodyTextnopadding">
    <w:name w:val="Body Text no padding"/>
    <w:basedOn w:val="BodyText"/>
    <w:qFormat/>
    <w:rsid w:val="00B65125"/>
    <w:pPr>
      <w:spacing w:before="0" w:after="0"/>
    </w:pPr>
  </w:style>
  <w:style w:type="paragraph" w:customStyle="1" w:styleId="BodyTextBold">
    <w:name w:val="Body Text Bold"/>
    <w:basedOn w:val="BodyText"/>
    <w:qFormat/>
    <w:rsid w:val="00B65125"/>
    <w:rPr>
      <w:b/>
    </w:rPr>
  </w:style>
  <w:style w:type="character" w:styleId="Hyperlink">
    <w:name w:val="Hyperlink"/>
    <w:basedOn w:val="DefaultParagraphFont"/>
    <w:uiPriority w:val="99"/>
    <w:unhideWhenUsed/>
    <w:rsid w:val="001116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4249</Characters>
  <Application>Microsoft Office Word</Application>
  <DocSecurity>0</DocSecurity>
  <Lines>157</Lines>
  <Paragraphs>96</Paragraphs>
  <ScaleCrop>false</ScaleCrop>
  <Company>Author-it Software Corporation Ltd.</Company>
  <LinksUpToDate>false</LinksUpToDate>
  <CharactersWithSpaces>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FNSMCA302 Repossess property</dc:title>
  <dc:subject>Approved</dc:subject>
  <dc:creator>PwC’s Skills for Australia</dc:creator>
  <cp:keywords>Release: 1</cp:keywords>
  <dc:description>Review Date: 12 April 2008</dc:description>
  <cp:lastModifiedBy>HSD_TPCMSd.prod</cp:lastModifiedBy>
  <cp:revision>3</cp:revision>
  <dcterms:created xsi:type="dcterms:W3CDTF">2020-11-04T13:49:00Z</dcterms:created>
  <dcterms:modified xsi:type="dcterms:W3CDTF">2020-11-04T13:49:00Z</dcterms:modified>
</cp:coreProperties>
</file>