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264" w:rsidP="005A7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FNSISV532 Review operational performance of insurance portfolios</w:t>
      </w:r>
      <w:r>
        <w:fldChar w:fldCharType="end"/>
      </w:r>
    </w:p>
    <w:p w:rsidR="005A7264" w:rsidP="005A7264">
      <w:pPr>
        <w:pStyle w:val="Version"/>
        <w:sectPr w:rsidSect="00F00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6ED" w:rsidP="00F006ED">
      <w:pPr>
        <w:pStyle w:val="SuperHeading"/>
      </w:pPr>
      <w:r w:rsidRPr="00F006ED">
        <w:t>FNSISV532 Review operational performance of insurance portfolios</w:t>
      </w:r>
    </w:p>
    <w:p w:rsidR="00000000" w:rsidRPr="00F006ED" w:rsidP="00F006ED">
      <w:pPr>
        <w:pStyle w:val="Heading1"/>
      </w:pPr>
      <w:bookmarkStart w:id="1" w:name="O_1158621"/>
      <w:bookmarkEnd w:id="1"/>
      <w:r w:rsidRPr="00F006E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BodyText"/>
            </w:pPr>
            <w:r w:rsidRPr="00F006E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rPr>
                <w:rStyle w:val="SpecialBold"/>
              </w:rPr>
              <w:t>Comments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BodyText"/>
            </w:pPr>
            <w:r w:rsidRPr="00F006ED">
              <w:t>This version first released with FNS Financial Services Training Package Version 6.0.</w:t>
            </w:r>
          </w:p>
        </w:tc>
      </w:tr>
    </w:tbl>
    <w:p w:rsidR="00000000" w:rsidRPr="00F006ED" w:rsidP="00F006ED">
      <w:pPr>
        <w:pStyle w:val="BodyText"/>
      </w:pPr>
    </w:p>
    <w:p w:rsidR="00000000" w:rsidRPr="00F006ED" w:rsidP="00F006ED">
      <w:pPr>
        <w:pStyle w:val="AllowPageBreak"/>
      </w:pPr>
    </w:p>
    <w:p w:rsidR="00000000" w:rsidRPr="00F006ED" w:rsidP="00F006ED">
      <w:pPr>
        <w:pStyle w:val="Heading1"/>
      </w:pPr>
      <w:bookmarkStart w:id="2" w:name="O_1158626"/>
      <w:bookmarkEnd w:id="2"/>
      <w:r w:rsidRPr="00F006ED">
        <w:t>Application</w:t>
      </w:r>
    </w:p>
    <w:p w:rsidR="00000000" w:rsidRPr="00F006ED" w:rsidP="005A7264">
      <w:pPr>
        <w:pStyle w:val="BodyText"/>
      </w:pPr>
      <w:r w:rsidRPr="00F006ED">
        <w:t>This unit describes the skills and knowledge required to review the operational performance of insurance portfolios, including analysing portfolio performance, identifying problems and determining remedial action.</w:t>
      </w:r>
    </w:p>
    <w:p w:rsidR="00000000" w:rsidRPr="00F006ED" w:rsidP="005A7264">
      <w:pPr>
        <w:pStyle w:val="BodyText"/>
      </w:pPr>
      <w:r w:rsidRPr="00F006ED">
        <w:t>The unit applies to those working in job r</w:t>
      </w:r>
      <w:r w:rsidRPr="00F006ED">
        <w:t>oles involving specialist knowledge and functions in a range of insurance sectors, in organisations of various sizes and across a range of client bases.</w:t>
      </w:r>
    </w:p>
    <w:p w:rsidR="00000000" w:rsidRPr="00F006ED" w:rsidP="005A7264">
      <w:pPr>
        <w:pStyle w:val="BodyText"/>
      </w:pPr>
      <w:r w:rsidRPr="00F006ED">
        <w:t>Work functions in the occupational areas where this unit may be used are subject to regulatory requirem</w:t>
      </w:r>
      <w:r w:rsidRPr="00F006ED">
        <w:t>ents. Users are advised to check with the relevant state and territory regulatory authorities to confirm those requirements.</w:t>
      </w:r>
    </w:p>
    <w:p w:rsidR="00000000" w:rsidRPr="00F006ED" w:rsidP="00F006ED">
      <w:pPr>
        <w:pStyle w:val="Heading1"/>
      </w:pPr>
      <w:bookmarkStart w:id="3" w:name="O_1158625"/>
      <w:bookmarkEnd w:id="3"/>
      <w:r w:rsidRPr="00F006ED">
        <w:t>Unit Sector</w:t>
      </w:r>
    </w:p>
    <w:p w:rsidR="00000000" w:rsidRPr="00F006ED" w:rsidP="005A7264">
      <w:pPr>
        <w:pStyle w:val="BodyText"/>
      </w:pPr>
      <w:r w:rsidRPr="00F006ED">
        <w:t>Insurance services</w:t>
      </w:r>
    </w:p>
    <w:p w:rsidR="00000000" w:rsidRPr="00F006ED" w:rsidP="00F006ED">
      <w:pPr>
        <w:pStyle w:val="Heading1"/>
      </w:pPr>
      <w:bookmarkStart w:id="4" w:name="O_1158624"/>
      <w:bookmarkEnd w:id="4"/>
      <w:r w:rsidRPr="00F006E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BodyText"/>
            </w:pPr>
            <w:r w:rsidRPr="00F006E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rPr>
                <w:rStyle w:val="SpecialBold"/>
              </w:rPr>
              <w:t>PERFORMANCE CRITERIA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BodyText"/>
            </w:pPr>
            <w:r w:rsidRPr="00F006E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"/>
              <w:rPr>
                <w:lang w:val="en-NZ"/>
              </w:rPr>
            </w:pPr>
            <w:r w:rsidRPr="00F006ED">
              <w:t>1. Analyse performance data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"/>
            </w:pPr>
            <w:r w:rsidRPr="00F006ED">
              <w:t xml:space="preserve">1.1 Collate and check identified key performance data </w:t>
            </w:r>
          </w:p>
          <w:p w:rsidR="00000000" w:rsidRPr="00F006ED" w:rsidP="00F006ED">
            <w:pPr>
              <w:pStyle w:val="List"/>
            </w:pPr>
            <w:r w:rsidRPr="00F006ED">
              <w:t>1.2 Review data against planned outcomes and prior record</w:t>
            </w:r>
          </w:p>
          <w:p w:rsidR="00000000" w:rsidRPr="00F006ED" w:rsidP="00F006ED">
            <w:pPr>
              <w:pStyle w:val="List"/>
            </w:pPr>
            <w:r w:rsidRPr="00F006ED">
              <w:t>1.3 Conduct analysis to confirm if planned outcomes have been achieved</w:t>
            </w:r>
          </w:p>
          <w:p w:rsidR="00000000" w:rsidRPr="00F006ED" w:rsidP="00F006ED">
            <w:pPr>
              <w:pStyle w:val="List"/>
            </w:pPr>
            <w:r w:rsidRPr="00F006ED">
              <w:t xml:space="preserve">1.4 Determine need for remedial action by assessing variations in portfolio performance </w:t>
            </w:r>
          </w:p>
          <w:p w:rsidR="00000000" w:rsidRPr="00F006ED" w:rsidP="00F006ED">
            <w:pPr>
              <w:pStyle w:val="List"/>
            </w:pPr>
            <w:r w:rsidRPr="00F006ED">
              <w:t xml:space="preserve">1.5 Investigate and report unusual or </w:t>
            </w:r>
            <w:r w:rsidRPr="00F006ED">
              <w:t xml:space="preserve">unwanted trends </w:t>
            </w:r>
          </w:p>
          <w:p w:rsidR="00000000" w:rsidP="00F006ED">
            <w:pPr>
              <w:pStyle w:val="List"/>
              <w:rPr>
                <w:lang w:val="en-NZ"/>
              </w:rPr>
            </w:pPr>
            <w:r w:rsidRPr="00F006ED">
              <w:t>1.6 Benchmark portfolio performance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"/>
              <w:rPr>
                <w:lang w:val="en-NZ"/>
              </w:rPr>
            </w:pPr>
            <w:r w:rsidRPr="00F006ED">
              <w:t>2. Identify performance problems and remedial 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"/>
            </w:pPr>
            <w:r w:rsidRPr="00F006ED">
              <w:t>2.1 Use available information to undertake a performance assessment and identify performance problems</w:t>
            </w:r>
          </w:p>
          <w:p w:rsidR="00000000" w:rsidRPr="00F006ED" w:rsidP="00F006ED">
            <w:pPr>
              <w:pStyle w:val="List"/>
            </w:pPr>
            <w:r w:rsidRPr="00F006ED">
              <w:t>2.2 Refer unusual circumstances for strategic a</w:t>
            </w:r>
            <w:r w:rsidRPr="00F006ED">
              <w:t>nalysis as required</w:t>
            </w:r>
          </w:p>
          <w:p w:rsidR="00000000" w:rsidP="00F006ED">
            <w:pPr>
              <w:pStyle w:val="List"/>
              <w:rPr>
                <w:lang w:val="en-NZ"/>
              </w:rPr>
            </w:pPr>
            <w:r w:rsidRPr="00F006ED">
              <w:t>2.3 Undertake further analysis to identify improvement measures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"/>
              <w:rPr>
                <w:lang w:val="en-NZ"/>
              </w:rPr>
            </w:pPr>
            <w:r w:rsidRPr="00F006ED">
              <w:t>3. Determine and implement remedial 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"/>
            </w:pPr>
            <w:r w:rsidRPr="00F006ED">
              <w:t>3.1 Review existing authorities and acceptance criteria to assess if amendments are needed</w:t>
            </w:r>
          </w:p>
          <w:p w:rsidR="00000000" w:rsidRPr="00F006ED" w:rsidP="00F006ED">
            <w:pPr>
              <w:pStyle w:val="List"/>
            </w:pPr>
            <w:r w:rsidRPr="00F006ED">
              <w:t xml:space="preserve">3.2 Prepare action plans to match performance with portfolio profile according to organisational guidelines and procedures </w:t>
            </w:r>
          </w:p>
          <w:p w:rsidR="00000000" w:rsidRPr="00F006ED" w:rsidP="00F006ED">
            <w:pPr>
              <w:pStyle w:val="List"/>
            </w:pPr>
            <w:r w:rsidRPr="00F006ED">
              <w:t>3.3 Implement action plans</w:t>
            </w:r>
          </w:p>
          <w:p w:rsidR="00000000" w:rsidRPr="00F006ED" w:rsidP="00F006ED">
            <w:pPr>
              <w:pStyle w:val="List"/>
            </w:pPr>
            <w:r w:rsidRPr="00F006ED">
              <w:t>3.4 Protect consumers’ rights according to compliance requirements and codes of practice</w:t>
            </w:r>
          </w:p>
          <w:p w:rsidR="00000000" w:rsidP="00F006ED">
            <w:pPr>
              <w:pStyle w:val="List"/>
              <w:rPr>
                <w:lang w:val="en-NZ"/>
              </w:rPr>
            </w:pPr>
            <w:r w:rsidRPr="00F006ED">
              <w:t xml:space="preserve">3.5 Communicate </w:t>
            </w:r>
            <w:r w:rsidRPr="00F006ED">
              <w:t>information which impacts on portfolio or line of business to underwriter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"/>
              <w:rPr>
                <w:lang w:val="en-NZ"/>
              </w:rPr>
            </w:pPr>
            <w:r w:rsidRPr="00F006ED">
              <w:t>4. Monitor effectiveness of remedial 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"/>
            </w:pPr>
            <w:r w:rsidRPr="00F006ED">
              <w:t>4.1 Develop and implement procedures to monitor remedial action and its effectiveness</w:t>
            </w:r>
          </w:p>
          <w:p w:rsidR="00000000" w:rsidRPr="00F006ED" w:rsidP="00F006ED">
            <w:pPr>
              <w:pStyle w:val="List"/>
            </w:pPr>
            <w:r w:rsidRPr="00F006ED">
              <w:t>4.2 Analyse results according to required timeframe</w:t>
            </w:r>
            <w:r w:rsidRPr="00F006ED">
              <w:t>s to confirm portfolio performance has stabilised and is moving towards planned outcomes</w:t>
            </w:r>
          </w:p>
        </w:tc>
      </w:tr>
    </w:tbl>
    <w:p w:rsidR="00000000" w:rsidRPr="00F006ED" w:rsidP="00F006ED">
      <w:pPr>
        <w:pStyle w:val="BodyText"/>
      </w:pPr>
    </w:p>
    <w:p w:rsidR="00000000" w:rsidRPr="00F006ED" w:rsidP="00F006ED">
      <w:pPr>
        <w:pStyle w:val="AllowPageBreak"/>
      </w:pPr>
    </w:p>
    <w:p w:rsidR="00000000" w:rsidRPr="00F006ED" w:rsidP="00F006ED">
      <w:pPr>
        <w:pStyle w:val="Heading1"/>
      </w:pPr>
      <w:bookmarkStart w:id="5" w:name="O_1158623"/>
      <w:bookmarkEnd w:id="5"/>
      <w:r w:rsidRPr="00F006ED">
        <w:t>Foundation Skills</w:t>
      </w:r>
    </w:p>
    <w:p w:rsidR="00000000" w:rsidRPr="005A7264" w:rsidP="005A7264">
      <w:pPr>
        <w:pStyle w:val="BodyText"/>
        <w:rPr>
          <w:i/>
        </w:rPr>
      </w:pPr>
      <w:r w:rsidRPr="005A7264">
        <w:rPr>
          <w:rStyle w:val="Emphasis"/>
        </w:rPr>
        <w:t>This section describes those language, literacy, numeracy and employment skills that are essential to performance but not explic</w:t>
      </w:r>
      <w:r w:rsidRPr="005A7264">
        <w:rPr>
          <w:rStyle w:val="Emphasis"/>
        </w:rPr>
        <w:t>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BodyText"/>
            </w:pPr>
            <w:r w:rsidRPr="00F006ED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rPr>
                <w:rStyle w:val="SpecialBold"/>
              </w:rPr>
              <w:t>DESCRIPTION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Bullet"/>
              <w:rPr>
                <w:lang w:val="en-NZ"/>
              </w:rPr>
            </w:pPr>
            <w:r w:rsidRPr="00F006ED">
              <w:t>Performs mathematical calculations to analyse financial information, costs and values to accurately determine performance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Bullet"/>
              <w:rPr>
                <w:lang w:val="en-NZ"/>
              </w:rPr>
            </w:pPr>
            <w:r w:rsidRPr="00F006ED">
              <w:t>Arti</w:t>
            </w:r>
            <w:r w:rsidRPr="00F006ED">
              <w:t>culates requirements in a succinct and appropriate manner to determine specific information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ListBullet"/>
              <w:rPr>
                <w:lang w:val="en-NZ"/>
              </w:rPr>
            </w:pPr>
            <w:r w:rsidRPr="00F006ED">
              <w:t>Critically analyses complex documentation and data from a variety of sources and consolidates information relating to specific criteria to determine requi</w:t>
            </w:r>
            <w:r w:rsidRPr="00F006ED">
              <w:t>rements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Bullet"/>
            </w:pPr>
            <w:r w:rsidRPr="00F006ED">
              <w:t>Records information and prepares correspondence and documentation using clear language and organisational formats and protocols</w:t>
            </w:r>
          </w:p>
          <w:p w:rsidR="00000000" w:rsidP="00F006ED">
            <w:pPr>
              <w:pStyle w:val="ListBullet"/>
              <w:rPr>
                <w:lang w:val="en-NZ"/>
              </w:rPr>
            </w:pPr>
            <w:r w:rsidRPr="00F006ED">
              <w:t>Writes, edits and</w:t>
            </w:r>
            <w:r w:rsidRPr="00F006ED">
              <w:t xml:space="preserve"> proofreads documents to ensure clarity of meaning, and accuracy and consistency of information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Bullet"/>
            </w:pPr>
            <w:r w:rsidRPr="00F006ED">
              <w:t>Monitors progress of plans and schedules, and reviews and changes them to meet new demands and priorities</w:t>
            </w:r>
          </w:p>
          <w:p w:rsidR="00000000" w:rsidP="00F006ED">
            <w:pPr>
              <w:pStyle w:val="ListBullet"/>
              <w:rPr>
                <w:lang w:val="en-NZ"/>
              </w:rPr>
            </w:pPr>
            <w:r w:rsidRPr="00F006ED">
              <w:t>Accepts responsibility for p</w:t>
            </w:r>
            <w:r w:rsidRPr="00F006ED">
              <w:t>lanning and sequencing complex tasks and workload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Bullet"/>
            </w:pPr>
            <w:r w:rsidRPr="00F006ED">
              <w:t>Takes responsibility for following policies, procedures and legislative requirements, and identifies organisational implications of new legislation or regulation</w:t>
            </w:r>
          </w:p>
          <w:p w:rsidR="00000000" w:rsidRPr="00F006ED" w:rsidP="00F006ED">
            <w:pPr>
              <w:pStyle w:val="ListBullet"/>
            </w:pPr>
            <w:r w:rsidRPr="00F006ED">
              <w:t>Modifies or develops organ</w:t>
            </w:r>
            <w:r w:rsidRPr="00F006ED">
              <w:t>isational policies and procedures to comply with legislative requirements and organisational goals</w:t>
            </w:r>
          </w:p>
          <w:p w:rsidR="00000000" w:rsidRPr="00F006ED" w:rsidP="00F006ED">
            <w:pPr>
              <w:pStyle w:val="ListBullet"/>
            </w:pPr>
            <w:r w:rsidRPr="00F006ED">
              <w:t>Makes critical decisions quickly in complex situations, taking into consideration a range of variables including the outcomes of previous decisions</w:t>
            </w:r>
          </w:p>
          <w:p w:rsidR="00000000" w:rsidP="00F006ED">
            <w:pPr>
              <w:pStyle w:val="ListBullet"/>
              <w:rPr>
                <w:lang w:val="en-NZ"/>
              </w:rPr>
            </w:pPr>
            <w:r w:rsidRPr="00F006ED">
              <w:t>Investiga</w:t>
            </w:r>
            <w:r w:rsidRPr="00F006ED">
              <w:t>tes new and innovative ideas as a means to continuously improve processes</w:t>
            </w:r>
          </w:p>
        </w:tc>
      </w:tr>
      <w:tr w:rsidTr="00F006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ED">
            <w:pPr>
              <w:pStyle w:val="BodyText"/>
              <w:rPr>
                <w:lang w:val="en-NZ"/>
              </w:rPr>
            </w:pPr>
            <w:r w:rsidRPr="00F006ED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ED" w:rsidP="00F006ED">
            <w:pPr>
              <w:pStyle w:val="ListBullet"/>
            </w:pPr>
            <w:r w:rsidRPr="00F006ED">
              <w:t>Uses digital technologies to access, enter, check and store information required to complete work tasks</w:t>
            </w:r>
          </w:p>
        </w:tc>
      </w:tr>
    </w:tbl>
    <w:p w:rsidR="00000000" w:rsidRPr="00F006ED" w:rsidP="00F006ED">
      <w:pPr>
        <w:pStyle w:val="BodyText"/>
      </w:pPr>
    </w:p>
    <w:p w:rsidR="00000000" w:rsidRPr="00F006ED" w:rsidP="00F006ED">
      <w:pPr>
        <w:pStyle w:val="AllowPageBreak"/>
      </w:pPr>
    </w:p>
    <w:p w:rsidR="00000000" w:rsidRPr="00F006ED" w:rsidP="00F006ED">
      <w:pPr>
        <w:pStyle w:val="Heading1"/>
      </w:pPr>
      <w:bookmarkStart w:id="6" w:name="O_1158622"/>
      <w:bookmarkEnd w:id="6"/>
      <w:r w:rsidRPr="00F006ED">
        <w:t>Unit Mapping Information</w:t>
      </w:r>
    </w:p>
    <w:p w:rsidR="00000000" w:rsidRPr="00F006ED" w:rsidP="005A7264">
      <w:pPr>
        <w:pStyle w:val="BodyText"/>
      </w:pPr>
      <w:r w:rsidRPr="00F006ED">
        <w:t>Supersedes and is equivalent to FNSISV502 Review operational performance of the portfolio.</w:t>
      </w:r>
    </w:p>
    <w:p w:rsidR="00000000" w:rsidRPr="00F006ED" w:rsidP="00F006ED">
      <w:pPr>
        <w:pStyle w:val="Heading1"/>
      </w:pPr>
      <w:bookmarkStart w:id="7" w:name="O_1158615"/>
      <w:bookmarkEnd w:id="7"/>
      <w:r w:rsidRPr="00F006ED">
        <w:t>Links</w:t>
      </w:r>
    </w:p>
    <w:p w:rsidR="00000000" w:rsidRPr="00F006ED" w:rsidP="005A7264">
      <w:pPr>
        <w:pStyle w:val="BodyText"/>
      </w:pPr>
      <w:r w:rsidRPr="00F006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55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06ED" w:rsidP="00F006ED"/>
    <w:sectPr w:rsidSect="00F00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ED" w:rsidRPr="005A7264" w:rsidP="005A7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264" w:rsidP="00F00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264" w:rsidP="00F00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7264" w:rsidP="00F00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6ED" w:rsidRPr="005A7264" w:rsidP="005A7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264" w:rsidRPr="002D2AF8" w:rsidP="00F00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FNSISV532 Review operational performance of insurance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A7264" w:rsidP="00F00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828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0893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6ED"/>
  </w:style>
  <w:style w:type="character" w:customStyle="1" w:styleId="Heading1Char">
    <w:name w:val="Heading 1 Char"/>
    <w:basedOn w:val="DefaultParagraphFont"/>
    <w:link w:val="Heading1"/>
    <w:rsid w:val="00F00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6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06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06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6ED"/>
    <w:rPr>
      <w:b/>
      <w:spacing w:val="0"/>
    </w:rPr>
  </w:style>
  <w:style w:type="character" w:styleId="Emphasis">
    <w:name w:val="Emphasis"/>
    <w:basedOn w:val="DefaultParagraphFont"/>
    <w:qFormat/>
    <w:rsid w:val="00F006ED"/>
    <w:rPr>
      <w:i/>
    </w:rPr>
  </w:style>
  <w:style w:type="paragraph" w:customStyle="1" w:styleId="SuperHeading">
    <w:name w:val="SuperHeading"/>
    <w:basedOn w:val="Normal"/>
    <w:rsid w:val="00F00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6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0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6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6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6ED"/>
  </w:style>
  <w:style w:type="paragraph" w:styleId="TableofFigures">
    <w:name w:val="table of figures"/>
    <w:basedOn w:val="Normal"/>
    <w:next w:val="Normal"/>
    <w:semiHidden/>
    <w:rsid w:val="00F00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6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6ED"/>
    <w:rPr>
      <w:rFonts w:ascii="Wingdings" w:hAnsi="Wingdings"/>
    </w:rPr>
  </w:style>
  <w:style w:type="paragraph" w:customStyle="1" w:styleId="TableHeading">
    <w:name w:val="Table Heading"/>
    <w:basedOn w:val="HeadingBase"/>
    <w:rsid w:val="00F00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6ED"/>
    <w:rPr>
      <w:color w:val="0033CC"/>
      <w:u w:val="none"/>
    </w:rPr>
  </w:style>
  <w:style w:type="paragraph" w:customStyle="1" w:styleId="BodyTextRight">
    <w:name w:val="Body Text Right"/>
    <w:basedOn w:val="BodyText"/>
    <w:rsid w:val="00F00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6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6ED"/>
    <w:rPr>
      <w:sz w:val="32"/>
    </w:rPr>
  </w:style>
  <w:style w:type="paragraph" w:customStyle="1" w:styleId="HeadingProcedure">
    <w:name w:val="Heading Procedure"/>
    <w:basedOn w:val="HeadingBase"/>
    <w:next w:val="Normal"/>
    <w:rsid w:val="00F00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6ED"/>
    <w:pPr>
      <w:spacing w:before="60" w:after="60"/>
    </w:pPr>
  </w:style>
  <w:style w:type="paragraph" w:styleId="ListContinue">
    <w:name w:val="List Continue"/>
    <w:basedOn w:val="List"/>
    <w:rsid w:val="00F006ED"/>
    <w:pPr>
      <w:ind w:firstLine="0"/>
    </w:pPr>
  </w:style>
  <w:style w:type="paragraph" w:customStyle="1" w:styleId="ListNote">
    <w:name w:val="List Note"/>
    <w:basedOn w:val="List"/>
    <w:rsid w:val="00F00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6ED"/>
    <w:rPr>
      <w:rFonts w:ascii="Courier New" w:hAnsi="Courier New"/>
    </w:rPr>
  </w:style>
  <w:style w:type="paragraph" w:customStyle="1" w:styleId="NoteBullet">
    <w:name w:val="Note Bullet"/>
    <w:basedOn w:val="Note"/>
    <w:rsid w:val="00F00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6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6ED"/>
    <w:rPr>
      <w:b/>
      <w:smallCaps/>
    </w:rPr>
  </w:style>
  <w:style w:type="paragraph" w:customStyle="1" w:styleId="TableListNumber">
    <w:name w:val="Table List Number"/>
    <w:basedOn w:val="ListNumber"/>
    <w:rsid w:val="00F00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6ED"/>
    <w:pPr>
      <w:numPr>
        <w:numId w:val="8"/>
      </w:numPr>
    </w:pPr>
  </w:style>
  <w:style w:type="paragraph" w:customStyle="1" w:styleId="ListAlpha2">
    <w:name w:val="List Alpha 2"/>
    <w:basedOn w:val="List2"/>
    <w:rsid w:val="00F006ED"/>
    <w:pPr>
      <w:numPr>
        <w:numId w:val="7"/>
      </w:numPr>
    </w:pPr>
  </w:style>
  <w:style w:type="paragraph" w:styleId="List2">
    <w:name w:val="List 2"/>
    <w:basedOn w:val="BodyText"/>
    <w:rsid w:val="00F00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6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6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6ED"/>
    <w:pPr>
      <w:numPr>
        <w:numId w:val="3"/>
      </w:numPr>
    </w:pPr>
  </w:style>
  <w:style w:type="paragraph" w:styleId="ListContinue2">
    <w:name w:val="List Continue 2"/>
    <w:basedOn w:val="List2"/>
    <w:rsid w:val="00F006ED"/>
    <w:pPr>
      <w:ind w:firstLine="0"/>
    </w:pPr>
  </w:style>
  <w:style w:type="paragraph" w:styleId="ListContinue3">
    <w:name w:val="List Continue 3"/>
    <w:basedOn w:val="List3"/>
    <w:rsid w:val="00F006ED"/>
    <w:pPr>
      <w:ind w:left="1021" w:firstLine="0"/>
    </w:pPr>
  </w:style>
  <w:style w:type="paragraph" w:styleId="ListContinue4">
    <w:name w:val="List Continue 4"/>
    <w:basedOn w:val="List4"/>
    <w:rsid w:val="00F006ED"/>
    <w:pPr>
      <w:ind w:firstLine="0"/>
    </w:pPr>
  </w:style>
  <w:style w:type="paragraph" w:styleId="ListContinue5">
    <w:name w:val="List Continue 5"/>
    <w:basedOn w:val="List5"/>
    <w:rsid w:val="00F006ED"/>
    <w:pPr>
      <w:ind w:firstLine="0"/>
    </w:pPr>
  </w:style>
  <w:style w:type="paragraph" w:styleId="ListNumber3">
    <w:name w:val="List Number 3"/>
    <w:basedOn w:val="List3"/>
    <w:rsid w:val="00F006ED"/>
    <w:pPr>
      <w:numPr>
        <w:numId w:val="4"/>
      </w:numPr>
    </w:pPr>
  </w:style>
  <w:style w:type="paragraph" w:styleId="ListNumber4">
    <w:name w:val="List Number 4"/>
    <w:basedOn w:val="List4"/>
    <w:rsid w:val="00F006ED"/>
    <w:pPr>
      <w:numPr>
        <w:numId w:val="5"/>
      </w:numPr>
    </w:pPr>
  </w:style>
  <w:style w:type="paragraph" w:styleId="ListNumber5">
    <w:name w:val="List Number 5"/>
    <w:basedOn w:val="List5"/>
    <w:rsid w:val="00F006ED"/>
    <w:pPr>
      <w:numPr>
        <w:numId w:val="6"/>
      </w:numPr>
    </w:pPr>
  </w:style>
  <w:style w:type="paragraph" w:styleId="BlockText">
    <w:name w:val="Block Text"/>
    <w:basedOn w:val="Normal"/>
    <w:rsid w:val="00F00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6ED"/>
    <w:rPr>
      <w:sz w:val="16"/>
      <w:vertAlign w:val="superscript"/>
    </w:rPr>
  </w:style>
  <w:style w:type="character" w:customStyle="1" w:styleId="Symbols">
    <w:name w:val="Symbols"/>
    <w:basedOn w:val="DefaultParagraphFont"/>
    <w:rsid w:val="00F006ED"/>
    <w:rPr>
      <w:rFonts w:ascii="Symbol" w:hAnsi="Symbol"/>
    </w:rPr>
  </w:style>
  <w:style w:type="character" w:customStyle="1" w:styleId="MenuOptions">
    <w:name w:val="Menu Options"/>
    <w:basedOn w:val="DefaultParagraphFont"/>
    <w:rsid w:val="00F00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6ED"/>
    <w:rPr>
      <w:b/>
    </w:rPr>
  </w:style>
  <w:style w:type="character" w:customStyle="1" w:styleId="Underlined">
    <w:name w:val="Underlined"/>
    <w:basedOn w:val="DefaultParagraphFont"/>
    <w:rsid w:val="00F006ED"/>
    <w:rPr>
      <w:u w:val="single"/>
    </w:rPr>
  </w:style>
  <w:style w:type="paragraph" w:customStyle="1" w:styleId="TableBodyTextRight">
    <w:name w:val="Table Body Text Right"/>
    <w:basedOn w:val="TableBodyText"/>
    <w:rsid w:val="00F00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6ED"/>
    <w:rPr>
      <w:sz w:val="18"/>
    </w:rPr>
  </w:style>
  <w:style w:type="paragraph" w:customStyle="1" w:styleId="BodySmallRight">
    <w:name w:val="Body Small Right"/>
    <w:basedOn w:val="BodyTextRight"/>
    <w:rsid w:val="00F006ED"/>
    <w:rPr>
      <w:sz w:val="18"/>
      <w:szCs w:val="18"/>
    </w:rPr>
  </w:style>
  <w:style w:type="paragraph" w:customStyle="1" w:styleId="MarginEdition">
    <w:name w:val="Margin Edition"/>
    <w:basedOn w:val="MarginNote"/>
    <w:rsid w:val="00F00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6ED"/>
    <w:rPr>
      <w:sz w:val="2"/>
      <w:szCs w:val="2"/>
    </w:rPr>
  </w:style>
  <w:style w:type="character" w:customStyle="1" w:styleId="Small">
    <w:name w:val="Small"/>
    <w:basedOn w:val="DefaultParagraphFont"/>
    <w:rsid w:val="00F006ED"/>
    <w:rPr>
      <w:sz w:val="16"/>
    </w:rPr>
  </w:style>
  <w:style w:type="paragraph" w:customStyle="1" w:styleId="WideTable">
    <w:name w:val="Wide Table"/>
    <w:basedOn w:val="Normal"/>
    <w:rsid w:val="00F00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6ED"/>
  </w:style>
  <w:style w:type="paragraph" w:styleId="Quote">
    <w:name w:val="Quote"/>
    <w:basedOn w:val="Heading1"/>
    <w:link w:val="QuoteChar"/>
    <w:qFormat/>
    <w:rsid w:val="00F00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6ED"/>
    <w:pPr>
      <w:pageBreakBefore/>
    </w:pPr>
  </w:style>
  <w:style w:type="paragraph" w:customStyle="1" w:styleId="Border">
    <w:name w:val="Border"/>
    <w:basedOn w:val="Normal"/>
    <w:qFormat/>
    <w:rsid w:val="00F00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6ED"/>
    <w:rPr>
      <w:u w:val="single"/>
    </w:rPr>
  </w:style>
  <w:style w:type="character" w:customStyle="1" w:styleId="BoldandItalics">
    <w:name w:val="Bold and Italics"/>
    <w:qFormat/>
    <w:rsid w:val="00F006ED"/>
    <w:rPr>
      <w:b/>
      <w:i/>
      <w:u w:val="none"/>
    </w:rPr>
  </w:style>
  <w:style w:type="paragraph" w:styleId="BalloonText">
    <w:name w:val="Balloon Text"/>
    <w:basedOn w:val="Normal"/>
    <w:link w:val="BalloonTextChar"/>
    <w:rsid w:val="00F00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6ED"/>
    <w:pPr>
      <w:spacing w:before="0" w:after="0"/>
    </w:pPr>
  </w:style>
  <w:style w:type="paragraph" w:customStyle="1" w:styleId="BodyTextBold">
    <w:name w:val="Body Text Bold"/>
    <w:basedOn w:val="BodyText"/>
    <w:qFormat/>
    <w:rsid w:val="00F006ED"/>
    <w:rPr>
      <w:b/>
    </w:rPr>
  </w:style>
  <w:style w:type="character" w:styleId="Hyperlink">
    <w:name w:val="Hyperlink"/>
    <w:basedOn w:val="DefaultParagraphFont"/>
    <w:uiPriority w:val="99"/>
    <w:unhideWhenUsed/>
    <w:rsid w:val="005A7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4125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FNSISV532 Review operational performance of insurance portfolios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