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2A4" w:rsidP="00FD62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FNSISV531 Issue insurance contracts covering non-routine and complex situations</w:t>
      </w:r>
      <w:r>
        <w:fldChar w:fldCharType="end"/>
      </w:r>
    </w:p>
    <w:p w:rsidR="00FD62A4" w:rsidP="00FD62A4">
      <w:pPr>
        <w:pStyle w:val="Version"/>
        <w:sectPr w:rsidSect="00515B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B3C" w:rsidP="00515B3C">
      <w:pPr>
        <w:pStyle w:val="SuperHeading"/>
      </w:pPr>
      <w:r w:rsidRPr="00515B3C">
        <w:t>Assessment Requirements for FNSISV531 Issue insurance contracts covering non-routine and complex situations</w:t>
      </w:r>
    </w:p>
    <w:p w:rsidR="00000000" w:rsidRPr="00515B3C" w:rsidP="00515B3C">
      <w:pPr>
        <w:pStyle w:val="Heading1"/>
      </w:pPr>
      <w:bookmarkStart w:id="1" w:name="O_1158601"/>
      <w:bookmarkEnd w:id="1"/>
      <w:r w:rsidRPr="00515B3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15B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3C" w:rsidP="00515B3C">
            <w:pPr>
              <w:pStyle w:val="BodyText"/>
            </w:pPr>
            <w:r w:rsidRPr="00515B3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3C">
            <w:pPr>
              <w:pStyle w:val="BodyText"/>
              <w:rPr>
                <w:lang w:val="en-NZ"/>
              </w:rPr>
            </w:pPr>
            <w:r w:rsidRPr="00515B3C">
              <w:rPr>
                <w:rStyle w:val="SpecialBold"/>
              </w:rPr>
              <w:t>Comments</w:t>
            </w:r>
          </w:p>
        </w:tc>
      </w:tr>
      <w:tr w:rsidTr="00515B3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B3C">
            <w:pPr>
              <w:pStyle w:val="BodyText"/>
              <w:rPr>
                <w:lang w:val="en-NZ"/>
              </w:rPr>
            </w:pPr>
            <w:r w:rsidRPr="00515B3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B3C" w:rsidP="00515B3C">
            <w:pPr>
              <w:pStyle w:val="BodyText"/>
            </w:pPr>
            <w:r w:rsidRPr="00515B3C">
              <w:t>This version first released with FNS Financial Services Training Package Version 6.0.</w:t>
            </w:r>
          </w:p>
        </w:tc>
      </w:tr>
    </w:tbl>
    <w:p w:rsidR="00000000" w:rsidRPr="00515B3C" w:rsidP="00515B3C">
      <w:pPr>
        <w:pStyle w:val="BodyText"/>
      </w:pPr>
    </w:p>
    <w:p w:rsidR="00000000" w:rsidRPr="00515B3C" w:rsidP="00515B3C">
      <w:pPr>
        <w:pStyle w:val="AllowPageBreak"/>
      </w:pPr>
    </w:p>
    <w:p w:rsidR="00000000" w:rsidRPr="00515B3C" w:rsidP="00515B3C">
      <w:pPr>
        <w:pStyle w:val="Heading1"/>
      </w:pPr>
      <w:bookmarkStart w:id="2" w:name="O_1158604"/>
      <w:bookmarkEnd w:id="2"/>
      <w:r w:rsidRPr="00515B3C">
        <w:t>Performance Evidence</w:t>
      </w:r>
    </w:p>
    <w:p w:rsidR="00000000" w:rsidRPr="00515B3C" w:rsidP="00FD62A4">
      <w:pPr>
        <w:pStyle w:val="BodyText"/>
      </w:pPr>
      <w:r w:rsidRPr="00515B3C">
        <w:t>The candidate must demonstrate the ability to complete the tasks outlined in the elements, performance criteria and foundation s</w:t>
      </w:r>
      <w:r w:rsidRPr="00515B3C">
        <w:t>kills of this unit, including evidence of the ability to:</w:t>
      </w:r>
    </w:p>
    <w:p w:rsidR="00000000" w:rsidRPr="00515B3C" w:rsidP="00515B3C">
      <w:pPr>
        <w:pStyle w:val="ListBullet"/>
      </w:pPr>
      <w:r w:rsidRPr="00515B3C">
        <w:t>issue at least two insurance contracts covering non-routine and complex situations.</w:t>
      </w:r>
    </w:p>
    <w:p w:rsidR="00000000" w:rsidRPr="00515B3C" w:rsidP="00515B3C">
      <w:pPr>
        <w:pStyle w:val="AllowPageBreak"/>
      </w:pPr>
    </w:p>
    <w:p w:rsidR="00000000" w:rsidRPr="00515B3C" w:rsidP="00515B3C">
      <w:pPr>
        <w:pStyle w:val="Heading1"/>
      </w:pPr>
      <w:bookmarkStart w:id="3" w:name="O_1158603"/>
      <w:bookmarkEnd w:id="3"/>
      <w:r w:rsidRPr="00515B3C">
        <w:t>Knowledge Evidence</w:t>
      </w:r>
    </w:p>
    <w:p w:rsidR="00000000" w:rsidRPr="00515B3C" w:rsidP="00FD62A4">
      <w:pPr>
        <w:pStyle w:val="BodyText"/>
      </w:pPr>
      <w:r w:rsidRPr="00515B3C">
        <w:t>The candidate must be able to demonstrate knowledge to complete the tasks o</w:t>
      </w:r>
      <w:r w:rsidRPr="00515B3C">
        <w:t>utlined in the elements, performance criteria and foundation skills of this unit, including knowledge of:</w:t>
      </w:r>
    </w:p>
    <w:p w:rsidR="00000000" w:rsidRPr="00515B3C" w:rsidP="00515B3C">
      <w:pPr>
        <w:pStyle w:val="ListBullet"/>
      </w:pPr>
      <w:r w:rsidRPr="00515B3C">
        <w:t>legislative and regulatory requirements and industry sector codes of practice and levels of authority for non-routine and complex situations</w:t>
      </w:r>
    </w:p>
    <w:p w:rsidR="00000000" w:rsidRPr="00515B3C" w:rsidP="00515B3C">
      <w:pPr>
        <w:pStyle w:val="ListBullet"/>
      </w:pPr>
      <w:r w:rsidRPr="00515B3C">
        <w:t>organisational policies and procedures relating to issuing insurance contracts covering non-routine and complex situations, including those relating to conducting surveys</w:t>
      </w:r>
    </w:p>
    <w:p w:rsidR="00000000" w:rsidRPr="00515B3C" w:rsidP="00515B3C">
      <w:pPr>
        <w:pStyle w:val="ListBullet"/>
      </w:pPr>
      <w:r w:rsidRPr="00515B3C">
        <w:t>aspects of procedures for non-routine and complex situations, including required para</w:t>
      </w:r>
      <w:r w:rsidRPr="00515B3C">
        <w:t>meters</w:t>
      </w:r>
    </w:p>
    <w:p w:rsidR="00000000" w:rsidRPr="00515B3C" w:rsidP="00515B3C">
      <w:pPr>
        <w:pStyle w:val="ListBullet"/>
      </w:pPr>
      <w:r w:rsidRPr="00515B3C">
        <w:t>key aspects of insurance policies</w:t>
      </w:r>
    </w:p>
    <w:p w:rsidR="00000000" w:rsidRPr="00515B3C" w:rsidP="00515B3C">
      <w:pPr>
        <w:pStyle w:val="ListBullet"/>
      </w:pPr>
      <w:r w:rsidRPr="00515B3C">
        <w:t>documentation and organisational systems required for issuing cover notes, quotes and new insurance policies</w:t>
      </w:r>
    </w:p>
    <w:p w:rsidR="00000000" w:rsidRPr="00515B3C" w:rsidP="00515B3C">
      <w:pPr>
        <w:pStyle w:val="ListBullet"/>
      </w:pPr>
      <w:r w:rsidRPr="00515B3C">
        <w:t>specialists to consult regarding client’s non-routine and complex situations, including underwriting staff</w:t>
      </w:r>
      <w:r w:rsidRPr="00515B3C">
        <w:t>, product development staff and external lawyers</w:t>
      </w:r>
    </w:p>
    <w:p w:rsidR="00000000" w:rsidRPr="00515B3C" w:rsidP="00515B3C">
      <w:pPr>
        <w:pStyle w:val="ListBullet"/>
      </w:pPr>
      <w:r w:rsidRPr="00515B3C">
        <w:t>process of interpreting application information and application of specific risk ratings</w:t>
      </w:r>
    </w:p>
    <w:p w:rsidR="00000000" w:rsidRPr="00515B3C" w:rsidP="00515B3C">
      <w:pPr>
        <w:pStyle w:val="ListBullet"/>
      </w:pPr>
      <w:r w:rsidRPr="00515B3C">
        <w:t>risk parameters and its verification process</w:t>
      </w:r>
    </w:p>
    <w:p w:rsidR="00000000" w:rsidRPr="00515B3C" w:rsidP="00515B3C">
      <w:pPr>
        <w:pStyle w:val="ListBullet"/>
      </w:pPr>
      <w:r w:rsidRPr="00515B3C">
        <w:t>techniques to analyse and check financial data and process contract docum</w:t>
      </w:r>
      <w:r w:rsidRPr="00515B3C">
        <w:t>entation.</w:t>
      </w:r>
    </w:p>
    <w:p w:rsidR="00000000" w:rsidRPr="00515B3C" w:rsidP="00515B3C">
      <w:pPr>
        <w:pStyle w:val="AllowPageBreak"/>
      </w:pPr>
    </w:p>
    <w:p w:rsidR="00000000" w:rsidRPr="00515B3C" w:rsidP="00515B3C">
      <w:pPr>
        <w:pStyle w:val="Heading1"/>
      </w:pPr>
      <w:bookmarkStart w:id="4" w:name="O_1158602"/>
      <w:bookmarkEnd w:id="4"/>
      <w:r w:rsidRPr="00515B3C">
        <w:t>Assessment Conditions</w:t>
      </w:r>
    </w:p>
    <w:p w:rsidR="00000000" w:rsidRPr="00515B3C" w:rsidP="00FD62A4">
      <w:pPr>
        <w:pStyle w:val="BodyText"/>
      </w:pPr>
      <w:r w:rsidRPr="00515B3C">
        <w:t xml:space="preserve">Skills in this unit must be demonstrated in a workplace or simulated environment where the conditions are typical of those in a working environment in this industry. </w:t>
      </w:r>
    </w:p>
    <w:p w:rsidR="00000000" w:rsidRPr="00515B3C" w:rsidP="00FD62A4">
      <w:pPr>
        <w:pStyle w:val="BodyText"/>
      </w:pPr>
      <w:r w:rsidRPr="00515B3C">
        <w:t>This includes access to:</w:t>
      </w:r>
    </w:p>
    <w:p w:rsidR="00000000" w:rsidRPr="00515B3C" w:rsidP="00515B3C">
      <w:pPr>
        <w:pStyle w:val="ListBullet"/>
      </w:pPr>
      <w:r w:rsidRPr="00515B3C">
        <w:t>organisation</w:t>
      </w:r>
      <w:r w:rsidRPr="00515B3C">
        <w:t>al records</w:t>
      </w:r>
    </w:p>
    <w:p w:rsidR="00000000" w:rsidRPr="00515B3C" w:rsidP="00515B3C">
      <w:pPr>
        <w:pStyle w:val="ListBullet"/>
      </w:pPr>
      <w:r w:rsidRPr="00515B3C">
        <w:t>organisational policies and procedures, legislation and regulations relating to contracts of insurance</w:t>
      </w:r>
    </w:p>
    <w:p w:rsidR="00000000" w:rsidRPr="00515B3C" w:rsidP="00515B3C">
      <w:pPr>
        <w:pStyle w:val="ListBullet"/>
      </w:pPr>
      <w:r w:rsidRPr="00515B3C">
        <w:t xml:space="preserve">organisational equipment, technology, software and consumables. </w:t>
      </w:r>
    </w:p>
    <w:p w:rsidR="00000000" w:rsidRPr="00515B3C" w:rsidP="00515B3C">
      <w:pPr>
        <w:pStyle w:val="List"/>
      </w:pPr>
    </w:p>
    <w:p w:rsidR="00000000" w:rsidRPr="00515B3C" w:rsidP="00FD62A4">
      <w:pPr>
        <w:pStyle w:val="BodyText"/>
      </w:pPr>
      <w:r w:rsidRPr="00515B3C">
        <w:t>Assessors of this unit must satisfy the requirements for assessors in applic</w:t>
      </w:r>
      <w:r w:rsidRPr="00515B3C">
        <w:t>able vocational education and training legislation, frameworks and/or standards.</w:t>
      </w:r>
    </w:p>
    <w:p w:rsidR="00000000" w:rsidRPr="00515B3C" w:rsidP="00515B3C">
      <w:pPr>
        <w:pStyle w:val="Heading1"/>
      </w:pPr>
      <w:bookmarkStart w:id="5" w:name="O_1158600"/>
      <w:bookmarkEnd w:id="5"/>
      <w:r w:rsidRPr="00515B3C">
        <w:t>Links</w:t>
      </w:r>
    </w:p>
    <w:p w:rsidR="00000000" w:rsidRPr="00515B3C" w:rsidP="00FD62A4">
      <w:pPr>
        <w:pStyle w:val="BodyText"/>
      </w:pPr>
      <w:r w:rsidRPr="00515B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5296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15B3C" w:rsidP="00515B3C"/>
    <w:sectPr w:rsidSect="00515B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3C" w:rsidRPr="00FD62A4" w:rsidP="00FD62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A4" w:rsidP="00515B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62A4" w:rsidP="00515B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62A4" w:rsidP="00515B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5B3C" w:rsidRPr="00FD62A4" w:rsidP="00FD62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B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A4" w:rsidRPr="002D2AF8" w:rsidP="00515B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FNSISV531 Issue insurance contracts covering non-routine and complex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FD62A4" w:rsidP="00515B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243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A282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B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5B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B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B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B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B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B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B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B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B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B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B3C"/>
  </w:style>
  <w:style w:type="character" w:customStyle="1" w:styleId="Heading1Char">
    <w:name w:val="Heading 1 Char"/>
    <w:basedOn w:val="DefaultParagraphFont"/>
    <w:link w:val="Heading1"/>
    <w:rsid w:val="00515B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B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B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5B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5B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5B3C"/>
    <w:rPr>
      <w:b/>
      <w:spacing w:val="0"/>
    </w:rPr>
  </w:style>
  <w:style w:type="paragraph" w:customStyle="1" w:styleId="SuperHeading">
    <w:name w:val="SuperHeading"/>
    <w:basedOn w:val="Normal"/>
    <w:rsid w:val="00515B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5B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5B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B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B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B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5B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5B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5B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B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B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B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B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5B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B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5B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B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B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5B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B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B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B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5B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5B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B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5B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B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5B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B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B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B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B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5B3C"/>
    <w:rPr>
      <w:i/>
    </w:rPr>
  </w:style>
  <w:style w:type="paragraph" w:styleId="Caption">
    <w:name w:val="caption"/>
    <w:basedOn w:val="BodyText"/>
    <w:next w:val="Normal"/>
    <w:qFormat/>
    <w:rsid w:val="00515B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B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B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B3C"/>
  </w:style>
  <w:style w:type="paragraph" w:styleId="TableofFigures">
    <w:name w:val="table of figures"/>
    <w:basedOn w:val="Normal"/>
    <w:next w:val="Normal"/>
    <w:semiHidden/>
    <w:rsid w:val="00515B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B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5B3C"/>
    <w:rPr>
      <w:rFonts w:ascii="Wingdings" w:hAnsi="Wingdings"/>
    </w:rPr>
  </w:style>
  <w:style w:type="paragraph" w:customStyle="1" w:styleId="TableHeading">
    <w:name w:val="Table Heading"/>
    <w:basedOn w:val="HeadingBase"/>
    <w:rsid w:val="00515B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B3C"/>
    <w:rPr>
      <w:color w:val="0033CC"/>
      <w:u w:val="none"/>
    </w:rPr>
  </w:style>
  <w:style w:type="paragraph" w:customStyle="1" w:styleId="BodyTextRight">
    <w:name w:val="Body Text Right"/>
    <w:basedOn w:val="BodyText"/>
    <w:rsid w:val="00515B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B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B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B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B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B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5B3C"/>
    <w:rPr>
      <w:sz w:val="32"/>
    </w:rPr>
  </w:style>
  <w:style w:type="paragraph" w:customStyle="1" w:styleId="HeadingProcedure">
    <w:name w:val="Heading Procedure"/>
    <w:basedOn w:val="HeadingBase"/>
    <w:next w:val="Normal"/>
    <w:rsid w:val="00515B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B3C"/>
    <w:pPr>
      <w:spacing w:before="60" w:after="60"/>
    </w:pPr>
  </w:style>
  <w:style w:type="paragraph" w:styleId="ListContinue">
    <w:name w:val="List Continue"/>
    <w:basedOn w:val="List"/>
    <w:rsid w:val="00515B3C"/>
    <w:pPr>
      <w:ind w:firstLine="0"/>
    </w:pPr>
  </w:style>
  <w:style w:type="paragraph" w:customStyle="1" w:styleId="ListNote">
    <w:name w:val="List Note"/>
    <w:basedOn w:val="List"/>
    <w:rsid w:val="00515B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B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B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B3C"/>
    <w:rPr>
      <w:rFonts w:ascii="Courier New" w:hAnsi="Courier New"/>
    </w:rPr>
  </w:style>
  <w:style w:type="paragraph" w:customStyle="1" w:styleId="NoteBullet">
    <w:name w:val="Note Bullet"/>
    <w:basedOn w:val="Note"/>
    <w:rsid w:val="00515B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B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B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B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B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5B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B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5B3C"/>
    <w:rPr>
      <w:b/>
      <w:smallCaps/>
    </w:rPr>
  </w:style>
  <w:style w:type="paragraph" w:customStyle="1" w:styleId="TableListNumber">
    <w:name w:val="Table List Number"/>
    <w:basedOn w:val="ListNumber"/>
    <w:rsid w:val="00515B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B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B3C"/>
    <w:pPr>
      <w:numPr>
        <w:numId w:val="8"/>
      </w:numPr>
    </w:pPr>
  </w:style>
  <w:style w:type="paragraph" w:customStyle="1" w:styleId="ListAlpha2">
    <w:name w:val="List Alpha 2"/>
    <w:basedOn w:val="List2"/>
    <w:rsid w:val="00515B3C"/>
    <w:pPr>
      <w:numPr>
        <w:numId w:val="7"/>
      </w:numPr>
    </w:pPr>
  </w:style>
  <w:style w:type="paragraph" w:styleId="List2">
    <w:name w:val="List 2"/>
    <w:basedOn w:val="BodyText"/>
    <w:rsid w:val="00515B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B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B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B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B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B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5B3C"/>
    <w:pPr>
      <w:numPr>
        <w:numId w:val="3"/>
      </w:numPr>
    </w:pPr>
  </w:style>
  <w:style w:type="paragraph" w:styleId="ListContinue2">
    <w:name w:val="List Continue 2"/>
    <w:basedOn w:val="List2"/>
    <w:rsid w:val="00515B3C"/>
    <w:pPr>
      <w:ind w:firstLine="0"/>
    </w:pPr>
  </w:style>
  <w:style w:type="paragraph" w:styleId="ListContinue3">
    <w:name w:val="List Continue 3"/>
    <w:basedOn w:val="List3"/>
    <w:rsid w:val="00515B3C"/>
    <w:pPr>
      <w:ind w:left="1021" w:firstLine="0"/>
    </w:pPr>
  </w:style>
  <w:style w:type="paragraph" w:styleId="ListContinue4">
    <w:name w:val="List Continue 4"/>
    <w:basedOn w:val="List4"/>
    <w:rsid w:val="00515B3C"/>
    <w:pPr>
      <w:ind w:firstLine="0"/>
    </w:pPr>
  </w:style>
  <w:style w:type="paragraph" w:styleId="ListContinue5">
    <w:name w:val="List Continue 5"/>
    <w:basedOn w:val="List5"/>
    <w:rsid w:val="00515B3C"/>
    <w:pPr>
      <w:ind w:firstLine="0"/>
    </w:pPr>
  </w:style>
  <w:style w:type="paragraph" w:styleId="ListNumber3">
    <w:name w:val="List Number 3"/>
    <w:basedOn w:val="List3"/>
    <w:rsid w:val="00515B3C"/>
    <w:pPr>
      <w:numPr>
        <w:numId w:val="4"/>
      </w:numPr>
    </w:pPr>
  </w:style>
  <w:style w:type="paragraph" w:styleId="ListNumber4">
    <w:name w:val="List Number 4"/>
    <w:basedOn w:val="List4"/>
    <w:rsid w:val="00515B3C"/>
    <w:pPr>
      <w:numPr>
        <w:numId w:val="5"/>
      </w:numPr>
    </w:pPr>
  </w:style>
  <w:style w:type="paragraph" w:styleId="ListNumber5">
    <w:name w:val="List Number 5"/>
    <w:basedOn w:val="List5"/>
    <w:rsid w:val="00515B3C"/>
    <w:pPr>
      <w:numPr>
        <w:numId w:val="6"/>
      </w:numPr>
    </w:pPr>
  </w:style>
  <w:style w:type="paragraph" w:styleId="BlockText">
    <w:name w:val="Block Text"/>
    <w:basedOn w:val="Normal"/>
    <w:rsid w:val="00515B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B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B3C"/>
    <w:rPr>
      <w:sz w:val="16"/>
      <w:vertAlign w:val="superscript"/>
    </w:rPr>
  </w:style>
  <w:style w:type="character" w:customStyle="1" w:styleId="Symbols">
    <w:name w:val="Symbols"/>
    <w:basedOn w:val="DefaultParagraphFont"/>
    <w:rsid w:val="00515B3C"/>
    <w:rPr>
      <w:rFonts w:ascii="Symbol" w:hAnsi="Symbol"/>
    </w:rPr>
  </w:style>
  <w:style w:type="character" w:customStyle="1" w:styleId="MenuOptions">
    <w:name w:val="Menu Options"/>
    <w:basedOn w:val="DefaultParagraphFont"/>
    <w:rsid w:val="00515B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B3C"/>
    <w:rPr>
      <w:b/>
    </w:rPr>
  </w:style>
  <w:style w:type="character" w:customStyle="1" w:styleId="Underlined">
    <w:name w:val="Underlined"/>
    <w:basedOn w:val="DefaultParagraphFont"/>
    <w:rsid w:val="00515B3C"/>
    <w:rPr>
      <w:u w:val="single"/>
    </w:rPr>
  </w:style>
  <w:style w:type="paragraph" w:customStyle="1" w:styleId="TableBodyTextRight">
    <w:name w:val="Table Body Text Right"/>
    <w:basedOn w:val="TableBodyText"/>
    <w:rsid w:val="00515B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B3C"/>
    <w:rPr>
      <w:sz w:val="18"/>
    </w:rPr>
  </w:style>
  <w:style w:type="paragraph" w:customStyle="1" w:styleId="BodySmallRight">
    <w:name w:val="Body Small Right"/>
    <w:basedOn w:val="BodyTextRight"/>
    <w:rsid w:val="00515B3C"/>
    <w:rPr>
      <w:sz w:val="18"/>
      <w:szCs w:val="18"/>
    </w:rPr>
  </w:style>
  <w:style w:type="paragraph" w:customStyle="1" w:styleId="MarginEdition">
    <w:name w:val="Margin Edition"/>
    <w:basedOn w:val="MarginNote"/>
    <w:rsid w:val="00515B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B3C"/>
    <w:rPr>
      <w:sz w:val="2"/>
      <w:szCs w:val="2"/>
    </w:rPr>
  </w:style>
  <w:style w:type="character" w:customStyle="1" w:styleId="Small">
    <w:name w:val="Small"/>
    <w:basedOn w:val="DefaultParagraphFont"/>
    <w:rsid w:val="00515B3C"/>
    <w:rPr>
      <w:sz w:val="16"/>
    </w:rPr>
  </w:style>
  <w:style w:type="paragraph" w:customStyle="1" w:styleId="WideTable">
    <w:name w:val="Wide Table"/>
    <w:basedOn w:val="Normal"/>
    <w:rsid w:val="00515B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B3C"/>
  </w:style>
  <w:style w:type="paragraph" w:styleId="Quote">
    <w:name w:val="Quote"/>
    <w:basedOn w:val="Heading1"/>
    <w:link w:val="QuoteChar"/>
    <w:qFormat/>
    <w:rsid w:val="00515B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B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B3C"/>
    <w:pPr>
      <w:pageBreakBefore/>
    </w:pPr>
  </w:style>
  <w:style w:type="paragraph" w:customStyle="1" w:styleId="Border">
    <w:name w:val="Border"/>
    <w:basedOn w:val="Normal"/>
    <w:qFormat/>
    <w:rsid w:val="00515B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B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B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B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5B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B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B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B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B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5B3C"/>
    <w:rPr>
      <w:u w:val="single"/>
    </w:rPr>
  </w:style>
  <w:style w:type="character" w:customStyle="1" w:styleId="BoldandItalics">
    <w:name w:val="Bold and Italics"/>
    <w:qFormat/>
    <w:rsid w:val="00515B3C"/>
    <w:rPr>
      <w:b/>
      <w:i/>
      <w:u w:val="none"/>
    </w:rPr>
  </w:style>
  <w:style w:type="paragraph" w:styleId="BalloonText">
    <w:name w:val="Balloon Text"/>
    <w:basedOn w:val="Normal"/>
    <w:link w:val="BalloonTextChar"/>
    <w:rsid w:val="00515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B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5B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B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5B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5B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5B3C"/>
    <w:pPr>
      <w:spacing w:before="0" w:after="0"/>
    </w:pPr>
  </w:style>
  <w:style w:type="paragraph" w:customStyle="1" w:styleId="BodyTextBold">
    <w:name w:val="Body Text Bold"/>
    <w:basedOn w:val="BodyText"/>
    <w:qFormat/>
    <w:rsid w:val="00515B3C"/>
    <w:rPr>
      <w:b/>
    </w:rPr>
  </w:style>
  <w:style w:type="character" w:styleId="Hyperlink">
    <w:name w:val="Hyperlink"/>
    <w:basedOn w:val="DefaultParagraphFont"/>
    <w:uiPriority w:val="99"/>
    <w:unhideWhenUsed/>
    <w:rsid w:val="00FD62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2327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FNSISV531 Issue insurance contracts covering non-routine and complex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