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7EAA" w:rsidP="00277E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FNSISV527 Implement insurance claim recovery procedures</w:t>
      </w:r>
      <w:r>
        <w:fldChar w:fldCharType="end"/>
      </w:r>
    </w:p>
    <w:p w:rsidR="00277EAA" w:rsidP="00277EAA">
      <w:pPr>
        <w:pStyle w:val="Version"/>
        <w:sectPr w:rsidSect="00C101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0159" w:rsidP="00C10159">
      <w:pPr>
        <w:pStyle w:val="SuperHeading"/>
      </w:pPr>
      <w:r w:rsidRPr="00C10159">
        <w:t>Assessment Requirements for FNSISV527 Implement insurance claim recovery procedures</w:t>
      </w:r>
    </w:p>
    <w:p w:rsidR="00000000" w:rsidRPr="00C10159" w:rsidP="00C10159">
      <w:pPr>
        <w:pStyle w:val="Heading1"/>
      </w:pPr>
      <w:bookmarkStart w:id="1" w:name="O_1133302"/>
      <w:bookmarkEnd w:id="1"/>
      <w:r w:rsidRPr="00C1015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101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159" w:rsidP="00C10159">
            <w:pPr>
              <w:pStyle w:val="BodyText"/>
            </w:pPr>
            <w:r w:rsidRPr="00C1015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159">
            <w:pPr>
              <w:pStyle w:val="BodyText"/>
              <w:rPr>
                <w:lang w:val="en-NZ"/>
              </w:rPr>
            </w:pPr>
            <w:r w:rsidRPr="00C10159">
              <w:rPr>
                <w:rStyle w:val="SpecialBold"/>
              </w:rPr>
              <w:t>Comments</w:t>
            </w:r>
          </w:p>
        </w:tc>
      </w:tr>
      <w:tr w:rsidTr="00C101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159">
            <w:pPr>
              <w:pStyle w:val="BodyText"/>
              <w:rPr>
                <w:lang w:val="en-NZ"/>
              </w:rPr>
            </w:pPr>
            <w:r w:rsidRPr="00C1015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159" w:rsidP="00C10159">
            <w:pPr>
              <w:pStyle w:val="BodyText"/>
            </w:pPr>
            <w:r w:rsidRPr="00C10159">
              <w:t>This version first released with FNS Financial Services Training Package Version 5.0.</w:t>
            </w:r>
          </w:p>
        </w:tc>
      </w:tr>
    </w:tbl>
    <w:p w:rsidR="00000000" w:rsidRPr="00C10159" w:rsidP="00C10159">
      <w:pPr>
        <w:pStyle w:val="BodyText"/>
      </w:pPr>
    </w:p>
    <w:p w:rsidR="00000000" w:rsidRPr="00C10159" w:rsidP="00C10159">
      <w:pPr>
        <w:pStyle w:val="AllowPageBreak"/>
      </w:pPr>
    </w:p>
    <w:p w:rsidR="00000000" w:rsidRPr="00C10159" w:rsidP="00C10159">
      <w:pPr>
        <w:pStyle w:val="Heading1"/>
      </w:pPr>
      <w:bookmarkStart w:id="2" w:name="O_1133305"/>
      <w:bookmarkEnd w:id="2"/>
      <w:r w:rsidRPr="00C10159">
        <w:t>Performance Evidence</w:t>
      </w:r>
    </w:p>
    <w:p w:rsidR="00000000" w:rsidRPr="00C10159" w:rsidP="00277EAA">
      <w:pPr>
        <w:pStyle w:val="BodyText"/>
      </w:pPr>
      <w:r w:rsidRPr="00C10159">
        <w:t>The candidate must demonstrate the ability to complete the tasks outlined in the elements, performance criteria and foundation skills of this unit, including evidence of the ability to:</w:t>
      </w:r>
    </w:p>
    <w:p w:rsidR="00000000" w:rsidRPr="00C10159" w:rsidP="00C10159">
      <w:pPr>
        <w:pStyle w:val="ListBullet"/>
      </w:pPr>
      <w:r w:rsidRPr="00C10159">
        <w:t>implement claim recovery procedures for</w:t>
      </w:r>
      <w:r w:rsidRPr="00C10159">
        <w:t xml:space="preserve"> at least three different insurance claims.</w:t>
      </w:r>
    </w:p>
    <w:p w:rsidR="00000000" w:rsidRPr="00C10159" w:rsidP="00C10159">
      <w:pPr>
        <w:pStyle w:val="List"/>
      </w:pPr>
    </w:p>
    <w:p w:rsidR="00000000" w:rsidRPr="00C10159" w:rsidP="00277EAA">
      <w:pPr>
        <w:pStyle w:val="BodyText"/>
      </w:pPr>
      <w:r w:rsidRPr="00C10159">
        <w:t>In the course of the above, the candidate must:</w:t>
      </w:r>
    </w:p>
    <w:p w:rsidR="00000000" w:rsidRPr="00C10159" w:rsidP="00C10159">
      <w:pPr>
        <w:pStyle w:val="ListBullet"/>
      </w:pPr>
      <w:r w:rsidRPr="00C10159">
        <w:t>collate information and determine viability of the recovery</w:t>
      </w:r>
    </w:p>
    <w:p w:rsidR="00000000" w:rsidRPr="00C10159" w:rsidP="00C10159">
      <w:pPr>
        <w:pStyle w:val="ListBullet"/>
      </w:pPr>
      <w:r w:rsidRPr="00C10159">
        <w:t>review options and determine a suitable claim recovery method</w:t>
      </w:r>
    </w:p>
    <w:p w:rsidR="00000000" w:rsidRPr="00C10159" w:rsidP="00C10159">
      <w:pPr>
        <w:pStyle w:val="ListBullet"/>
      </w:pPr>
      <w:r w:rsidRPr="00C10159">
        <w:t>engage in negotiations to se</w:t>
      </w:r>
      <w:r w:rsidRPr="00C10159">
        <w:t>cure settlement conditions</w:t>
      </w:r>
    </w:p>
    <w:p w:rsidR="00000000" w:rsidRPr="00C10159" w:rsidP="00C10159">
      <w:pPr>
        <w:pStyle w:val="ListBullet"/>
      </w:pPr>
      <w:r w:rsidRPr="00C10159">
        <w:t>calculate achievable recovery amounts</w:t>
      </w:r>
    </w:p>
    <w:p w:rsidR="00000000" w:rsidRPr="00C10159" w:rsidP="00C10159">
      <w:pPr>
        <w:pStyle w:val="ListBullet"/>
      </w:pPr>
      <w:r w:rsidRPr="00C10159">
        <w:t>oversee financial transactions of payments</w:t>
      </w:r>
    </w:p>
    <w:p w:rsidR="00000000" w:rsidRPr="00C10159" w:rsidP="00C10159">
      <w:pPr>
        <w:pStyle w:val="ListBullet"/>
      </w:pPr>
      <w:r w:rsidRPr="00C10159">
        <w:t>maintain accurate records.</w:t>
      </w:r>
    </w:p>
    <w:p w:rsidR="00000000" w:rsidRPr="00C10159" w:rsidP="00C10159">
      <w:pPr>
        <w:pStyle w:val="AllowPageBreak"/>
      </w:pPr>
    </w:p>
    <w:p w:rsidR="00000000" w:rsidRPr="00C10159" w:rsidP="00C10159">
      <w:pPr>
        <w:pStyle w:val="Heading1"/>
      </w:pPr>
      <w:bookmarkStart w:id="3" w:name="O_1133304"/>
      <w:bookmarkEnd w:id="3"/>
      <w:r w:rsidRPr="00C10159">
        <w:t>Knowledge Evidence</w:t>
      </w:r>
    </w:p>
    <w:p w:rsidR="00000000" w:rsidRPr="00C10159" w:rsidP="00277EAA">
      <w:pPr>
        <w:pStyle w:val="BodyText"/>
      </w:pPr>
      <w:r w:rsidRPr="00C10159">
        <w:t xml:space="preserve">The candidate must be able to demonstrate knowledge to complete the tasks outlined </w:t>
      </w:r>
      <w:r w:rsidRPr="00C10159">
        <w:t>in the elements, performance criteria and foundation skills of this unit, including knowledge of:</w:t>
      </w:r>
    </w:p>
    <w:p w:rsidR="00000000" w:rsidRPr="00C10159" w:rsidP="00C10159">
      <w:pPr>
        <w:pStyle w:val="ListBullet"/>
      </w:pPr>
      <w:r w:rsidRPr="00C10159">
        <w:t>legislative requirements, regulatory guidelines and industry sector compliance requirements as they apply to:</w:t>
      </w:r>
    </w:p>
    <w:p w:rsidR="00000000" w:rsidRPr="00C10159" w:rsidP="00C10159">
      <w:pPr>
        <w:pStyle w:val="ListBullet2"/>
      </w:pPr>
      <w:r w:rsidRPr="00C10159">
        <w:t>insurance contracts</w:t>
      </w:r>
    </w:p>
    <w:p w:rsidR="00000000" w:rsidRPr="00C10159" w:rsidP="00C10159">
      <w:pPr>
        <w:pStyle w:val="ListBullet2"/>
      </w:pPr>
      <w:r w:rsidRPr="00C10159">
        <w:t>consumer protection</w:t>
      </w:r>
    </w:p>
    <w:p w:rsidR="00000000" w:rsidRPr="00C10159" w:rsidP="00C10159">
      <w:pPr>
        <w:pStyle w:val="ListBullet2"/>
      </w:pPr>
      <w:r w:rsidRPr="00C10159">
        <w:t>privacy</w:t>
      </w:r>
    </w:p>
    <w:p w:rsidR="00000000" w:rsidRPr="00C10159" w:rsidP="00C10159">
      <w:pPr>
        <w:pStyle w:val="ListBullet2"/>
      </w:pPr>
      <w:r w:rsidRPr="00C10159">
        <w:t>collection of monies</w:t>
      </w:r>
    </w:p>
    <w:p w:rsidR="00000000" w:rsidRPr="00C10159" w:rsidP="00C10159">
      <w:pPr>
        <w:pStyle w:val="ListBullet2"/>
      </w:pPr>
      <w:r w:rsidRPr="00C10159">
        <w:t>Corporations Act</w:t>
      </w:r>
    </w:p>
    <w:p w:rsidR="00000000" w:rsidRPr="00C10159" w:rsidP="00C10159">
      <w:pPr>
        <w:pStyle w:val="ListBullet2"/>
      </w:pPr>
      <w:r w:rsidRPr="00C10159">
        <w:t>General Insurance Code of Practice</w:t>
      </w:r>
    </w:p>
    <w:p w:rsidR="00000000" w:rsidRPr="00C10159" w:rsidP="00C10159">
      <w:pPr>
        <w:pStyle w:val="ListBullet"/>
      </w:pPr>
      <w:r w:rsidRPr="00C10159">
        <w:t>organisational policies, procedures, insurance guidelines and key stakeholders in claim recovery processes</w:t>
      </w:r>
    </w:p>
    <w:p w:rsidR="00000000" w:rsidRPr="00C10159" w:rsidP="00C10159">
      <w:pPr>
        <w:pStyle w:val="ListBullet"/>
      </w:pPr>
      <w:r w:rsidRPr="00C10159">
        <w:t>legal aspects of insurance agents and brokers that apply when imple</w:t>
      </w:r>
      <w:r w:rsidRPr="00C10159">
        <w:t>menting claim recovery procedures</w:t>
      </w:r>
    </w:p>
    <w:p w:rsidR="00000000" w:rsidRPr="00C10159" w:rsidP="00C10159">
      <w:pPr>
        <w:pStyle w:val="ListBullet"/>
      </w:pPr>
      <w:r w:rsidRPr="00C10159">
        <w:t>key aspects of claim recovery methods and their application</w:t>
      </w:r>
    </w:p>
    <w:p w:rsidR="00000000" w:rsidRPr="00C10159" w:rsidP="00C10159">
      <w:pPr>
        <w:pStyle w:val="ListBullet"/>
      </w:pPr>
      <w:r w:rsidRPr="00C10159">
        <w:t>techniques for negotiating recovery settlements</w:t>
      </w:r>
    </w:p>
    <w:p w:rsidR="00000000" w:rsidRPr="00C10159" w:rsidP="00C10159">
      <w:pPr>
        <w:pStyle w:val="ListBullet"/>
      </w:pPr>
      <w:r w:rsidRPr="00C10159">
        <w:t>insurance fundamentals and methods to interpret and apply policy wording, including rights of subrogation</w:t>
      </w:r>
    </w:p>
    <w:p w:rsidR="00000000" w:rsidRPr="00C10159" w:rsidP="00C10159">
      <w:pPr>
        <w:pStyle w:val="ListBullet"/>
      </w:pPr>
      <w:r w:rsidRPr="00C10159">
        <w:t>key aspe</w:t>
      </w:r>
      <w:r w:rsidRPr="00C10159">
        <w:t>cts of procedures of claims recovery from reinsurance</w:t>
      </w:r>
    </w:p>
    <w:p w:rsidR="00000000" w:rsidRPr="00C10159" w:rsidP="00C10159">
      <w:pPr>
        <w:pStyle w:val="ListBullet"/>
      </w:pPr>
      <w:r w:rsidRPr="00C10159">
        <w:t>legal precedents and previous organisational results for insurance claims recovery.</w:t>
      </w:r>
    </w:p>
    <w:p w:rsidR="00000000" w:rsidRPr="00C10159" w:rsidP="00C10159">
      <w:pPr>
        <w:pStyle w:val="AllowPageBreak"/>
      </w:pPr>
    </w:p>
    <w:p w:rsidR="00000000" w:rsidRPr="00C10159" w:rsidP="00C10159">
      <w:pPr>
        <w:pStyle w:val="Heading1"/>
      </w:pPr>
      <w:bookmarkStart w:id="4" w:name="O_1133303"/>
      <w:bookmarkEnd w:id="4"/>
      <w:r w:rsidRPr="00C10159">
        <w:t>Assessment Conditions</w:t>
      </w:r>
    </w:p>
    <w:p w:rsidR="00000000" w:rsidRPr="00C10159" w:rsidP="00277EAA">
      <w:pPr>
        <w:pStyle w:val="BodyText"/>
      </w:pPr>
      <w:r w:rsidRPr="00C10159">
        <w:t>Skills in this unit must be demonstrated in a workplace or simulated environment where the conditions are typical of those in a working environment in this industry.</w:t>
      </w:r>
    </w:p>
    <w:p w:rsidR="00000000" w:rsidRPr="00C10159" w:rsidP="00277EAA">
      <w:pPr>
        <w:pStyle w:val="BodyText"/>
      </w:pPr>
      <w:r w:rsidRPr="00C10159">
        <w:t>This includes access to:</w:t>
      </w:r>
    </w:p>
    <w:p w:rsidR="00000000" w:rsidRPr="00C10159" w:rsidP="00C10159">
      <w:pPr>
        <w:pStyle w:val="ListBullet"/>
      </w:pPr>
      <w:r w:rsidRPr="00C10159">
        <w:t>organisational records</w:t>
      </w:r>
    </w:p>
    <w:p w:rsidR="00000000" w:rsidRPr="00C10159" w:rsidP="00C10159">
      <w:pPr>
        <w:pStyle w:val="ListBullet"/>
      </w:pPr>
      <w:r w:rsidRPr="00C10159">
        <w:t>organisational policies, procedures, legi</w:t>
      </w:r>
      <w:r w:rsidRPr="00C10159">
        <w:t>slation and regulations as they relate to contracts of insurance</w:t>
      </w:r>
    </w:p>
    <w:p w:rsidR="00000000" w:rsidRPr="00C10159" w:rsidP="00C10159">
      <w:pPr>
        <w:pStyle w:val="ListBullet"/>
      </w:pPr>
      <w:r w:rsidRPr="00C10159">
        <w:t>common technology and software required to implement insurance claim recovery.</w:t>
      </w:r>
    </w:p>
    <w:p w:rsidR="00000000" w:rsidRPr="00C10159" w:rsidP="00C10159">
      <w:pPr>
        <w:pStyle w:val="List"/>
      </w:pPr>
    </w:p>
    <w:p w:rsidR="00000000" w:rsidRPr="00C10159" w:rsidP="00277EAA">
      <w:pPr>
        <w:pStyle w:val="BodyText"/>
      </w:pPr>
      <w:r w:rsidRPr="00C10159">
        <w:t>Assessors of this unit must satisfy the requirements for assessors in applicable vocational education and train</w:t>
      </w:r>
      <w:r w:rsidRPr="00C10159">
        <w:t>ing legislation, frameworks and/or standards.</w:t>
      </w:r>
    </w:p>
    <w:p w:rsidR="00000000" w:rsidRPr="00C10159" w:rsidP="00C10159">
      <w:pPr>
        <w:pStyle w:val="Heading1"/>
      </w:pPr>
      <w:bookmarkStart w:id="5" w:name="O_1133301"/>
      <w:bookmarkEnd w:id="5"/>
      <w:r w:rsidRPr="00C10159">
        <w:t>Links</w:t>
      </w:r>
    </w:p>
    <w:p w:rsidR="00000000" w:rsidRPr="00C10159" w:rsidP="00277EAA">
      <w:pPr>
        <w:pStyle w:val="BodyText"/>
      </w:pPr>
      <w:r w:rsidRPr="00C1015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8764D1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C10159" w:rsidP="00C10159"/>
    <w:sectPr w:rsidSect="00C1015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E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EAA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E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EAA" w:rsidP="00C101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77EAA" w:rsidP="00C101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77EAA" w:rsidP="00C101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E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E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0159" w:rsidRPr="00277EAA" w:rsidP="00277E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E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EAA" w:rsidRPr="002D2AF8" w:rsidP="00C101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FNSISV527 Implement insurance claim recovery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277EAA" w:rsidP="00C101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B6480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412D6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1CEAB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01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01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01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01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01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01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01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01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01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01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01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0159"/>
  </w:style>
  <w:style w:type="character" w:customStyle="1" w:styleId="Heading1Char">
    <w:name w:val="Heading 1 Char"/>
    <w:basedOn w:val="DefaultParagraphFont"/>
    <w:link w:val="Heading1"/>
    <w:rsid w:val="00C101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01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015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1015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1015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10159"/>
    <w:rPr>
      <w:b/>
      <w:spacing w:val="0"/>
    </w:rPr>
  </w:style>
  <w:style w:type="paragraph" w:styleId="ListBullet2">
    <w:name w:val="List Bullet 2"/>
    <w:basedOn w:val="List2"/>
    <w:rsid w:val="00C1015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101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01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101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01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01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01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01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01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01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01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01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01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01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01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01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01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01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01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01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015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101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101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01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01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101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01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01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01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01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01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01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01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015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10159"/>
    <w:rPr>
      <w:i/>
    </w:rPr>
  </w:style>
  <w:style w:type="paragraph" w:styleId="Caption">
    <w:name w:val="caption"/>
    <w:basedOn w:val="BodyText"/>
    <w:next w:val="Normal"/>
    <w:qFormat/>
    <w:rsid w:val="00C101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01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01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0159"/>
  </w:style>
  <w:style w:type="paragraph" w:styleId="TableofFigures">
    <w:name w:val="table of figures"/>
    <w:basedOn w:val="Normal"/>
    <w:next w:val="Normal"/>
    <w:semiHidden/>
    <w:rsid w:val="00C101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015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10159"/>
    <w:rPr>
      <w:rFonts w:ascii="Wingdings" w:hAnsi="Wingdings"/>
    </w:rPr>
  </w:style>
  <w:style w:type="paragraph" w:customStyle="1" w:styleId="TableHeading">
    <w:name w:val="Table Heading"/>
    <w:basedOn w:val="HeadingBase"/>
    <w:rsid w:val="00C101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0159"/>
    <w:rPr>
      <w:color w:val="0033CC"/>
      <w:u w:val="none"/>
    </w:rPr>
  </w:style>
  <w:style w:type="paragraph" w:customStyle="1" w:styleId="BodyTextRight">
    <w:name w:val="Body Text Right"/>
    <w:basedOn w:val="BodyText"/>
    <w:rsid w:val="00C101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01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015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01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01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01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0159"/>
    <w:rPr>
      <w:sz w:val="32"/>
    </w:rPr>
  </w:style>
  <w:style w:type="paragraph" w:customStyle="1" w:styleId="HeadingProcedure">
    <w:name w:val="Heading Procedure"/>
    <w:basedOn w:val="HeadingBase"/>
    <w:next w:val="Normal"/>
    <w:rsid w:val="00C101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0159"/>
    <w:pPr>
      <w:spacing w:before="60" w:after="60"/>
    </w:pPr>
  </w:style>
  <w:style w:type="paragraph" w:styleId="ListContinue">
    <w:name w:val="List Continue"/>
    <w:basedOn w:val="List"/>
    <w:rsid w:val="00C10159"/>
    <w:pPr>
      <w:ind w:firstLine="0"/>
    </w:pPr>
  </w:style>
  <w:style w:type="paragraph" w:customStyle="1" w:styleId="ListNote">
    <w:name w:val="List Note"/>
    <w:basedOn w:val="List"/>
    <w:rsid w:val="00C101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01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01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0159"/>
    <w:rPr>
      <w:rFonts w:ascii="Courier New" w:hAnsi="Courier New"/>
    </w:rPr>
  </w:style>
  <w:style w:type="paragraph" w:customStyle="1" w:styleId="NoteBullet">
    <w:name w:val="Note Bullet"/>
    <w:basedOn w:val="Note"/>
    <w:rsid w:val="00C101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01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01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01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015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101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01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0159"/>
    <w:rPr>
      <w:b/>
      <w:smallCaps/>
    </w:rPr>
  </w:style>
  <w:style w:type="paragraph" w:customStyle="1" w:styleId="TableListNumber">
    <w:name w:val="Table List Number"/>
    <w:basedOn w:val="ListNumber"/>
    <w:rsid w:val="00C101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01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0159"/>
    <w:pPr>
      <w:numPr>
        <w:numId w:val="9"/>
      </w:numPr>
    </w:pPr>
  </w:style>
  <w:style w:type="paragraph" w:customStyle="1" w:styleId="ListAlpha2">
    <w:name w:val="List Alpha 2"/>
    <w:basedOn w:val="List2"/>
    <w:rsid w:val="00C10159"/>
    <w:pPr>
      <w:numPr>
        <w:numId w:val="8"/>
      </w:numPr>
    </w:pPr>
  </w:style>
  <w:style w:type="paragraph" w:styleId="List2">
    <w:name w:val="List 2"/>
    <w:basedOn w:val="BodyText"/>
    <w:rsid w:val="00C101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01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01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01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015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015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10159"/>
    <w:pPr>
      <w:numPr>
        <w:numId w:val="4"/>
      </w:numPr>
    </w:pPr>
  </w:style>
  <w:style w:type="paragraph" w:styleId="ListContinue2">
    <w:name w:val="List Continue 2"/>
    <w:basedOn w:val="List2"/>
    <w:rsid w:val="00C10159"/>
    <w:pPr>
      <w:ind w:firstLine="0"/>
    </w:pPr>
  </w:style>
  <w:style w:type="paragraph" w:styleId="ListContinue3">
    <w:name w:val="List Continue 3"/>
    <w:basedOn w:val="List3"/>
    <w:rsid w:val="00C10159"/>
    <w:pPr>
      <w:ind w:left="1021" w:firstLine="0"/>
    </w:pPr>
  </w:style>
  <w:style w:type="paragraph" w:styleId="ListContinue4">
    <w:name w:val="List Continue 4"/>
    <w:basedOn w:val="List4"/>
    <w:rsid w:val="00C10159"/>
    <w:pPr>
      <w:ind w:firstLine="0"/>
    </w:pPr>
  </w:style>
  <w:style w:type="paragraph" w:styleId="ListContinue5">
    <w:name w:val="List Continue 5"/>
    <w:basedOn w:val="List5"/>
    <w:rsid w:val="00C10159"/>
    <w:pPr>
      <w:ind w:firstLine="0"/>
    </w:pPr>
  </w:style>
  <w:style w:type="paragraph" w:styleId="ListNumber3">
    <w:name w:val="List Number 3"/>
    <w:basedOn w:val="List3"/>
    <w:rsid w:val="00C10159"/>
    <w:pPr>
      <w:numPr>
        <w:numId w:val="5"/>
      </w:numPr>
    </w:pPr>
  </w:style>
  <w:style w:type="paragraph" w:styleId="ListNumber4">
    <w:name w:val="List Number 4"/>
    <w:basedOn w:val="List4"/>
    <w:rsid w:val="00C10159"/>
    <w:pPr>
      <w:numPr>
        <w:numId w:val="6"/>
      </w:numPr>
    </w:pPr>
  </w:style>
  <w:style w:type="paragraph" w:styleId="ListNumber5">
    <w:name w:val="List Number 5"/>
    <w:basedOn w:val="List5"/>
    <w:rsid w:val="00C10159"/>
    <w:pPr>
      <w:numPr>
        <w:numId w:val="7"/>
      </w:numPr>
    </w:pPr>
  </w:style>
  <w:style w:type="paragraph" w:styleId="BlockText">
    <w:name w:val="Block Text"/>
    <w:basedOn w:val="Normal"/>
    <w:rsid w:val="00C101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01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0159"/>
    <w:rPr>
      <w:sz w:val="16"/>
      <w:vertAlign w:val="superscript"/>
    </w:rPr>
  </w:style>
  <w:style w:type="character" w:customStyle="1" w:styleId="Symbols">
    <w:name w:val="Symbols"/>
    <w:basedOn w:val="DefaultParagraphFont"/>
    <w:rsid w:val="00C10159"/>
    <w:rPr>
      <w:rFonts w:ascii="Symbol" w:hAnsi="Symbol"/>
    </w:rPr>
  </w:style>
  <w:style w:type="character" w:customStyle="1" w:styleId="MenuOptions">
    <w:name w:val="Menu Options"/>
    <w:basedOn w:val="DefaultParagraphFont"/>
    <w:rsid w:val="00C101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0159"/>
    <w:rPr>
      <w:b/>
    </w:rPr>
  </w:style>
  <w:style w:type="character" w:customStyle="1" w:styleId="Underlined">
    <w:name w:val="Underlined"/>
    <w:basedOn w:val="DefaultParagraphFont"/>
    <w:rsid w:val="00C10159"/>
    <w:rPr>
      <w:u w:val="single"/>
    </w:rPr>
  </w:style>
  <w:style w:type="paragraph" w:customStyle="1" w:styleId="TableBodyTextRight">
    <w:name w:val="Table Body Text Right"/>
    <w:basedOn w:val="TableBodyText"/>
    <w:rsid w:val="00C101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0159"/>
    <w:rPr>
      <w:sz w:val="18"/>
    </w:rPr>
  </w:style>
  <w:style w:type="paragraph" w:customStyle="1" w:styleId="BodySmallRight">
    <w:name w:val="Body Small Right"/>
    <w:basedOn w:val="BodyTextRight"/>
    <w:rsid w:val="00C10159"/>
    <w:rPr>
      <w:sz w:val="18"/>
      <w:szCs w:val="18"/>
    </w:rPr>
  </w:style>
  <w:style w:type="paragraph" w:customStyle="1" w:styleId="MarginEdition">
    <w:name w:val="Margin Edition"/>
    <w:basedOn w:val="MarginNote"/>
    <w:rsid w:val="00C101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0159"/>
    <w:rPr>
      <w:sz w:val="2"/>
      <w:szCs w:val="2"/>
    </w:rPr>
  </w:style>
  <w:style w:type="character" w:customStyle="1" w:styleId="Small">
    <w:name w:val="Small"/>
    <w:basedOn w:val="DefaultParagraphFont"/>
    <w:rsid w:val="00C10159"/>
    <w:rPr>
      <w:sz w:val="16"/>
    </w:rPr>
  </w:style>
  <w:style w:type="paragraph" w:customStyle="1" w:styleId="WideTable">
    <w:name w:val="Wide Table"/>
    <w:basedOn w:val="Normal"/>
    <w:rsid w:val="00C101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0159"/>
  </w:style>
  <w:style w:type="paragraph" w:styleId="Quote">
    <w:name w:val="Quote"/>
    <w:basedOn w:val="Heading1"/>
    <w:link w:val="QuoteChar"/>
    <w:qFormat/>
    <w:rsid w:val="00C101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01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0159"/>
    <w:pPr>
      <w:pageBreakBefore/>
    </w:pPr>
  </w:style>
  <w:style w:type="paragraph" w:customStyle="1" w:styleId="Border">
    <w:name w:val="Border"/>
    <w:basedOn w:val="Normal"/>
    <w:qFormat/>
    <w:rsid w:val="00C101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01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01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01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01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01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01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01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01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0159"/>
    <w:rPr>
      <w:u w:val="single"/>
    </w:rPr>
  </w:style>
  <w:style w:type="character" w:customStyle="1" w:styleId="BoldandItalics">
    <w:name w:val="Bold and Italics"/>
    <w:qFormat/>
    <w:rsid w:val="00C10159"/>
    <w:rPr>
      <w:b/>
      <w:i/>
      <w:u w:val="none"/>
    </w:rPr>
  </w:style>
  <w:style w:type="paragraph" w:styleId="BalloonText">
    <w:name w:val="Balloon Text"/>
    <w:basedOn w:val="Normal"/>
    <w:link w:val="BalloonTextChar"/>
    <w:rsid w:val="00C101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01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01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01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01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01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0159"/>
    <w:pPr>
      <w:spacing w:before="0" w:after="0"/>
    </w:pPr>
  </w:style>
  <w:style w:type="paragraph" w:customStyle="1" w:styleId="BodyTextBold">
    <w:name w:val="Body Text Bold"/>
    <w:basedOn w:val="BodyText"/>
    <w:qFormat/>
    <w:rsid w:val="00C10159"/>
    <w:rPr>
      <w:b/>
    </w:rPr>
  </w:style>
  <w:style w:type="character" w:styleId="Hyperlink">
    <w:name w:val="Hyperlink"/>
    <w:basedOn w:val="DefaultParagraphFont"/>
    <w:uiPriority w:val="99"/>
    <w:unhideWhenUsed/>
    <w:rsid w:val="00277E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362</Words>
  <Characters>2480</Characters>
  <Application>Microsoft Office Word</Application>
  <DocSecurity>0</DocSecurity>
  <Lines>68</Lines>
  <Paragraphs>51</Paragraphs>
  <ScaleCrop>false</ScaleCrop>
  <Company>Author-it Software Corporation Ltd.</Company>
  <LinksUpToDate>false</LinksUpToDate>
  <CharactersWithSpaces>2791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FNSISV527 Implement insurance claim recovery procedures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2022-11-03T07:36:00Z</dcterms:created>
  <dcterms:modified xsi:type="dcterms:W3CDTF">2022-11-03T07:36:00Z</dcterms:modified>
</cp:coreProperties>
</file>