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CF6" w:rsidP="004D4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FNSISV522 Work with legal teams to resolve non-routine and complex insurance claims</w:t>
      </w:r>
      <w:r>
        <w:fldChar w:fldCharType="end"/>
      </w:r>
    </w:p>
    <w:p w:rsidR="004D4CF6" w:rsidP="004D4CF6">
      <w:pPr>
        <w:pStyle w:val="Version"/>
        <w:sectPr w:rsidSect="001E3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49F" w:rsidP="001E349F">
      <w:pPr>
        <w:pStyle w:val="SuperHeading"/>
      </w:pPr>
      <w:r w:rsidRPr="001E349F">
        <w:t>FNSISV522 Work with legal teams to resolve non-routine and complex insurance claims</w:t>
      </w:r>
    </w:p>
    <w:p w:rsidR="00000000" w:rsidRPr="001E349F" w:rsidP="001E349F">
      <w:pPr>
        <w:pStyle w:val="Heading1"/>
      </w:pPr>
      <w:bookmarkStart w:id="1" w:name="O_1133257"/>
      <w:bookmarkEnd w:id="1"/>
      <w:r w:rsidRPr="001E34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3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BodyText"/>
            </w:pPr>
            <w:r w:rsidRPr="001E34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rPr>
                <w:rStyle w:val="SpecialBold"/>
              </w:rPr>
              <w:t>Comments</w:t>
            </w:r>
          </w:p>
        </w:tc>
      </w:tr>
      <w:tr w:rsidTr="001E3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BodyText"/>
            </w:pPr>
            <w:r w:rsidRPr="001E349F">
              <w:t>This version first released with FNS Financial Services Training Package Version 5.0.</w:t>
            </w:r>
          </w:p>
        </w:tc>
      </w:tr>
    </w:tbl>
    <w:p w:rsidR="00000000" w:rsidRPr="001E349F" w:rsidP="001E349F">
      <w:pPr>
        <w:pStyle w:val="BodyText"/>
      </w:pPr>
    </w:p>
    <w:p w:rsidR="00000000" w:rsidRPr="001E349F" w:rsidP="001E349F">
      <w:pPr>
        <w:pStyle w:val="AllowPageBreak"/>
      </w:pPr>
    </w:p>
    <w:p w:rsidR="00000000" w:rsidRPr="001E349F" w:rsidP="001E349F">
      <w:pPr>
        <w:pStyle w:val="Heading1"/>
      </w:pPr>
      <w:bookmarkStart w:id="2" w:name="O_1133262"/>
      <w:bookmarkEnd w:id="2"/>
      <w:r w:rsidRPr="001E349F">
        <w:t>Application</w:t>
      </w:r>
    </w:p>
    <w:p w:rsidR="00000000" w:rsidRPr="001E349F" w:rsidP="004D4CF6">
      <w:pPr>
        <w:pStyle w:val="BodyText"/>
      </w:pPr>
      <w:r w:rsidRPr="001E349F">
        <w:t>This unit describes the skills and knowledge required to support legal proceedings to resolve non-routine and complex insurance claims. It involves establishing terms of reference for working with a legal team, providing timely and acc</w:t>
      </w:r>
      <w:r w:rsidRPr="001E349F">
        <w:t>urate information to support the legal proceedings for the claim, and participating in the settlement of a non-routine, complex claim that involves legal resolution.</w:t>
      </w:r>
    </w:p>
    <w:p w:rsidR="00000000" w:rsidRPr="001E349F" w:rsidP="004D4CF6">
      <w:pPr>
        <w:pStyle w:val="BodyText"/>
      </w:pPr>
      <w:r w:rsidRPr="001E349F">
        <w:t>The unit applies to those who work with legal teams to resolve non-routine, complex insura</w:t>
      </w:r>
      <w:r w:rsidRPr="001E349F">
        <w:t>nce claims, such as major losses, bodily injury losses and long-term settlement.</w:t>
      </w:r>
    </w:p>
    <w:p w:rsidR="00000000" w:rsidRPr="001E349F" w:rsidP="004D4CF6">
      <w:pPr>
        <w:pStyle w:val="BodyText"/>
      </w:pPr>
      <w:r w:rsidRPr="001E349F">
        <w:t>Work functions in the occupational areas where this unit may be used are subject to regulatory requirements. Users are advised to check with the relevant state and territory r</w:t>
      </w:r>
      <w:r w:rsidRPr="001E349F">
        <w:t>egulatory authorities to confirm those requirements.</w:t>
      </w:r>
    </w:p>
    <w:p w:rsidR="00000000" w:rsidRPr="001E349F" w:rsidP="001E349F">
      <w:pPr>
        <w:pStyle w:val="Heading1"/>
      </w:pPr>
      <w:bookmarkStart w:id="3" w:name="O_1133261"/>
      <w:bookmarkEnd w:id="3"/>
      <w:r w:rsidRPr="001E349F">
        <w:t>Unit Sector</w:t>
      </w:r>
    </w:p>
    <w:p w:rsidR="00000000" w:rsidRPr="001E349F" w:rsidP="004D4CF6">
      <w:pPr>
        <w:pStyle w:val="BodyText"/>
      </w:pPr>
      <w:r w:rsidRPr="001E349F">
        <w:t>Insurance services</w:t>
      </w:r>
    </w:p>
    <w:p w:rsidR="00000000" w:rsidRPr="001E349F" w:rsidP="001E349F">
      <w:pPr>
        <w:pStyle w:val="Heading1"/>
      </w:pPr>
      <w:bookmarkStart w:id="4" w:name="O_1133260"/>
      <w:bookmarkEnd w:id="4"/>
      <w:r w:rsidRPr="001E349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BodyText"/>
            </w:pPr>
            <w:r w:rsidRPr="001E349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rPr>
                <w:rStyle w:val="SpecialBold"/>
              </w:rPr>
              <w:t>PERFORMANCE CRITERIA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BodyText"/>
            </w:pPr>
            <w:r w:rsidRPr="001E349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rPr>
                <w:rStyle w:val="Emphasis"/>
              </w:rPr>
              <w:t>Performance criteria d</w:t>
            </w:r>
            <w:r w:rsidRPr="001E349F">
              <w:rPr>
                <w:rStyle w:val="Emphasis"/>
              </w:rPr>
              <w:t>escribe the performance needed to demonstrate achievement of the element.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List"/>
              <w:rPr>
                <w:lang w:val="en-NZ"/>
              </w:rPr>
            </w:pPr>
            <w:r w:rsidRPr="001E349F">
              <w:t>1. Establish requirements of legal proceedings for non-routine and complex insurance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List"/>
            </w:pPr>
            <w:r w:rsidRPr="001E349F">
              <w:t>1.1 Establish comprehensive terms of reference and instructions applicable to legal procee</w:t>
            </w:r>
            <w:r w:rsidRPr="001E349F">
              <w:t>dings for claim</w:t>
            </w:r>
          </w:p>
          <w:p w:rsidR="00000000" w:rsidRPr="001E349F" w:rsidP="001E349F">
            <w:pPr>
              <w:pStyle w:val="List"/>
            </w:pPr>
            <w:r w:rsidRPr="001E349F">
              <w:t>1.2 Identify terms of reference and confirm they are within organisational and legislative guidelines, codes of practice and personal authorities, and are documented accordingly</w:t>
            </w:r>
          </w:p>
          <w:p w:rsidR="00000000" w:rsidRPr="001E349F" w:rsidP="001E349F">
            <w:pPr>
              <w:pStyle w:val="List"/>
            </w:pPr>
            <w:r w:rsidRPr="001E349F">
              <w:t>1.3 Negotiate, confirm and document roles and responsibilities</w:t>
            </w:r>
            <w:r w:rsidRPr="001E349F">
              <w:t xml:space="preserve"> of parties involved in legal proceedings for claim</w:t>
            </w:r>
          </w:p>
          <w:p w:rsidR="00000000" w:rsidP="001E349F">
            <w:pPr>
              <w:pStyle w:val="List"/>
              <w:rPr>
                <w:lang w:val="en-NZ"/>
              </w:rPr>
            </w:pPr>
            <w:r w:rsidRPr="001E349F">
              <w:t>1.4 Identify requirements and procedures of legal system involved in claim proceedings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List"/>
              <w:rPr>
                <w:lang w:val="en-NZ"/>
              </w:rPr>
            </w:pPr>
            <w:r w:rsidRPr="001E349F">
              <w:t>2. Obtain and assess required claims information, and provide to legal team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List"/>
            </w:pPr>
            <w:r w:rsidRPr="001E349F">
              <w:t xml:space="preserve">2.1 Identify legal team representatives </w:t>
            </w:r>
            <w:r w:rsidRPr="001E349F">
              <w:t>and obtain information requirements</w:t>
            </w:r>
          </w:p>
          <w:p w:rsidR="00000000" w:rsidRPr="001E349F" w:rsidP="001E349F">
            <w:pPr>
              <w:pStyle w:val="List"/>
            </w:pPr>
            <w:r w:rsidRPr="001E349F">
              <w:t>2.2 Engage with legal team to identify legal data and information sources and discuss applicable options for obtaining requested legal data and information</w:t>
            </w:r>
          </w:p>
          <w:p w:rsidR="00000000" w:rsidRPr="001E349F" w:rsidP="001E349F">
            <w:pPr>
              <w:pStyle w:val="List"/>
            </w:pPr>
            <w:r w:rsidRPr="001E349F">
              <w:t xml:space="preserve">2.3 Obtain facts, evidence and information applicable to claims </w:t>
            </w:r>
            <w:r w:rsidRPr="001E349F">
              <w:t xml:space="preserve">proceedings </w:t>
            </w:r>
          </w:p>
          <w:p w:rsidR="00000000" w:rsidRPr="001E349F" w:rsidP="001E349F">
            <w:pPr>
              <w:pStyle w:val="List"/>
            </w:pPr>
            <w:r w:rsidRPr="001E349F">
              <w:t>2.4 Research and analyse additional historical and legal data, as required</w:t>
            </w:r>
          </w:p>
          <w:p w:rsidR="00000000" w:rsidRPr="001E349F" w:rsidP="001E349F">
            <w:pPr>
              <w:pStyle w:val="List"/>
            </w:pPr>
            <w:r w:rsidRPr="001E349F">
              <w:t>2.5 Identify information deficiencies and seek additional information</w:t>
            </w:r>
          </w:p>
          <w:p w:rsidR="00000000" w:rsidP="001E349F">
            <w:pPr>
              <w:pStyle w:val="List"/>
              <w:rPr>
                <w:lang w:val="en-NZ"/>
              </w:rPr>
            </w:pPr>
            <w:r w:rsidRPr="001E349F">
              <w:t>2.6 Provide legal data and information to legal team in compliance with organisational policies an</w:t>
            </w:r>
            <w:r w:rsidRPr="001E349F">
              <w:t>d procedures, and compliance, ethical and legal requirements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List"/>
              <w:rPr>
                <w:lang w:val="en-NZ"/>
              </w:rPr>
            </w:pPr>
            <w:r w:rsidRPr="001E349F">
              <w:t>3. Support legal process to manage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List"/>
            </w:pPr>
            <w:r w:rsidRPr="001E349F">
              <w:t>3.1 Obtain instructions and receipt of legal advice pertaining to claim</w:t>
            </w:r>
          </w:p>
          <w:p w:rsidR="00000000" w:rsidRPr="001E349F" w:rsidP="001E349F">
            <w:pPr>
              <w:pStyle w:val="List"/>
            </w:pPr>
            <w:r w:rsidRPr="001E349F">
              <w:t>3.2 Communicate with legal teams and other applicable parties as required and expedite insurance claim resolution</w:t>
            </w:r>
          </w:p>
          <w:p w:rsidR="00000000" w:rsidRPr="001E349F" w:rsidP="001E349F">
            <w:pPr>
              <w:pStyle w:val="List"/>
            </w:pPr>
            <w:r w:rsidRPr="001E349F">
              <w:t>3.3 Negotiate timelines for provision of required documents to legal team within agreed timeframes</w:t>
            </w:r>
          </w:p>
          <w:p w:rsidR="00000000" w:rsidRPr="001E349F" w:rsidP="001E349F">
            <w:pPr>
              <w:pStyle w:val="List"/>
            </w:pPr>
            <w:r w:rsidRPr="001E349F">
              <w:t>3.4 Clarify conflicting evidence and inform</w:t>
            </w:r>
            <w:r w:rsidRPr="001E349F">
              <w:t>ation according to organisational and legislative requirements, codes of practice, and other relevant guidelines and ensure settlement payments comply with relevant policies</w:t>
            </w:r>
          </w:p>
          <w:p w:rsidR="00000000" w:rsidP="001E349F">
            <w:pPr>
              <w:pStyle w:val="List"/>
              <w:rPr>
                <w:lang w:val="en-NZ"/>
              </w:rPr>
            </w:pPr>
            <w:r w:rsidRPr="001E349F">
              <w:t xml:space="preserve">3.5 Document all actions, procedures and outcomes in supporting legal team within </w:t>
            </w:r>
            <w:r w:rsidRPr="001E349F">
              <w:t>required timeframes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List"/>
              <w:rPr>
                <w:lang w:val="en-NZ"/>
              </w:rPr>
            </w:pPr>
            <w:r w:rsidRPr="001E349F">
              <w:t>4. Support legal team with settlement arrangements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List"/>
            </w:pPr>
            <w:r w:rsidRPr="001E349F">
              <w:t>4.1 Participate in mediation and negotiation activities, as required</w:t>
            </w:r>
          </w:p>
          <w:p w:rsidR="00000000" w:rsidRPr="001E349F" w:rsidP="001E349F">
            <w:pPr>
              <w:pStyle w:val="List"/>
            </w:pPr>
            <w:r w:rsidRPr="001E349F">
              <w:t>4.2 Initiate meeting with instructing legal practitioner to discuss settlement meeting and review settlement docume</w:t>
            </w:r>
            <w:r w:rsidRPr="001E349F">
              <w:t>nts</w:t>
            </w:r>
          </w:p>
          <w:p w:rsidR="00000000" w:rsidRPr="001E349F" w:rsidP="001E349F">
            <w:pPr>
              <w:pStyle w:val="List"/>
            </w:pPr>
            <w:r w:rsidRPr="001E349F">
              <w:t>4.3 Check and exchange documentation with required parties</w:t>
            </w:r>
          </w:p>
          <w:p w:rsidR="00000000" w:rsidP="001E349F">
            <w:pPr>
              <w:pStyle w:val="List"/>
              <w:rPr>
                <w:lang w:val="en-NZ"/>
              </w:rPr>
            </w:pPr>
            <w:r w:rsidRPr="001E349F">
              <w:t>4.4 Draft letter of confirmation of settlement, and forward to instructing legal practitioner for review and despatch to required parties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List"/>
              <w:rPr>
                <w:lang w:val="en-NZ"/>
              </w:rPr>
            </w:pPr>
            <w:r w:rsidRPr="001E349F">
              <w:t>5. Report claim outcomes and update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List"/>
            </w:pPr>
            <w:r w:rsidRPr="001E349F">
              <w:t>5.1 Inform</w:t>
            </w:r>
            <w:r w:rsidRPr="001E349F">
              <w:t xml:space="preserve"> stakeholders of claim outcome according to organisational policies and procedures</w:t>
            </w:r>
          </w:p>
          <w:p w:rsidR="00000000" w:rsidRPr="001E349F" w:rsidP="001E349F">
            <w:pPr>
              <w:pStyle w:val="List"/>
            </w:pPr>
            <w:r w:rsidRPr="001E349F">
              <w:t>5.2 Document and record actions, procedures and outcomes according to organisational policies and procedures, legislative requirements, and codes of practice</w:t>
            </w:r>
          </w:p>
          <w:p w:rsidR="00000000" w:rsidRPr="001E349F" w:rsidP="001E349F">
            <w:pPr>
              <w:pStyle w:val="List"/>
            </w:pPr>
            <w:r w:rsidRPr="001E349F">
              <w:t>5.3 Provide sta</w:t>
            </w:r>
            <w:r w:rsidRPr="001E349F">
              <w:t>keholders with advice regarding claim settlement</w:t>
            </w:r>
          </w:p>
        </w:tc>
      </w:tr>
    </w:tbl>
    <w:p w:rsidR="00000000" w:rsidRPr="001E349F" w:rsidP="001E349F">
      <w:pPr>
        <w:pStyle w:val="BodyText"/>
      </w:pPr>
    </w:p>
    <w:p w:rsidR="00000000" w:rsidRPr="001E349F" w:rsidP="001E349F">
      <w:pPr>
        <w:pStyle w:val="AllowPageBreak"/>
      </w:pPr>
    </w:p>
    <w:p w:rsidR="00000000" w:rsidRPr="001E349F" w:rsidP="001E349F">
      <w:pPr>
        <w:pStyle w:val="Heading1"/>
      </w:pPr>
      <w:bookmarkStart w:id="5" w:name="O_1133259"/>
      <w:bookmarkEnd w:id="5"/>
      <w:r w:rsidRPr="001E349F">
        <w:t>Foundation Skills</w:t>
      </w:r>
    </w:p>
    <w:p w:rsidR="00000000" w:rsidRPr="004D4CF6" w:rsidP="004D4CF6">
      <w:pPr>
        <w:pStyle w:val="BodyText"/>
        <w:rPr>
          <w:i/>
        </w:rPr>
      </w:pPr>
      <w:r w:rsidRPr="004D4CF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9F" w:rsidP="001E349F">
            <w:pPr>
              <w:pStyle w:val="BodyText"/>
            </w:pPr>
            <w:r w:rsidRPr="001E349F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rPr>
                <w:rStyle w:val="SpecialBold"/>
              </w:rPr>
              <w:t>DESCRIPTION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49F">
            <w:pPr>
              <w:pStyle w:val="ListBullet"/>
              <w:rPr>
                <w:lang w:val="en-NZ"/>
              </w:rPr>
            </w:pPr>
            <w:r w:rsidRPr="001E349F">
              <w:t>Performs mathematical calculations to analyse costs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49F" w:rsidP="001E349F">
            <w:pPr>
              <w:pStyle w:val="ListBullet"/>
            </w:pPr>
            <w:r w:rsidRPr="001E349F">
              <w:t>Uses active listening and questioning techniques to convey and clarify information and confirm understanding</w:t>
            </w:r>
          </w:p>
          <w:p w:rsidR="00000000" w:rsidP="001E349F">
            <w:pPr>
              <w:pStyle w:val="ListBullet"/>
              <w:rPr>
                <w:lang w:val="en-NZ"/>
              </w:rPr>
            </w:pPr>
            <w:r w:rsidRPr="001E349F">
              <w:t>Presents complex information in formal situations using clear and convincing language, tone and pace suitable to audience and purpose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49F">
            <w:pPr>
              <w:pStyle w:val="ListBullet"/>
              <w:rPr>
                <w:lang w:val="en-NZ"/>
              </w:rPr>
            </w:pPr>
            <w:r w:rsidRPr="001E349F">
              <w:t xml:space="preserve">Critically analyses complex documentation from a variety of sources 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49F" w:rsidP="001E349F">
            <w:pPr>
              <w:pStyle w:val="ListBullet"/>
            </w:pPr>
            <w:r w:rsidRPr="001E349F">
              <w:t>Records outcomes of discussions a</w:t>
            </w:r>
            <w:r w:rsidRPr="001E349F">
              <w:t>nd changes to policy documentation using industry-required terminology</w:t>
            </w:r>
          </w:p>
          <w:p w:rsidR="00000000" w:rsidP="001E349F">
            <w:pPr>
              <w:pStyle w:val="ListBullet"/>
              <w:rPr>
                <w:lang w:val="en-NZ"/>
              </w:rPr>
            </w:pPr>
            <w:r w:rsidRPr="001E349F">
              <w:t>Writes, edits and proofreads documents to ensure clarity of meaning and consistency of information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49F">
            <w:pPr>
              <w:pStyle w:val="ListBullet"/>
              <w:rPr>
                <w:lang w:val="en-NZ"/>
              </w:rPr>
            </w:pPr>
            <w:r w:rsidRPr="001E349F">
              <w:t>Investigates new and innovative ideas to improve work prac</w:t>
            </w:r>
            <w:r w:rsidRPr="001E349F">
              <w:t>tices and processes through consultation, formal and analytical thinking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49F">
            <w:pPr>
              <w:pStyle w:val="ListBullet"/>
              <w:rPr>
                <w:lang w:val="en-NZ"/>
              </w:rPr>
            </w:pPr>
            <w:r w:rsidRPr="001E349F">
              <w:t>Monitors progress of plans and schedules, and reviews and changes them to meet new demands and priorities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49F">
            <w:pPr>
              <w:pStyle w:val="ListBullet"/>
              <w:rPr>
                <w:lang w:val="en-NZ"/>
              </w:rPr>
            </w:pPr>
            <w:r w:rsidRPr="001E349F">
              <w:t>Responds to problems requiring immediate resolution, drawing on past experiences to focus on the cause rather than the symptom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49F" w:rsidP="001E349F">
            <w:pPr>
              <w:pStyle w:val="ListBullet"/>
            </w:pPr>
            <w:r w:rsidRPr="001E349F">
              <w:t>Identifies organisational implications of new legislation and regulations</w:t>
            </w:r>
          </w:p>
          <w:p w:rsidR="00000000" w:rsidRPr="001E349F" w:rsidP="001E349F">
            <w:pPr>
              <w:pStyle w:val="ListBullet"/>
            </w:pPr>
            <w:r w:rsidRPr="001E349F">
              <w:t xml:space="preserve">Identifies and resolves key business </w:t>
            </w:r>
            <w:r w:rsidRPr="001E349F">
              <w:t>issues, processes and practices that may have legal implications</w:t>
            </w:r>
          </w:p>
          <w:p w:rsidR="00000000" w:rsidP="001E349F">
            <w:pPr>
              <w:pStyle w:val="ListBullet"/>
              <w:rPr>
                <w:lang w:val="en-NZ"/>
              </w:rPr>
            </w:pPr>
            <w:r w:rsidRPr="001E349F">
              <w:t>Accepts responsibility for planning and sequencing complex tasks and workload, negotiating key aspects with others and taking into account capabilities, efficiencies and effectiveness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Teamwo</w:t>
            </w:r>
            <w:r w:rsidRPr="001E349F">
              <w:t xml:space="preserve">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49F" w:rsidP="001E349F">
            <w:pPr>
              <w:pStyle w:val="ListBullet"/>
            </w:pPr>
            <w:r w:rsidRPr="001E349F">
              <w:t>Collaborates with others, sharing information to build strong organisational outcomes</w:t>
            </w:r>
          </w:p>
          <w:p w:rsidR="00000000" w:rsidP="001E349F">
            <w:pPr>
              <w:pStyle w:val="ListBullet"/>
              <w:rPr>
                <w:lang w:val="en-NZ"/>
              </w:rPr>
            </w:pPr>
            <w:r w:rsidRPr="001E349F">
              <w:t>Manages conflict in the workplace by identifying contributing factors and implementing strategies to resolve conflict</w:t>
            </w:r>
          </w:p>
        </w:tc>
      </w:tr>
      <w:tr w:rsidTr="001E34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9F">
            <w:pPr>
              <w:pStyle w:val="BodyText"/>
              <w:rPr>
                <w:lang w:val="en-NZ"/>
              </w:rPr>
            </w:pPr>
            <w:r w:rsidRPr="001E349F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49F" w:rsidP="001E349F">
            <w:pPr>
              <w:pStyle w:val="ListBullet"/>
            </w:pPr>
            <w:r w:rsidRPr="001E349F">
              <w:t>Uses digital technologies to acces</w:t>
            </w:r>
            <w:r w:rsidRPr="001E349F">
              <w:t>s, enter, check and store information</w:t>
            </w:r>
          </w:p>
        </w:tc>
      </w:tr>
    </w:tbl>
    <w:p w:rsidR="00000000" w:rsidRPr="001E349F" w:rsidP="001E349F">
      <w:pPr>
        <w:pStyle w:val="BodyText"/>
      </w:pPr>
    </w:p>
    <w:p w:rsidR="00000000" w:rsidRPr="001E349F" w:rsidP="001E349F">
      <w:pPr>
        <w:pStyle w:val="AllowPageBreak"/>
      </w:pPr>
    </w:p>
    <w:p w:rsidR="00000000" w:rsidRPr="001E349F" w:rsidP="001E349F">
      <w:pPr>
        <w:pStyle w:val="Heading1"/>
      </w:pPr>
      <w:bookmarkStart w:id="6" w:name="O_1133258"/>
      <w:bookmarkEnd w:id="6"/>
      <w:r w:rsidRPr="001E349F">
        <w:t>Unit Mapping Information</w:t>
      </w:r>
    </w:p>
    <w:p w:rsidR="00000000" w:rsidRPr="001E349F" w:rsidP="004D4CF6">
      <w:pPr>
        <w:pStyle w:val="BodyText"/>
      </w:pPr>
      <w:r w:rsidRPr="001E349F">
        <w:t>Supersedes and is equivalent to FNSISV512 Work with legal teams to resolve complex claims.</w:t>
      </w:r>
    </w:p>
    <w:p w:rsidR="00000000" w:rsidRPr="001E349F" w:rsidP="001E349F">
      <w:pPr>
        <w:pStyle w:val="Heading1"/>
      </w:pPr>
      <w:bookmarkStart w:id="7" w:name="O_1133251"/>
      <w:bookmarkEnd w:id="7"/>
      <w:r w:rsidRPr="001E349F">
        <w:t>Links</w:t>
      </w:r>
    </w:p>
    <w:p w:rsidR="00000000" w:rsidRPr="001E349F" w:rsidP="004D4CF6">
      <w:pPr>
        <w:pStyle w:val="BodyText"/>
      </w:pPr>
      <w:r w:rsidRPr="001E34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714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E349F" w:rsidP="001E349F"/>
    <w:sectPr w:rsidSect="001E34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9F" w:rsidRPr="004D4CF6" w:rsidP="004D4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F6" w:rsidP="001E3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CF6" w:rsidP="001E3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4CF6" w:rsidP="001E3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49F" w:rsidRPr="004D4CF6" w:rsidP="004D4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F6" w:rsidRPr="002D2AF8" w:rsidP="001E3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FNSISV522 Work with legal teams to resolve non-routine and complex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D4CF6" w:rsidP="001E3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20C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D61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49F"/>
  </w:style>
  <w:style w:type="character" w:customStyle="1" w:styleId="Heading1Char">
    <w:name w:val="Heading 1 Char"/>
    <w:basedOn w:val="DefaultParagraphFont"/>
    <w:link w:val="Heading1"/>
    <w:rsid w:val="001E3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4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34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34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49F"/>
    <w:rPr>
      <w:b/>
      <w:spacing w:val="0"/>
    </w:rPr>
  </w:style>
  <w:style w:type="character" w:styleId="Emphasis">
    <w:name w:val="Emphasis"/>
    <w:basedOn w:val="DefaultParagraphFont"/>
    <w:qFormat/>
    <w:rsid w:val="001E349F"/>
    <w:rPr>
      <w:i/>
    </w:rPr>
  </w:style>
  <w:style w:type="paragraph" w:customStyle="1" w:styleId="SuperHeading">
    <w:name w:val="SuperHeading"/>
    <w:basedOn w:val="Normal"/>
    <w:rsid w:val="001E3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4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3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4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4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49F"/>
  </w:style>
  <w:style w:type="paragraph" w:styleId="TableofFigures">
    <w:name w:val="table of figures"/>
    <w:basedOn w:val="Normal"/>
    <w:next w:val="Normal"/>
    <w:semiHidden/>
    <w:rsid w:val="001E3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4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49F"/>
    <w:rPr>
      <w:rFonts w:ascii="Wingdings" w:hAnsi="Wingdings"/>
    </w:rPr>
  </w:style>
  <w:style w:type="paragraph" w:customStyle="1" w:styleId="TableHeading">
    <w:name w:val="Table Heading"/>
    <w:basedOn w:val="HeadingBase"/>
    <w:rsid w:val="001E3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49F"/>
    <w:rPr>
      <w:color w:val="0033CC"/>
      <w:u w:val="none"/>
    </w:rPr>
  </w:style>
  <w:style w:type="paragraph" w:customStyle="1" w:styleId="BodyTextRight">
    <w:name w:val="Body Text Right"/>
    <w:basedOn w:val="BodyText"/>
    <w:rsid w:val="001E3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4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49F"/>
    <w:rPr>
      <w:sz w:val="32"/>
    </w:rPr>
  </w:style>
  <w:style w:type="paragraph" w:customStyle="1" w:styleId="HeadingProcedure">
    <w:name w:val="Heading Procedure"/>
    <w:basedOn w:val="HeadingBase"/>
    <w:next w:val="Normal"/>
    <w:rsid w:val="001E3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49F"/>
    <w:pPr>
      <w:spacing w:before="60" w:after="60"/>
    </w:pPr>
  </w:style>
  <w:style w:type="paragraph" w:styleId="ListContinue">
    <w:name w:val="List Continue"/>
    <w:basedOn w:val="List"/>
    <w:rsid w:val="001E349F"/>
    <w:pPr>
      <w:ind w:firstLine="0"/>
    </w:pPr>
  </w:style>
  <w:style w:type="paragraph" w:customStyle="1" w:styleId="ListNote">
    <w:name w:val="List Note"/>
    <w:basedOn w:val="List"/>
    <w:rsid w:val="001E3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49F"/>
    <w:rPr>
      <w:rFonts w:ascii="Courier New" w:hAnsi="Courier New"/>
    </w:rPr>
  </w:style>
  <w:style w:type="paragraph" w:customStyle="1" w:styleId="NoteBullet">
    <w:name w:val="Note Bullet"/>
    <w:basedOn w:val="Note"/>
    <w:rsid w:val="001E3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4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49F"/>
    <w:rPr>
      <w:b/>
      <w:smallCaps/>
    </w:rPr>
  </w:style>
  <w:style w:type="paragraph" w:customStyle="1" w:styleId="TableListNumber">
    <w:name w:val="Table List Number"/>
    <w:basedOn w:val="ListNumber"/>
    <w:rsid w:val="001E3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49F"/>
    <w:pPr>
      <w:numPr>
        <w:numId w:val="8"/>
      </w:numPr>
    </w:pPr>
  </w:style>
  <w:style w:type="paragraph" w:customStyle="1" w:styleId="ListAlpha2">
    <w:name w:val="List Alpha 2"/>
    <w:basedOn w:val="List2"/>
    <w:rsid w:val="001E349F"/>
    <w:pPr>
      <w:numPr>
        <w:numId w:val="7"/>
      </w:numPr>
    </w:pPr>
  </w:style>
  <w:style w:type="paragraph" w:styleId="List2">
    <w:name w:val="List 2"/>
    <w:basedOn w:val="BodyText"/>
    <w:rsid w:val="001E3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4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4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49F"/>
    <w:pPr>
      <w:numPr>
        <w:numId w:val="3"/>
      </w:numPr>
    </w:pPr>
  </w:style>
  <w:style w:type="paragraph" w:styleId="ListContinue2">
    <w:name w:val="List Continue 2"/>
    <w:basedOn w:val="List2"/>
    <w:rsid w:val="001E349F"/>
    <w:pPr>
      <w:ind w:firstLine="0"/>
    </w:pPr>
  </w:style>
  <w:style w:type="paragraph" w:styleId="ListContinue3">
    <w:name w:val="List Continue 3"/>
    <w:basedOn w:val="List3"/>
    <w:rsid w:val="001E349F"/>
    <w:pPr>
      <w:ind w:left="1021" w:firstLine="0"/>
    </w:pPr>
  </w:style>
  <w:style w:type="paragraph" w:styleId="ListContinue4">
    <w:name w:val="List Continue 4"/>
    <w:basedOn w:val="List4"/>
    <w:rsid w:val="001E349F"/>
    <w:pPr>
      <w:ind w:firstLine="0"/>
    </w:pPr>
  </w:style>
  <w:style w:type="paragraph" w:styleId="ListContinue5">
    <w:name w:val="List Continue 5"/>
    <w:basedOn w:val="List5"/>
    <w:rsid w:val="001E349F"/>
    <w:pPr>
      <w:ind w:firstLine="0"/>
    </w:pPr>
  </w:style>
  <w:style w:type="paragraph" w:styleId="ListNumber3">
    <w:name w:val="List Number 3"/>
    <w:basedOn w:val="List3"/>
    <w:rsid w:val="001E349F"/>
    <w:pPr>
      <w:numPr>
        <w:numId w:val="4"/>
      </w:numPr>
    </w:pPr>
  </w:style>
  <w:style w:type="paragraph" w:styleId="ListNumber4">
    <w:name w:val="List Number 4"/>
    <w:basedOn w:val="List4"/>
    <w:rsid w:val="001E349F"/>
    <w:pPr>
      <w:numPr>
        <w:numId w:val="5"/>
      </w:numPr>
    </w:pPr>
  </w:style>
  <w:style w:type="paragraph" w:styleId="ListNumber5">
    <w:name w:val="List Number 5"/>
    <w:basedOn w:val="List5"/>
    <w:rsid w:val="001E349F"/>
    <w:pPr>
      <w:numPr>
        <w:numId w:val="6"/>
      </w:numPr>
    </w:pPr>
  </w:style>
  <w:style w:type="paragraph" w:styleId="BlockText">
    <w:name w:val="Block Text"/>
    <w:basedOn w:val="Normal"/>
    <w:rsid w:val="001E3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49F"/>
    <w:rPr>
      <w:sz w:val="16"/>
      <w:vertAlign w:val="superscript"/>
    </w:rPr>
  </w:style>
  <w:style w:type="character" w:customStyle="1" w:styleId="Symbols">
    <w:name w:val="Symbols"/>
    <w:basedOn w:val="DefaultParagraphFont"/>
    <w:rsid w:val="001E349F"/>
    <w:rPr>
      <w:rFonts w:ascii="Symbol" w:hAnsi="Symbol"/>
    </w:rPr>
  </w:style>
  <w:style w:type="character" w:customStyle="1" w:styleId="MenuOptions">
    <w:name w:val="Menu Options"/>
    <w:basedOn w:val="DefaultParagraphFont"/>
    <w:rsid w:val="001E3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49F"/>
    <w:rPr>
      <w:b/>
    </w:rPr>
  </w:style>
  <w:style w:type="character" w:customStyle="1" w:styleId="Underlined">
    <w:name w:val="Underlined"/>
    <w:basedOn w:val="DefaultParagraphFont"/>
    <w:rsid w:val="001E349F"/>
    <w:rPr>
      <w:u w:val="single"/>
    </w:rPr>
  </w:style>
  <w:style w:type="paragraph" w:customStyle="1" w:styleId="TableBodyTextRight">
    <w:name w:val="Table Body Text Right"/>
    <w:basedOn w:val="TableBodyText"/>
    <w:rsid w:val="001E3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49F"/>
    <w:rPr>
      <w:sz w:val="18"/>
    </w:rPr>
  </w:style>
  <w:style w:type="paragraph" w:customStyle="1" w:styleId="BodySmallRight">
    <w:name w:val="Body Small Right"/>
    <w:basedOn w:val="BodyTextRight"/>
    <w:rsid w:val="001E349F"/>
    <w:rPr>
      <w:sz w:val="18"/>
      <w:szCs w:val="18"/>
    </w:rPr>
  </w:style>
  <w:style w:type="paragraph" w:customStyle="1" w:styleId="MarginEdition">
    <w:name w:val="Margin Edition"/>
    <w:basedOn w:val="MarginNote"/>
    <w:rsid w:val="001E3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49F"/>
    <w:rPr>
      <w:sz w:val="2"/>
      <w:szCs w:val="2"/>
    </w:rPr>
  </w:style>
  <w:style w:type="character" w:customStyle="1" w:styleId="Small">
    <w:name w:val="Small"/>
    <w:basedOn w:val="DefaultParagraphFont"/>
    <w:rsid w:val="001E349F"/>
    <w:rPr>
      <w:sz w:val="16"/>
    </w:rPr>
  </w:style>
  <w:style w:type="paragraph" w:customStyle="1" w:styleId="WideTable">
    <w:name w:val="Wide Table"/>
    <w:basedOn w:val="Normal"/>
    <w:rsid w:val="001E3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49F"/>
  </w:style>
  <w:style w:type="paragraph" w:styleId="Quote">
    <w:name w:val="Quote"/>
    <w:basedOn w:val="Heading1"/>
    <w:link w:val="QuoteChar"/>
    <w:qFormat/>
    <w:rsid w:val="001E3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49F"/>
    <w:pPr>
      <w:pageBreakBefore/>
    </w:pPr>
  </w:style>
  <w:style w:type="paragraph" w:customStyle="1" w:styleId="Border">
    <w:name w:val="Border"/>
    <w:basedOn w:val="Normal"/>
    <w:qFormat/>
    <w:rsid w:val="001E3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49F"/>
    <w:rPr>
      <w:u w:val="single"/>
    </w:rPr>
  </w:style>
  <w:style w:type="character" w:customStyle="1" w:styleId="BoldandItalics">
    <w:name w:val="Bold and Italics"/>
    <w:qFormat/>
    <w:rsid w:val="001E349F"/>
    <w:rPr>
      <w:b/>
      <w:i/>
      <w:u w:val="none"/>
    </w:rPr>
  </w:style>
  <w:style w:type="paragraph" w:styleId="BalloonText">
    <w:name w:val="Balloon Text"/>
    <w:basedOn w:val="Normal"/>
    <w:link w:val="BalloonTextChar"/>
    <w:rsid w:val="001E3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49F"/>
    <w:pPr>
      <w:spacing w:before="0" w:after="0"/>
    </w:pPr>
  </w:style>
  <w:style w:type="paragraph" w:customStyle="1" w:styleId="BodyTextBold">
    <w:name w:val="Body Text Bold"/>
    <w:basedOn w:val="BodyText"/>
    <w:qFormat/>
    <w:rsid w:val="001E349F"/>
    <w:rPr>
      <w:b/>
    </w:rPr>
  </w:style>
  <w:style w:type="character" w:styleId="Hyperlink">
    <w:name w:val="Hyperlink"/>
    <w:basedOn w:val="DefaultParagraphFont"/>
    <w:uiPriority w:val="99"/>
    <w:unhideWhenUsed/>
    <w:rsid w:val="004D4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5575</Characters>
  <Application>Microsoft Office Word</Application>
  <DocSecurity>0</DocSecurity>
  <Lines>163</Lines>
  <Paragraphs>93</Paragraphs>
  <ScaleCrop>false</ScaleCrop>
  <Company>Author-it Software Corporation Ltd.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FNSISV522 Work with legal teams to resolve non-routine and complex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