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294" w:rsidP="00C65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FNSISV522 Work with legal teams to resolve non-routine and complex insurance claims</w:t>
      </w:r>
      <w:r>
        <w:fldChar w:fldCharType="end"/>
      </w:r>
    </w:p>
    <w:p w:rsidR="00C65294" w:rsidP="00C65294">
      <w:pPr>
        <w:pStyle w:val="Version"/>
        <w:sectPr w:rsidSect="003F1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C42" w:rsidP="003F1C42">
      <w:pPr>
        <w:pStyle w:val="SuperHeading"/>
      </w:pPr>
      <w:r w:rsidRPr="003F1C42">
        <w:t>Assessment Requirements for FNSISV522 Work with legal teams to resolve non-routine and complex insurance claims</w:t>
      </w:r>
    </w:p>
    <w:p w:rsidR="00000000" w:rsidRPr="003F1C42" w:rsidP="003F1C42">
      <w:pPr>
        <w:pStyle w:val="Heading1"/>
      </w:pPr>
      <w:bookmarkStart w:id="1" w:name="O_1133253"/>
      <w:bookmarkEnd w:id="1"/>
      <w:r w:rsidRPr="003F1C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1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2" w:rsidP="003F1C42">
            <w:pPr>
              <w:pStyle w:val="BodyText"/>
            </w:pPr>
            <w:r w:rsidRPr="003F1C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2">
            <w:pPr>
              <w:pStyle w:val="BodyText"/>
              <w:rPr>
                <w:lang w:val="en-NZ"/>
              </w:rPr>
            </w:pPr>
            <w:r w:rsidRPr="003F1C42">
              <w:rPr>
                <w:rStyle w:val="SpecialBold"/>
              </w:rPr>
              <w:t>Comments</w:t>
            </w:r>
          </w:p>
        </w:tc>
      </w:tr>
      <w:tr w:rsidTr="003F1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C42">
            <w:pPr>
              <w:pStyle w:val="BodyText"/>
              <w:rPr>
                <w:lang w:val="en-NZ"/>
              </w:rPr>
            </w:pPr>
            <w:r w:rsidRPr="003F1C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C42" w:rsidP="003F1C42">
            <w:pPr>
              <w:pStyle w:val="BodyText"/>
            </w:pPr>
            <w:r w:rsidRPr="003F1C42">
              <w:t>This version first released with FNS Financial Services Training Package Version 5.0.</w:t>
            </w:r>
          </w:p>
        </w:tc>
      </w:tr>
    </w:tbl>
    <w:p w:rsidR="00000000" w:rsidRPr="003F1C42" w:rsidP="003F1C42">
      <w:pPr>
        <w:pStyle w:val="BodyText"/>
      </w:pPr>
    </w:p>
    <w:p w:rsidR="00000000" w:rsidRPr="003F1C42" w:rsidP="003F1C42">
      <w:pPr>
        <w:pStyle w:val="AllowPageBreak"/>
      </w:pPr>
    </w:p>
    <w:p w:rsidR="00000000" w:rsidRPr="003F1C42" w:rsidP="003F1C42">
      <w:pPr>
        <w:pStyle w:val="Heading1"/>
      </w:pPr>
      <w:bookmarkStart w:id="2" w:name="O_1133256"/>
      <w:bookmarkEnd w:id="2"/>
      <w:r w:rsidRPr="003F1C42">
        <w:t>Performance Evidence</w:t>
      </w:r>
    </w:p>
    <w:p w:rsidR="00000000" w:rsidRPr="003F1C42" w:rsidP="00C65294">
      <w:pPr>
        <w:pStyle w:val="BodyText"/>
      </w:pPr>
      <w:r w:rsidRPr="003F1C42">
        <w:t>The candidate must demonstrate the ability to complete the tasks outlined in the elements, performance criteria and foundation s</w:t>
      </w:r>
      <w:r w:rsidRPr="003F1C42">
        <w:t>kills of this unit, including evidence of the ability to:</w:t>
      </w:r>
    </w:p>
    <w:p w:rsidR="00000000" w:rsidRPr="003F1C42" w:rsidP="003F1C42">
      <w:pPr>
        <w:pStyle w:val="ListBullet"/>
      </w:pPr>
      <w:r w:rsidRPr="003F1C42">
        <w:t>work with a legal team during the resolution of at least two different insurance claims, where:</w:t>
      </w:r>
    </w:p>
    <w:p w:rsidR="00000000" w:rsidRPr="003F1C42" w:rsidP="003F1C42">
      <w:pPr>
        <w:pStyle w:val="ListBullet2"/>
      </w:pPr>
      <w:r w:rsidRPr="003F1C42">
        <w:t>at least one claim is a non-routine insurance claim</w:t>
      </w:r>
    </w:p>
    <w:p w:rsidR="00000000" w:rsidRPr="003F1C42" w:rsidP="003F1C42">
      <w:pPr>
        <w:pStyle w:val="ListBullet2"/>
      </w:pPr>
      <w:r w:rsidRPr="003F1C42">
        <w:t>at least one claim is a complex insurance claim.</w:t>
      </w:r>
    </w:p>
    <w:p w:rsidR="00000000" w:rsidRPr="003F1C42" w:rsidP="003F1C42">
      <w:pPr>
        <w:pStyle w:val="AllowPageBreak"/>
      </w:pPr>
    </w:p>
    <w:p w:rsidR="00000000" w:rsidRPr="003F1C42" w:rsidP="003F1C42">
      <w:pPr>
        <w:pStyle w:val="Heading1"/>
      </w:pPr>
      <w:bookmarkStart w:id="3" w:name="O_1133255"/>
      <w:bookmarkEnd w:id="3"/>
      <w:r w:rsidRPr="003F1C42">
        <w:t>Knowledge Evidence</w:t>
      </w:r>
    </w:p>
    <w:p w:rsidR="00000000" w:rsidRPr="003F1C42" w:rsidP="00C65294">
      <w:pPr>
        <w:pStyle w:val="BodyText"/>
      </w:pPr>
      <w:r w:rsidRPr="003F1C42">
        <w:t>The candidate must be able to demonstrate knowledge to complete the tasks outlined in the elements, performance criteria and foundation skills of this unit, including knowledge of:</w:t>
      </w:r>
    </w:p>
    <w:p w:rsidR="00000000" w:rsidRPr="003F1C42" w:rsidP="003F1C42">
      <w:pPr>
        <w:pStyle w:val="ListBullet"/>
      </w:pPr>
      <w:r w:rsidRPr="003F1C42">
        <w:t>legislative requirements, regulator</w:t>
      </w:r>
      <w:r w:rsidRPr="003F1C42">
        <w:t>y guidelines, organisational policies and procedures, and industry sector codes of practice that apply to legal proceedings involving complex insurance claim resolution</w:t>
      </w:r>
    </w:p>
    <w:p w:rsidR="00000000" w:rsidRPr="003F1C42" w:rsidP="003F1C42">
      <w:pPr>
        <w:pStyle w:val="ListBullet"/>
      </w:pPr>
      <w:r w:rsidRPr="003F1C42">
        <w:t>key features of claims management process</w:t>
      </w:r>
    </w:p>
    <w:p w:rsidR="00000000" w:rsidRPr="003F1C42" w:rsidP="003F1C42">
      <w:pPr>
        <w:pStyle w:val="ListBullet"/>
      </w:pPr>
      <w:r w:rsidRPr="003F1C42">
        <w:t>contract and commercial law principles releva</w:t>
      </w:r>
      <w:r w:rsidRPr="003F1C42">
        <w:t>nt to insurance claim settlements</w:t>
      </w:r>
    </w:p>
    <w:p w:rsidR="00000000" w:rsidRPr="003F1C42" w:rsidP="003F1C42">
      <w:pPr>
        <w:pStyle w:val="ListBullet"/>
      </w:pPr>
      <w:r w:rsidRPr="003F1C42">
        <w:t>roles, responsibilities and jurisdiction of specialists and other authorities applicable to resolving complex insurance claims, including key roles of legal teams and other stakeholders, including medical personnel</w:t>
      </w:r>
    </w:p>
    <w:p w:rsidR="00000000" w:rsidRPr="003F1C42" w:rsidP="003F1C42">
      <w:pPr>
        <w:pStyle w:val="ListBullet"/>
      </w:pPr>
      <w:r w:rsidRPr="003F1C42">
        <w:t>data an</w:t>
      </w:r>
      <w:r w:rsidRPr="003F1C42">
        <w:t>alysis techniques and procedures</w:t>
      </w:r>
    </w:p>
    <w:p w:rsidR="00000000" w:rsidRPr="003F1C42" w:rsidP="003F1C42">
      <w:pPr>
        <w:pStyle w:val="ListBullet"/>
      </w:pPr>
      <w:r w:rsidRPr="003F1C42">
        <w:t>loss adjusting principles and practices relevant to complex insurance claims</w:t>
      </w:r>
    </w:p>
    <w:p w:rsidR="00000000" w:rsidRPr="003F1C42" w:rsidP="003F1C42">
      <w:pPr>
        <w:pStyle w:val="ListBullet"/>
      </w:pPr>
      <w:r w:rsidRPr="003F1C42">
        <w:t>underwriting guidelines and levels of authority relevant to insurance claim settlements</w:t>
      </w:r>
    </w:p>
    <w:p w:rsidR="00000000" w:rsidRPr="003F1C42" w:rsidP="003F1C42">
      <w:pPr>
        <w:pStyle w:val="ListBullet"/>
      </w:pPr>
      <w:r w:rsidRPr="003F1C42">
        <w:t>insurance fundamentals and methods to interpret, comprehen</w:t>
      </w:r>
      <w:r w:rsidRPr="003F1C42">
        <w:t>d and apply policy wording</w:t>
      </w:r>
    </w:p>
    <w:p w:rsidR="00000000" w:rsidRPr="003F1C42" w:rsidP="003F1C42">
      <w:pPr>
        <w:pStyle w:val="ListBullet"/>
      </w:pPr>
      <w:r w:rsidRPr="003F1C42">
        <w:t>international and domestic legal systems relevant to resolving complex insurance claims</w:t>
      </w:r>
    </w:p>
    <w:p w:rsidR="00000000" w:rsidRPr="003F1C42" w:rsidP="003F1C42">
      <w:pPr>
        <w:pStyle w:val="ListBullet"/>
      </w:pPr>
      <w:r w:rsidRPr="003F1C42">
        <w:t>fundamentals of mediation and negotiation activities related to complex insurance claims</w:t>
      </w:r>
    </w:p>
    <w:p w:rsidR="00000000" w:rsidRPr="003F1C42" w:rsidP="003F1C42">
      <w:pPr>
        <w:pStyle w:val="ListBullet"/>
      </w:pPr>
      <w:r w:rsidRPr="003F1C42">
        <w:t>research methodologies and practices relevant to resolving complex insurance claims</w:t>
      </w:r>
    </w:p>
    <w:p w:rsidR="00000000" w:rsidRPr="003F1C42" w:rsidP="003F1C42">
      <w:pPr>
        <w:pStyle w:val="ListBullet"/>
      </w:pPr>
      <w:r w:rsidRPr="003F1C42">
        <w:t>principles of managing matters before court in a cost efficient manner that focuses on beneficial outcomes for own organisation</w:t>
      </w:r>
    </w:p>
    <w:p w:rsidR="00000000" w:rsidRPr="003F1C42" w:rsidP="003F1C42">
      <w:pPr>
        <w:pStyle w:val="ListBullet"/>
      </w:pPr>
      <w:r w:rsidRPr="003F1C42">
        <w:t>principles of rules of evidence and informat</w:t>
      </w:r>
      <w:r w:rsidRPr="003F1C42">
        <w:t>ion gathering, including importance of accurate documentation for legal proceedings</w:t>
      </w:r>
    </w:p>
    <w:p w:rsidR="00000000" w:rsidRPr="003F1C42" w:rsidP="003F1C42">
      <w:pPr>
        <w:pStyle w:val="ListBullet"/>
      </w:pPr>
      <w:r w:rsidRPr="003F1C42">
        <w:t>types and categories of insurance policies.</w:t>
      </w:r>
    </w:p>
    <w:p w:rsidR="00000000" w:rsidRPr="003F1C42" w:rsidP="003F1C42">
      <w:pPr>
        <w:pStyle w:val="AllowPageBreak"/>
      </w:pPr>
    </w:p>
    <w:p w:rsidR="00000000" w:rsidRPr="003F1C42" w:rsidP="003F1C42">
      <w:pPr>
        <w:pStyle w:val="Heading1"/>
      </w:pPr>
      <w:bookmarkStart w:id="4" w:name="O_1133254"/>
      <w:bookmarkEnd w:id="4"/>
      <w:r w:rsidRPr="003F1C42">
        <w:t>Assessment Conditions</w:t>
      </w:r>
    </w:p>
    <w:p w:rsidR="00000000" w:rsidRPr="003F1C42" w:rsidP="00C65294">
      <w:pPr>
        <w:pStyle w:val="BodyText"/>
      </w:pPr>
      <w:r w:rsidRPr="003F1C42">
        <w:t xml:space="preserve">Skills in this unit must be demonstrated in a workplace or simulated environment where </w:t>
      </w:r>
      <w:r w:rsidRPr="003F1C42">
        <w:t>the conditions are typical of those in a working environment in this industry.</w:t>
      </w:r>
    </w:p>
    <w:p w:rsidR="00000000" w:rsidRPr="003F1C42" w:rsidP="00C65294">
      <w:pPr>
        <w:pStyle w:val="BodyText"/>
      </w:pPr>
      <w:r w:rsidRPr="003F1C42">
        <w:t>This includes access to:</w:t>
      </w:r>
    </w:p>
    <w:p w:rsidR="00000000" w:rsidRPr="003F1C42" w:rsidP="003F1C42">
      <w:pPr>
        <w:pStyle w:val="ListBullet"/>
      </w:pPr>
      <w:r w:rsidRPr="003F1C42">
        <w:t>organisational records</w:t>
      </w:r>
    </w:p>
    <w:p w:rsidR="00000000" w:rsidRPr="003F1C42" w:rsidP="003F1C42">
      <w:pPr>
        <w:pStyle w:val="ListBullet"/>
      </w:pPr>
      <w:r w:rsidRPr="003F1C42">
        <w:t>organisational policies, procedures, legislation and regulations as they relate to contracts of insurance</w:t>
      </w:r>
    </w:p>
    <w:p w:rsidR="00000000" w:rsidRPr="003F1C42" w:rsidP="003F1C42">
      <w:pPr>
        <w:pStyle w:val="ListBullet"/>
      </w:pPr>
      <w:r w:rsidRPr="003F1C42">
        <w:t xml:space="preserve">common technology and </w:t>
      </w:r>
      <w:r w:rsidRPr="003F1C42">
        <w:t>software required to resolve insurance claims.</w:t>
      </w:r>
    </w:p>
    <w:p w:rsidR="00000000" w:rsidRPr="003F1C42" w:rsidP="003F1C42">
      <w:pPr>
        <w:pStyle w:val="List"/>
      </w:pPr>
    </w:p>
    <w:p w:rsidR="00000000" w:rsidRPr="003F1C42" w:rsidP="00C65294">
      <w:pPr>
        <w:pStyle w:val="BodyText"/>
      </w:pPr>
      <w:r w:rsidRPr="003F1C42">
        <w:t>Assessors of this unit must satisfy the requirements for assessors in applicable vocational education and training legislation, frameworks and/or standards.</w:t>
      </w:r>
    </w:p>
    <w:p w:rsidR="00000000" w:rsidRPr="003F1C42" w:rsidP="003F1C42">
      <w:pPr>
        <w:pStyle w:val="Heading1"/>
      </w:pPr>
      <w:bookmarkStart w:id="5" w:name="O_1133252"/>
      <w:bookmarkEnd w:id="5"/>
      <w:r w:rsidRPr="003F1C42">
        <w:t>Links</w:t>
      </w:r>
    </w:p>
    <w:p w:rsidR="00000000" w:rsidRPr="003F1C42" w:rsidP="00C65294">
      <w:pPr>
        <w:pStyle w:val="BodyText"/>
      </w:pPr>
      <w:r w:rsidRPr="003F1C42">
        <w:t>Companion Volume Implement</w:t>
      </w:r>
      <w:r w:rsidRPr="003F1C42">
        <w:t xml:space="preserve">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714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1C42" w:rsidP="003F1C42"/>
    <w:sectPr w:rsidSect="003F1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2" w:rsidRPr="00C65294" w:rsidP="00C65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94" w:rsidP="003F1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5294" w:rsidP="003F1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5294" w:rsidP="003F1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C42" w:rsidRPr="00C65294" w:rsidP="00C65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94" w:rsidRPr="002D2AF8" w:rsidP="003F1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FNSISV522 Work with legal teams to resolve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65294" w:rsidP="003F1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7C3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03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3CC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C42"/>
  </w:style>
  <w:style w:type="character" w:customStyle="1" w:styleId="Heading1Char">
    <w:name w:val="Heading 1 Char"/>
    <w:basedOn w:val="DefaultParagraphFont"/>
    <w:link w:val="Heading1"/>
    <w:rsid w:val="003F1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C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1C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1C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C42"/>
    <w:rPr>
      <w:b/>
      <w:spacing w:val="0"/>
    </w:rPr>
  </w:style>
  <w:style w:type="paragraph" w:styleId="ListBullet2">
    <w:name w:val="List Bullet 2"/>
    <w:basedOn w:val="List2"/>
    <w:rsid w:val="003F1C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C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1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C42"/>
    <w:rPr>
      <w:i/>
    </w:rPr>
  </w:style>
  <w:style w:type="paragraph" w:styleId="Caption">
    <w:name w:val="caption"/>
    <w:basedOn w:val="BodyText"/>
    <w:next w:val="Normal"/>
    <w:qFormat/>
    <w:rsid w:val="003F1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C42"/>
  </w:style>
  <w:style w:type="paragraph" w:styleId="TableofFigures">
    <w:name w:val="table of figures"/>
    <w:basedOn w:val="Normal"/>
    <w:next w:val="Normal"/>
    <w:semiHidden/>
    <w:rsid w:val="003F1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C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C42"/>
    <w:rPr>
      <w:rFonts w:ascii="Wingdings" w:hAnsi="Wingdings"/>
    </w:rPr>
  </w:style>
  <w:style w:type="paragraph" w:customStyle="1" w:styleId="TableHeading">
    <w:name w:val="Table Heading"/>
    <w:basedOn w:val="HeadingBase"/>
    <w:rsid w:val="003F1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C42"/>
    <w:rPr>
      <w:color w:val="0033CC"/>
      <w:u w:val="none"/>
    </w:rPr>
  </w:style>
  <w:style w:type="paragraph" w:customStyle="1" w:styleId="BodyTextRight">
    <w:name w:val="Body Text Right"/>
    <w:basedOn w:val="BodyText"/>
    <w:rsid w:val="003F1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C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C42"/>
    <w:rPr>
      <w:sz w:val="32"/>
    </w:rPr>
  </w:style>
  <w:style w:type="paragraph" w:customStyle="1" w:styleId="HeadingProcedure">
    <w:name w:val="Heading Procedure"/>
    <w:basedOn w:val="HeadingBase"/>
    <w:next w:val="Normal"/>
    <w:rsid w:val="003F1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C42"/>
    <w:pPr>
      <w:spacing w:before="60" w:after="60"/>
    </w:pPr>
  </w:style>
  <w:style w:type="paragraph" w:styleId="ListContinue">
    <w:name w:val="List Continue"/>
    <w:basedOn w:val="List"/>
    <w:rsid w:val="003F1C42"/>
    <w:pPr>
      <w:ind w:firstLine="0"/>
    </w:pPr>
  </w:style>
  <w:style w:type="paragraph" w:customStyle="1" w:styleId="ListNote">
    <w:name w:val="List Note"/>
    <w:basedOn w:val="List"/>
    <w:rsid w:val="003F1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C42"/>
    <w:rPr>
      <w:rFonts w:ascii="Courier New" w:hAnsi="Courier New"/>
    </w:rPr>
  </w:style>
  <w:style w:type="paragraph" w:customStyle="1" w:styleId="NoteBullet">
    <w:name w:val="Note Bullet"/>
    <w:basedOn w:val="Note"/>
    <w:rsid w:val="003F1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C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C42"/>
    <w:rPr>
      <w:b/>
      <w:smallCaps/>
    </w:rPr>
  </w:style>
  <w:style w:type="paragraph" w:customStyle="1" w:styleId="TableListNumber">
    <w:name w:val="Table List Number"/>
    <w:basedOn w:val="ListNumber"/>
    <w:rsid w:val="003F1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C42"/>
    <w:pPr>
      <w:numPr>
        <w:numId w:val="9"/>
      </w:numPr>
    </w:pPr>
  </w:style>
  <w:style w:type="paragraph" w:customStyle="1" w:styleId="ListAlpha2">
    <w:name w:val="List Alpha 2"/>
    <w:basedOn w:val="List2"/>
    <w:rsid w:val="003F1C42"/>
    <w:pPr>
      <w:numPr>
        <w:numId w:val="8"/>
      </w:numPr>
    </w:pPr>
  </w:style>
  <w:style w:type="paragraph" w:styleId="List2">
    <w:name w:val="List 2"/>
    <w:basedOn w:val="BodyText"/>
    <w:rsid w:val="003F1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C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C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C42"/>
    <w:pPr>
      <w:numPr>
        <w:numId w:val="4"/>
      </w:numPr>
    </w:pPr>
  </w:style>
  <w:style w:type="paragraph" w:styleId="ListContinue2">
    <w:name w:val="List Continue 2"/>
    <w:basedOn w:val="List2"/>
    <w:rsid w:val="003F1C42"/>
    <w:pPr>
      <w:ind w:firstLine="0"/>
    </w:pPr>
  </w:style>
  <w:style w:type="paragraph" w:styleId="ListContinue3">
    <w:name w:val="List Continue 3"/>
    <w:basedOn w:val="List3"/>
    <w:rsid w:val="003F1C42"/>
    <w:pPr>
      <w:ind w:left="1021" w:firstLine="0"/>
    </w:pPr>
  </w:style>
  <w:style w:type="paragraph" w:styleId="ListContinue4">
    <w:name w:val="List Continue 4"/>
    <w:basedOn w:val="List4"/>
    <w:rsid w:val="003F1C42"/>
    <w:pPr>
      <w:ind w:firstLine="0"/>
    </w:pPr>
  </w:style>
  <w:style w:type="paragraph" w:styleId="ListContinue5">
    <w:name w:val="List Continue 5"/>
    <w:basedOn w:val="List5"/>
    <w:rsid w:val="003F1C42"/>
    <w:pPr>
      <w:ind w:firstLine="0"/>
    </w:pPr>
  </w:style>
  <w:style w:type="paragraph" w:styleId="ListNumber3">
    <w:name w:val="List Number 3"/>
    <w:basedOn w:val="List3"/>
    <w:rsid w:val="003F1C42"/>
    <w:pPr>
      <w:numPr>
        <w:numId w:val="5"/>
      </w:numPr>
    </w:pPr>
  </w:style>
  <w:style w:type="paragraph" w:styleId="ListNumber4">
    <w:name w:val="List Number 4"/>
    <w:basedOn w:val="List4"/>
    <w:rsid w:val="003F1C42"/>
    <w:pPr>
      <w:numPr>
        <w:numId w:val="6"/>
      </w:numPr>
    </w:pPr>
  </w:style>
  <w:style w:type="paragraph" w:styleId="ListNumber5">
    <w:name w:val="List Number 5"/>
    <w:basedOn w:val="List5"/>
    <w:rsid w:val="003F1C42"/>
    <w:pPr>
      <w:numPr>
        <w:numId w:val="7"/>
      </w:numPr>
    </w:pPr>
  </w:style>
  <w:style w:type="paragraph" w:styleId="BlockText">
    <w:name w:val="Block Text"/>
    <w:basedOn w:val="Normal"/>
    <w:rsid w:val="003F1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C42"/>
    <w:rPr>
      <w:sz w:val="16"/>
      <w:vertAlign w:val="superscript"/>
    </w:rPr>
  </w:style>
  <w:style w:type="character" w:customStyle="1" w:styleId="Symbols">
    <w:name w:val="Symbols"/>
    <w:basedOn w:val="DefaultParagraphFont"/>
    <w:rsid w:val="003F1C42"/>
    <w:rPr>
      <w:rFonts w:ascii="Symbol" w:hAnsi="Symbol"/>
    </w:rPr>
  </w:style>
  <w:style w:type="character" w:customStyle="1" w:styleId="MenuOptions">
    <w:name w:val="Menu Options"/>
    <w:basedOn w:val="DefaultParagraphFont"/>
    <w:rsid w:val="003F1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C42"/>
    <w:rPr>
      <w:b/>
    </w:rPr>
  </w:style>
  <w:style w:type="character" w:customStyle="1" w:styleId="Underlined">
    <w:name w:val="Underlined"/>
    <w:basedOn w:val="DefaultParagraphFont"/>
    <w:rsid w:val="003F1C42"/>
    <w:rPr>
      <w:u w:val="single"/>
    </w:rPr>
  </w:style>
  <w:style w:type="paragraph" w:customStyle="1" w:styleId="TableBodyTextRight">
    <w:name w:val="Table Body Text Right"/>
    <w:basedOn w:val="TableBodyText"/>
    <w:rsid w:val="003F1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C42"/>
    <w:rPr>
      <w:sz w:val="18"/>
    </w:rPr>
  </w:style>
  <w:style w:type="paragraph" w:customStyle="1" w:styleId="BodySmallRight">
    <w:name w:val="Body Small Right"/>
    <w:basedOn w:val="BodyTextRight"/>
    <w:rsid w:val="003F1C42"/>
    <w:rPr>
      <w:sz w:val="18"/>
      <w:szCs w:val="18"/>
    </w:rPr>
  </w:style>
  <w:style w:type="paragraph" w:customStyle="1" w:styleId="MarginEdition">
    <w:name w:val="Margin Edition"/>
    <w:basedOn w:val="MarginNote"/>
    <w:rsid w:val="003F1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C42"/>
    <w:rPr>
      <w:sz w:val="2"/>
      <w:szCs w:val="2"/>
    </w:rPr>
  </w:style>
  <w:style w:type="character" w:customStyle="1" w:styleId="Small">
    <w:name w:val="Small"/>
    <w:basedOn w:val="DefaultParagraphFont"/>
    <w:rsid w:val="003F1C42"/>
    <w:rPr>
      <w:sz w:val="16"/>
    </w:rPr>
  </w:style>
  <w:style w:type="paragraph" w:customStyle="1" w:styleId="WideTable">
    <w:name w:val="Wide Table"/>
    <w:basedOn w:val="Normal"/>
    <w:rsid w:val="003F1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C42"/>
  </w:style>
  <w:style w:type="paragraph" w:styleId="Quote">
    <w:name w:val="Quote"/>
    <w:basedOn w:val="Heading1"/>
    <w:link w:val="QuoteChar"/>
    <w:qFormat/>
    <w:rsid w:val="003F1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C42"/>
    <w:pPr>
      <w:pageBreakBefore/>
    </w:pPr>
  </w:style>
  <w:style w:type="paragraph" w:customStyle="1" w:styleId="Border">
    <w:name w:val="Border"/>
    <w:basedOn w:val="Normal"/>
    <w:qFormat/>
    <w:rsid w:val="003F1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C42"/>
    <w:rPr>
      <w:u w:val="single"/>
    </w:rPr>
  </w:style>
  <w:style w:type="character" w:customStyle="1" w:styleId="BoldandItalics">
    <w:name w:val="Bold and Italics"/>
    <w:qFormat/>
    <w:rsid w:val="003F1C42"/>
    <w:rPr>
      <w:b/>
      <w:i/>
      <w:u w:val="none"/>
    </w:rPr>
  </w:style>
  <w:style w:type="paragraph" w:styleId="BalloonText">
    <w:name w:val="Balloon Text"/>
    <w:basedOn w:val="Normal"/>
    <w:link w:val="BalloonTextChar"/>
    <w:rsid w:val="003F1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C42"/>
    <w:pPr>
      <w:spacing w:before="0" w:after="0"/>
    </w:pPr>
  </w:style>
  <w:style w:type="paragraph" w:customStyle="1" w:styleId="BodyTextBold">
    <w:name w:val="Body Text Bold"/>
    <w:basedOn w:val="BodyText"/>
    <w:qFormat/>
    <w:rsid w:val="003F1C42"/>
    <w:rPr>
      <w:b/>
    </w:rPr>
  </w:style>
  <w:style w:type="character" w:styleId="Hyperlink">
    <w:name w:val="Hyperlink"/>
    <w:basedOn w:val="DefaultParagraphFont"/>
    <w:uiPriority w:val="99"/>
    <w:unhideWhenUsed/>
    <w:rsid w:val="00C65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2832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FNSISV522 Work with legal teams to resolve non-routine and complex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