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1B95" w:rsidP="00D21B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FNSISV521 Settle non-routine and complex insurance claims</w:t>
      </w:r>
      <w:r>
        <w:fldChar w:fldCharType="end"/>
      </w:r>
    </w:p>
    <w:p w:rsidR="00D21B95" w:rsidP="00D21B95">
      <w:pPr>
        <w:pStyle w:val="Version"/>
        <w:sectPr w:rsidSect="00881E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1E97" w:rsidP="00881E97">
      <w:pPr>
        <w:pStyle w:val="SuperHeading"/>
      </w:pPr>
      <w:r w:rsidRPr="00881E97">
        <w:t>FNSISV521 Settle non-routine and complex insurance claims</w:t>
      </w:r>
    </w:p>
    <w:p w:rsidR="00000000" w:rsidRPr="00881E97" w:rsidP="00881E97">
      <w:pPr>
        <w:pStyle w:val="Heading1"/>
      </w:pPr>
      <w:bookmarkStart w:id="1" w:name="O_1133224"/>
      <w:bookmarkEnd w:id="1"/>
      <w:r w:rsidRPr="00881E9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81E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E97" w:rsidP="00881E97">
            <w:pPr>
              <w:pStyle w:val="BodyText"/>
            </w:pPr>
            <w:r w:rsidRPr="00881E9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E97">
            <w:pPr>
              <w:pStyle w:val="BodyText"/>
              <w:rPr>
                <w:lang w:val="en-NZ"/>
              </w:rPr>
            </w:pPr>
            <w:r w:rsidRPr="00881E97">
              <w:rPr>
                <w:rStyle w:val="SpecialBold"/>
              </w:rPr>
              <w:t>Comments</w:t>
            </w:r>
          </w:p>
        </w:tc>
      </w:tr>
      <w:tr w:rsidTr="00881E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E97">
            <w:pPr>
              <w:pStyle w:val="BodyText"/>
              <w:rPr>
                <w:lang w:val="en-NZ"/>
              </w:rPr>
            </w:pPr>
            <w:r w:rsidRPr="00881E9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E97" w:rsidP="00881E97">
            <w:pPr>
              <w:pStyle w:val="BodyText"/>
            </w:pPr>
            <w:r w:rsidRPr="00881E97">
              <w:t>This version first released with FNS Financial Services Training Package Version 5.0.</w:t>
            </w:r>
          </w:p>
        </w:tc>
      </w:tr>
    </w:tbl>
    <w:p w:rsidR="00000000" w:rsidRPr="00881E97" w:rsidP="00881E97">
      <w:pPr>
        <w:pStyle w:val="BodyText"/>
      </w:pPr>
    </w:p>
    <w:p w:rsidR="00000000" w:rsidRPr="00881E97" w:rsidP="00881E97">
      <w:pPr>
        <w:pStyle w:val="AllowPageBreak"/>
      </w:pPr>
    </w:p>
    <w:p w:rsidR="00000000" w:rsidRPr="00881E97" w:rsidP="00881E97">
      <w:pPr>
        <w:pStyle w:val="Heading1"/>
      </w:pPr>
      <w:bookmarkStart w:id="2" w:name="O_1133229"/>
      <w:bookmarkEnd w:id="2"/>
      <w:r w:rsidRPr="00881E97">
        <w:t>Application</w:t>
      </w:r>
    </w:p>
    <w:p w:rsidR="00000000" w:rsidRPr="00881E97" w:rsidP="00D21B95">
      <w:pPr>
        <w:pStyle w:val="BodyText"/>
      </w:pPr>
      <w:r w:rsidRPr="00881E97">
        <w:t>This unit describes the skills and knowledge required to settle non-ro</w:t>
      </w:r>
      <w:r w:rsidRPr="00881E97">
        <w:t>utine and complex insurance claims. It includes identifying non-standard issues, accessing required information to allow a decision to be made, and negotiating and finalising the claims.</w:t>
      </w:r>
    </w:p>
    <w:p w:rsidR="00000000" w:rsidRPr="00881E97" w:rsidP="00D21B95">
      <w:pPr>
        <w:pStyle w:val="BodyText"/>
      </w:pPr>
      <w:r w:rsidRPr="00881E97">
        <w:t>The unit applies to those who apply specialist knowledge and function</w:t>
      </w:r>
      <w:r w:rsidRPr="00881E97">
        <w:t>s in a range of insurance sectors in organisations of various sizes and across a range of client bases.</w:t>
      </w:r>
    </w:p>
    <w:p w:rsidR="00000000" w:rsidRPr="00881E97" w:rsidP="00D21B95">
      <w:pPr>
        <w:pStyle w:val="BodyText"/>
      </w:pPr>
      <w:r w:rsidRPr="00881E97">
        <w:t>Work functions in the occupational areas where this unit may be used are subject to regulatory requirements. Users are advised to check with the relevan</w:t>
      </w:r>
      <w:r w:rsidRPr="00881E97">
        <w:t>t state and territory regulatory authorities to confirm those requirements.</w:t>
      </w:r>
    </w:p>
    <w:p w:rsidR="00000000" w:rsidRPr="00881E97" w:rsidP="00881E97">
      <w:pPr>
        <w:pStyle w:val="Heading1"/>
      </w:pPr>
      <w:bookmarkStart w:id="3" w:name="O_1133228"/>
      <w:bookmarkEnd w:id="3"/>
      <w:r w:rsidRPr="00881E97">
        <w:t>Unit Sector</w:t>
      </w:r>
    </w:p>
    <w:p w:rsidR="00000000" w:rsidRPr="00881E97" w:rsidP="00D21B95">
      <w:pPr>
        <w:pStyle w:val="BodyText"/>
      </w:pPr>
      <w:r w:rsidRPr="00881E97">
        <w:t>Insurance services</w:t>
      </w:r>
    </w:p>
    <w:p w:rsidR="00000000" w:rsidRPr="00881E97" w:rsidP="00881E97">
      <w:pPr>
        <w:pStyle w:val="Heading1"/>
      </w:pPr>
      <w:bookmarkStart w:id="4" w:name="O_1133227"/>
      <w:bookmarkEnd w:id="4"/>
      <w:r w:rsidRPr="00881E97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881E9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E97" w:rsidP="00881E97">
            <w:pPr>
              <w:pStyle w:val="BodyText"/>
            </w:pPr>
            <w:r w:rsidRPr="00881E97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E97">
            <w:pPr>
              <w:pStyle w:val="BodyText"/>
              <w:rPr>
                <w:lang w:val="en-NZ"/>
              </w:rPr>
            </w:pPr>
            <w:r w:rsidRPr="00881E97">
              <w:rPr>
                <w:rStyle w:val="SpecialBold"/>
              </w:rPr>
              <w:t>PERFORMANCE CRITERIA</w:t>
            </w:r>
          </w:p>
        </w:tc>
      </w:tr>
      <w:tr w:rsidTr="00881E9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E97" w:rsidP="00881E97">
            <w:pPr>
              <w:pStyle w:val="BodyText"/>
            </w:pPr>
            <w:r w:rsidRPr="00881E97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E97">
            <w:pPr>
              <w:pStyle w:val="BodyText"/>
              <w:rPr>
                <w:lang w:val="en-NZ"/>
              </w:rPr>
            </w:pPr>
            <w:r w:rsidRPr="00881E9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81E9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E97">
            <w:pPr>
              <w:pStyle w:val="List"/>
              <w:rPr>
                <w:lang w:val="en-NZ"/>
              </w:rPr>
            </w:pPr>
            <w:r w:rsidRPr="00881E97">
              <w:t>1. Determine terms and conditions of settlement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E97" w:rsidP="00881E97">
            <w:pPr>
              <w:pStyle w:val="List"/>
            </w:pPr>
            <w:r w:rsidRPr="00881E97">
              <w:t>1.1 Determine and evaluate non-routine aspects of claim and parties involved according to organisational polici</w:t>
            </w:r>
            <w:r w:rsidRPr="00881E97">
              <w:t>es and procedures</w:t>
            </w:r>
          </w:p>
          <w:p w:rsidR="00000000" w:rsidRPr="00881E97" w:rsidP="00881E97">
            <w:pPr>
              <w:pStyle w:val="List"/>
            </w:pPr>
            <w:r w:rsidRPr="00881E97">
              <w:t>1.2 Determine settlement terms according to policy wording, legislation, organisational policies and procedures, codes of practice, and any relevant transfer of monies procedures</w:t>
            </w:r>
          </w:p>
          <w:p w:rsidR="00000000" w:rsidRPr="00881E97" w:rsidP="00881E97">
            <w:pPr>
              <w:pStyle w:val="List"/>
            </w:pPr>
            <w:r w:rsidRPr="00881E97">
              <w:t>1.3 Identify type and level of variation to standard claims</w:t>
            </w:r>
            <w:r w:rsidRPr="00881E97">
              <w:t xml:space="preserve"> settlement and determine type of required negotiation and mediation</w:t>
            </w:r>
          </w:p>
          <w:p w:rsidR="00000000" w:rsidP="00881E97">
            <w:pPr>
              <w:pStyle w:val="List"/>
              <w:rPr>
                <w:lang w:val="en-NZ"/>
              </w:rPr>
            </w:pPr>
            <w:r w:rsidRPr="00881E97">
              <w:t xml:space="preserve">1.4 Perform reconciliations as required </w:t>
            </w:r>
          </w:p>
        </w:tc>
      </w:tr>
      <w:tr w:rsidTr="00881E9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E97">
            <w:pPr>
              <w:pStyle w:val="List"/>
              <w:rPr>
                <w:lang w:val="en-NZ"/>
              </w:rPr>
            </w:pPr>
            <w:r w:rsidRPr="00881E97">
              <w:t xml:space="preserve">2. Negotiate and communicate </w:t>
            </w:r>
            <w:r w:rsidRPr="00881E97">
              <w:t>settlement terms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E97" w:rsidP="00881E97">
            <w:pPr>
              <w:pStyle w:val="List"/>
            </w:pPr>
            <w:r w:rsidRPr="00881E97">
              <w:t>2.1 Communicate terms and conditions of settlement offer to client and associated parties according</w:t>
            </w:r>
            <w:r w:rsidRPr="00881E97">
              <w:t xml:space="preserve"> to claims procedures and within </w:t>
            </w:r>
            <w:r w:rsidRPr="00881E97">
              <w:t>required timeframes</w:t>
            </w:r>
          </w:p>
          <w:p w:rsidR="00000000" w:rsidRPr="00881E97" w:rsidP="00881E97">
            <w:pPr>
              <w:pStyle w:val="List"/>
            </w:pPr>
            <w:r w:rsidRPr="00881E97">
              <w:t>2.2 Assess need for adjustment based on response by client and associated parties on terms of settlement offer</w:t>
            </w:r>
          </w:p>
          <w:p w:rsidR="00000000" w:rsidRPr="00881E97" w:rsidP="00881E97">
            <w:pPr>
              <w:pStyle w:val="List"/>
            </w:pPr>
            <w:r w:rsidRPr="00881E97">
              <w:t>2.3 Negotiate settlement terms, where required, and reach mutual agreement</w:t>
            </w:r>
          </w:p>
          <w:p w:rsidR="00000000" w:rsidRPr="00881E97" w:rsidP="00881E97">
            <w:pPr>
              <w:pStyle w:val="List"/>
            </w:pPr>
            <w:r w:rsidRPr="00881E97">
              <w:t>2.4 Meet obligati</w:t>
            </w:r>
            <w:r w:rsidRPr="00881E97">
              <w:t>ons and determine settlement for minimal loss to organisation</w:t>
            </w:r>
          </w:p>
          <w:p w:rsidR="00000000" w:rsidRPr="00881E97" w:rsidP="00881E97">
            <w:pPr>
              <w:pStyle w:val="List"/>
            </w:pPr>
            <w:r w:rsidRPr="00881E97">
              <w:t>2.5 Document negotiated settlement and agreements</w:t>
            </w:r>
          </w:p>
          <w:p w:rsidR="00000000" w:rsidP="00881E97">
            <w:pPr>
              <w:pStyle w:val="List"/>
              <w:rPr>
                <w:lang w:val="en-NZ"/>
              </w:rPr>
            </w:pPr>
            <w:r w:rsidRPr="00881E97">
              <w:t>2.6 Update terms of settlement offer as required and advise client and associated parties within required timeframes</w:t>
            </w:r>
          </w:p>
        </w:tc>
      </w:tr>
      <w:tr w:rsidTr="00881E9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E97">
            <w:pPr>
              <w:pStyle w:val="List"/>
              <w:rPr>
                <w:lang w:val="en-NZ"/>
              </w:rPr>
            </w:pPr>
            <w:r w:rsidRPr="00881E97">
              <w:t>3. Document and communicate liability decisions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E97" w:rsidP="00881E97">
            <w:pPr>
              <w:pStyle w:val="List"/>
            </w:pPr>
            <w:r w:rsidRPr="00881E97">
              <w:t>3.1 Review liability decision and confirm compliance with legislative and regulatory requirements and codes of practice</w:t>
            </w:r>
          </w:p>
          <w:p w:rsidR="00000000" w:rsidRPr="00881E97" w:rsidP="00881E97">
            <w:pPr>
              <w:pStyle w:val="List"/>
            </w:pPr>
            <w:r w:rsidRPr="00881E97">
              <w:t>3.2 Provide statement of claims and disclaimer as required</w:t>
            </w:r>
          </w:p>
          <w:p w:rsidR="00000000" w:rsidRPr="00881E97" w:rsidP="00881E97">
            <w:pPr>
              <w:pStyle w:val="List"/>
            </w:pPr>
            <w:r w:rsidRPr="00881E97">
              <w:t>3.3 Document liability decisi</w:t>
            </w:r>
            <w:r w:rsidRPr="00881E97">
              <w:t>ons, evidence, and information considered</w:t>
            </w:r>
          </w:p>
          <w:p w:rsidR="00000000" w:rsidRPr="00881E97" w:rsidP="00881E97">
            <w:pPr>
              <w:pStyle w:val="List"/>
            </w:pPr>
            <w:r w:rsidRPr="00881E97">
              <w:t>3.4 Communicate decision to required stakeholders</w:t>
            </w:r>
          </w:p>
          <w:p w:rsidR="00000000" w:rsidP="00881E97">
            <w:pPr>
              <w:pStyle w:val="List"/>
              <w:rPr>
                <w:lang w:val="en-NZ"/>
              </w:rPr>
            </w:pPr>
            <w:r w:rsidRPr="00881E97">
              <w:t>3.5 Determine if payment falls within individual authority limits, and if not refer claim to required stakeholders</w:t>
            </w:r>
          </w:p>
        </w:tc>
      </w:tr>
      <w:tr w:rsidTr="00881E9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E97">
            <w:pPr>
              <w:pStyle w:val="List"/>
              <w:rPr>
                <w:lang w:val="en-NZ"/>
              </w:rPr>
            </w:pPr>
            <w:r w:rsidRPr="00881E97">
              <w:t>4. Finalise settlement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E97" w:rsidP="00881E97">
            <w:pPr>
              <w:pStyle w:val="List"/>
            </w:pPr>
            <w:r w:rsidRPr="00881E97">
              <w:t xml:space="preserve">4.1 Verify and recommend </w:t>
            </w:r>
            <w:r w:rsidRPr="00881E97">
              <w:t>final payment and breakdown of costs to be paid to relevant stakeholders within required timeframes once settlement is reached</w:t>
            </w:r>
          </w:p>
          <w:p w:rsidR="00000000" w:rsidRPr="00881E97" w:rsidP="00881E97">
            <w:pPr>
              <w:pStyle w:val="List"/>
            </w:pPr>
            <w:r w:rsidRPr="00881E97">
              <w:t>4.2 Obtain settlement release from client and third party, as required</w:t>
            </w:r>
          </w:p>
          <w:p w:rsidR="00000000" w:rsidP="00881E97">
            <w:pPr>
              <w:pStyle w:val="List"/>
              <w:rPr>
                <w:lang w:val="en-NZ"/>
              </w:rPr>
            </w:pPr>
            <w:r w:rsidRPr="00881E97">
              <w:t>4.3 Obtain discharge and determine potential for further l</w:t>
            </w:r>
            <w:r w:rsidRPr="00881E97">
              <w:t>iability</w:t>
            </w:r>
          </w:p>
        </w:tc>
      </w:tr>
      <w:tr w:rsidTr="00881E9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E97">
            <w:pPr>
              <w:pStyle w:val="List"/>
              <w:rPr>
                <w:lang w:val="en-NZ"/>
              </w:rPr>
            </w:pPr>
            <w:r w:rsidRPr="00881E97">
              <w:t>5. Finalise claim documentation and identify required changes to policies or procedures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E97" w:rsidP="00881E97">
            <w:pPr>
              <w:pStyle w:val="List"/>
            </w:pPr>
            <w:r w:rsidRPr="00881E97">
              <w:t xml:space="preserve">5.1 Document claim circumstances for consideration in portfolio review and make recommendation to underwriter </w:t>
            </w:r>
          </w:p>
          <w:p w:rsidR="00000000" w:rsidRPr="00881E97" w:rsidP="00881E97">
            <w:pPr>
              <w:pStyle w:val="List"/>
            </w:pPr>
            <w:r w:rsidRPr="00881E97">
              <w:t xml:space="preserve">5.2 Review policies and procedures to minimise </w:t>
            </w:r>
            <w:r w:rsidRPr="00881E97">
              <w:t>further loss in similar circumstances, as required</w:t>
            </w:r>
          </w:p>
          <w:p w:rsidR="00000000" w:rsidRPr="00881E97" w:rsidP="00881E97">
            <w:pPr>
              <w:pStyle w:val="List"/>
            </w:pPr>
            <w:r w:rsidRPr="00881E97">
              <w:t xml:space="preserve">5.3 Recommend changes to policies and procedures and monitor effectiveness of the review process </w:t>
            </w:r>
          </w:p>
          <w:p w:rsidR="00000000" w:rsidRPr="00881E97" w:rsidP="00881E97">
            <w:pPr>
              <w:pStyle w:val="List"/>
            </w:pPr>
            <w:r w:rsidRPr="00881E97">
              <w:t>5.4 Record actions, procedures and outcomes according to organisational policies and procedures</w:t>
            </w:r>
          </w:p>
          <w:p w:rsidR="00000000" w:rsidRPr="00881E97" w:rsidP="00881E97">
            <w:pPr>
              <w:pStyle w:val="List"/>
            </w:pPr>
            <w:r w:rsidRPr="00881E97">
              <w:t>5.5 Communi</w:t>
            </w:r>
            <w:r w:rsidRPr="00881E97">
              <w:t>cate advice regarding claims settlement to required stakeholders according to organisational policies and procedures</w:t>
            </w:r>
          </w:p>
          <w:p w:rsidR="00000000" w:rsidRPr="00881E97" w:rsidP="00881E97">
            <w:pPr>
              <w:pStyle w:val="List"/>
            </w:pPr>
            <w:r w:rsidRPr="00881E97">
              <w:t>5.6 Maintain finalised claims files according to required organisational policy, legislative requirements, and codes of practice</w:t>
            </w:r>
          </w:p>
        </w:tc>
      </w:tr>
    </w:tbl>
    <w:p w:rsidR="00000000" w:rsidRPr="00881E97" w:rsidP="00881E97">
      <w:pPr>
        <w:pStyle w:val="BodyText"/>
      </w:pPr>
    </w:p>
    <w:p w:rsidR="00000000" w:rsidRPr="00881E97" w:rsidP="00881E97">
      <w:pPr>
        <w:pStyle w:val="AllowPageBreak"/>
      </w:pPr>
    </w:p>
    <w:p w:rsidR="00000000" w:rsidRPr="00881E97" w:rsidP="00881E97">
      <w:pPr>
        <w:pStyle w:val="Heading1"/>
      </w:pPr>
      <w:bookmarkStart w:id="5" w:name="O_1133226"/>
      <w:bookmarkEnd w:id="5"/>
      <w:r w:rsidRPr="00881E97">
        <w:t>Foundation Skills</w:t>
      </w:r>
    </w:p>
    <w:p w:rsidR="00000000" w:rsidRPr="00D21B95" w:rsidP="00D21B95">
      <w:pPr>
        <w:pStyle w:val="BodyText"/>
        <w:rPr>
          <w:i/>
        </w:rPr>
      </w:pPr>
      <w:r w:rsidRPr="00D21B95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7318"/>
      </w:tblGrid>
      <w:tr w:rsidTr="00881E9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E97" w:rsidP="00881E97">
            <w:pPr>
              <w:pStyle w:val="BodyText"/>
            </w:pPr>
            <w:r w:rsidRPr="00881E97">
              <w:rPr>
                <w:rStyle w:val="SpecialBold"/>
              </w:rPr>
              <w:t>SKILL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E97">
            <w:pPr>
              <w:pStyle w:val="BodyText"/>
              <w:rPr>
                <w:lang w:val="en-NZ"/>
              </w:rPr>
            </w:pPr>
            <w:r w:rsidRPr="00881E97">
              <w:rPr>
                <w:rStyle w:val="SpecialBold"/>
              </w:rPr>
              <w:t>DESCRIPTION</w:t>
            </w:r>
          </w:p>
        </w:tc>
      </w:tr>
      <w:tr w:rsidTr="00881E9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E97">
            <w:pPr>
              <w:pStyle w:val="BodyText"/>
              <w:rPr>
                <w:lang w:val="en-NZ"/>
              </w:rPr>
            </w:pPr>
            <w:r w:rsidRPr="00881E97">
              <w:t>Numeracy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81E97">
            <w:pPr>
              <w:pStyle w:val="ListBullet"/>
              <w:rPr>
                <w:lang w:val="en-NZ"/>
              </w:rPr>
            </w:pPr>
            <w:r w:rsidRPr="00881E97">
              <w:t>Interprets charts, graphs and s</w:t>
            </w:r>
            <w:r w:rsidRPr="00881E97">
              <w:t>tatistical information to calculate settlement offers</w:t>
            </w:r>
          </w:p>
        </w:tc>
      </w:tr>
      <w:tr w:rsidTr="00881E9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E97">
            <w:pPr>
              <w:pStyle w:val="BodyText"/>
              <w:rPr>
                <w:lang w:val="en-NZ"/>
              </w:rPr>
            </w:pPr>
            <w:r w:rsidRPr="00881E97">
              <w:t>Oral communication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81E97" w:rsidP="00881E97">
            <w:pPr>
              <w:pStyle w:val="ListBullet"/>
            </w:pPr>
            <w:r w:rsidRPr="00881E97">
              <w:t>Uses active listening and questioning techniques to convey and clarify information</w:t>
            </w:r>
          </w:p>
          <w:p w:rsidR="00000000" w:rsidP="00881E97">
            <w:pPr>
              <w:pStyle w:val="ListBullet"/>
              <w:rPr>
                <w:lang w:val="en-NZ"/>
              </w:rPr>
            </w:pPr>
            <w:r w:rsidRPr="00881E97">
              <w:t>Presents complex information in formal situations using conv</w:t>
            </w:r>
            <w:r w:rsidRPr="00881E97">
              <w:t>incing language, tone and pace suitable to audience and purpose</w:t>
            </w:r>
          </w:p>
        </w:tc>
      </w:tr>
      <w:tr w:rsidTr="00881E9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E97">
            <w:pPr>
              <w:pStyle w:val="BodyText"/>
              <w:rPr>
                <w:lang w:val="en-NZ"/>
              </w:rPr>
            </w:pPr>
            <w:r w:rsidRPr="00881E97">
              <w:t>Reading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81E97">
            <w:pPr>
              <w:pStyle w:val="ListBullet"/>
              <w:rPr>
                <w:lang w:val="en-NZ"/>
              </w:rPr>
            </w:pPr>
            <w:r w:rsidRPr="00881E97">
              <w:t>Analyses and consolidates information and data from a range of sources against defined criteria and requirements</w:t>
            </w:r>
          </w:p>
        </w:tc>
      </w:tr>
      <w:tr w:rsidTr="00881E9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E97">
            <w:pPr>
              <w:pStyle w:val="BodyText"/>
              <w:rPr>
                <w:lang w:val="en-NZ"/>
              </w:rPr>
            </w:pPr>
            <w:r w:rsidRPr="00881E97">
              <w:t>Writing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81E97">
            <w:pPr>
              <w:pStyle w:val="ListBullet"/>
              <w:rPr>
                <w:lang w:val="en-NZ"/>
              </w:rPr>
            </w:pPr>
            <w:r w:rsidRPr="00881E97">
              <w:t>Records information and prepares correspondence and documen</w:t>
            </w:r>
            <w:r w:rsidRPr="00881E97">
              <w:t>tation using required language and organisational formats and protocols</w:t>
            </w:r>
          </w:p>
        </w:tc>
      </w:tr>
      <w:tr w:rsidTr="00881E9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E97">
            <w:pPr>
              <w:pStyle w:val="BodyText"/>
              <w:rPr>
                <w:lang w:val="en-NZ"/>
              </w:rPr>
            </w:pPr>
            <w:r w:rsidRPr="00881E97">
              <w:t>Initiative and enterprise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81E97">
            <w:pPr>
              <w:pStyle w:val="ListBullet"/>
              <w:rPr>
                <w:lang w:val="en-NZ"/>
              </w:rPr>
            </w:pPr>
            <w:r w:rsidRPr="00881E97">
              <w:t>Investigates new and innovative ideas as a means to continuously improve policies and processes through consultation and formal and analytical thinking</w:t>
            </w:r>
          </w:p>
        </w:tc>
      </w:tr>
      <w:tr w:rsidTr="00881E9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E97">
            <w:pPr>
              <w:pStyle w:val="BodyText"/>
              <w:rPr>
                <w:lang w:val="en-NZ"/>
              </w:rPr>
            </w:pPr>
            <w:r w:rsidRPr="00881E97">
              <w:t xml:space="preserve">Planning and organising 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81E97">
            <w:pPr>
              <w:pStyle w:val="ListBullet"/>
              <w:rPr>
                <w:lang w:val="en-NZ"/>
              </w:rPr>
            </w:pPr>
            <w:r w:rsidRPr="00881E97">
              <w:t>Accepts responsibility for planning and sequencing complex tasks and workload, negotiating key aspects with others and taking into account capabilities, efficiencies and effectiveness</w:t>
            </w:r>
          </w:p>
        </w:tc>
      </w:tr>
      <w:tr w:rsidTr="00881E9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E97">
            <w:pPr>
              <w:pStyle w:val="BodyText"/>
              <w:rPr>
                <w:lang w:val="en-NZ"/>
              </w:rPr>
            </w:pPr>
            <w:r w:rsidRPr="00881E97">
              <w:t xml:space="preserve">Problem solving 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81E97">
            <w:pPr>
              <w:pStyle w:val="ListBullet"/>
              <w:rPr>
                <w:lang w:val="en-NZ"/>
              </w:rPr>
            </w:pPr>
            <w:r w:rsidRPr="00881E97">
              <w:t>Responds to problems requir</w:t>
            </w:r>
            <w:r w:rsidRPr="00881E97">
              <w:t>ing immediate resolution, drawing on past experiences to focus on the cause rather than the symptom</w:t>
            </w:r>
          </w:p>
        </w:tc>
      </w:tr>
      <w:tr w:rsidTr="00881E9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E97">
            <w:pPr>
              <w:pStyle w:val="BodyText"/>
              <w:rPr>
                <w:lang w:val="en-NZ"/>
              </w:rPr>
            </w:pPr>
            <w:r w:rsidRPr="00881E97">
              <w:t xml:space="preserve">Self-management 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81E97">
            <w:pPr>
              <w:pStyle w:val="ListBullet"/>
              <w:rPr>
                <w:lang w:val="en-NZ"/>
              </w:rPr>
            </w:pPr>
            <w:r w:rsidRPr="00881E97">
              <w:t>Manages conflict with clients and associated parties by identifying contributing factors and implementing strategies to resolve disputes</w:t>
            </w:r>
          </w:p>
        </w:tc>
      </w:tr>
      <w:tr w:rsidTr="00881E9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E97">
            <w:pPr>
              <w:pStyle w:val="BodyText"/>
              <w:rPr>
                <w:lang w:val="en-NZ"/>
              </w:rPr>
            </w:pPr>
            <w:r w:rsidRPr="00881E97">
              <w:t>Team work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81E97">
            <w:pPr>
              <w:pStyle w:val="ListBullet"/>
              <w:rPr>
                <w:lang w:val="en-NZ"/>
              </w:rPr>
            </w:pPr>
            <w:r w:rsidRPr="00881E97">
              <w:t>Implements strategies for a diverse range of colleagues and clients to build rapport and foster strong relationships</w:t>
            </w:r>
          </w:p>
        </w:tc>
      </w:tr>
      <w:tr w:rsidTr="00881E9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E97">
            <w:pPr>
              <w:pStyle w:val="BodyText"/>
              <w:rPr>
                <w:lang w:val="en-NZ"/>
              </w:rPr>
            </w:pPr>
            <w:r w:rsidRPr="00881E97">
              <w:t>Technology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81E97" w:rsidP="00881E97">
            <w:pPr>
              <w:pStyle w:val="ListBullet"/>
            </w:pPr>
            <w:r w:rsidRPr="00881E97">
              <w:t>Uses digital technologies to access, enter, check and store information</w:t>
            </w:r>
          </w:p>
        </w:tc>
      </w:tr>
    </w:tbl>
    <w:p w:rsidR="00000000" w:rsidRPr="00881E97" w:rsidP="00881E97">
      <w:pPr>
        <w:pStyle w:val="BodyText"/>
      </w:pPr>
    </w:p>
    <w:p w:rsidR="00000000" w:rsidRPr="00881E97" w:rsidP="00881E97">
      <w:pPr>
        <w:pStyle w:val="AllowPageBreak"/>
      </w:pPr>
    </w:p>
    <w:p w:rsidR="00000000" w:rsidRPr="00881E97" w:rsidP="00881E97">
      <w:pPr>
        <w:pStyle w:val="Heading1"/>
      </w:pPr>
      <w:bookmarkStart w:id="6" w:name="O_1133225"/>
      <w:bookmarkEnd w:id="6"/>
      <w:r w:rsidRPr="00881E97">
        <w:t>Unit Mapping Information</w:t>
      </w:r>
    </w:p>
    <w:p w:rsidR="00000000" w:rsidRPr="00881E97" w:rsidP="00D21B95">
      <w:pPr>
        <w:pStyle w:val="BodyText"/>
      </w:pPr>
      <w:r w:rsidRPr="00881E97">
        <w:t>No equivalent unit. Supersedes and is not equivalent to FNSISV511 Settle non-routine and complex claims.</w:t>
      </w:r>
    </w:p>
    <w:p w:rsidR="00000000" w:rsidRPr="00881E97" w:rsidP="00881E97">
      <w:pPr>
        <w:pStyle w:val="Heading1"/>
      </w:pPr>
      <w:bookmarkStart w:id="7" w:name="O_1133218"/>
      <w:bookmarkEnd w:id="7"/>
      <w:r w:rsidRPr="00881E97">
        <w:t>Links</w:t>
      </w:r>
    </w:p>
    <w:p w:rsidR="00000000" w:rsidRPr="00881E97" w:rsidP="00D21B95">
      <w:pPr>
        <w:pStyle w:val="BodyText"/>
      </w:pPr>
      <w:r w:rsidRPr="00881E9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5D7284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881E97" w:rsidP="00D21B95">
      <w:pPr>
        <w:pStyle w:val="BodyText"/>
        <w:sectPr w:rsidSect="00881E9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81E97" w:rsidP="00881E97">
      <w:pPr>
        <w:pStyle w:val="SuperHeading"/>
      </w:pPr>
      <w:r w:rsidRPr="00881E97">
        <w:t>Assessment Requirements for FNSISV521 Settle non-routine and complex insurance claims</w:t>
      </w:r>
    </w:p>
    <w:p w:rsidR="00000000" w:rsidRPr="00881E97" w:rsidP="00881E97">
      <w:pPr>
        <w:pStyle w:val="Heading1"/>
      </w:pPr>
      <w:bookmarkStart w:id="8" w:name="O_1133220"/>
      <w:bookmarkEnd w:id="8"/>
      <w:r w:rsidRPr="00881E9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81E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E97" w:rsidP="00881E97">
            <w:pPr>
              <w:pStyle w:val="BodyText"/>
            </w:pPr>
            <w:r w:rsidRPr="00881E9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E97">
            <w:pPr>
              <w:pStyle w:val="BodyText"/>
              <w:rPr>
                <w:lang w:val="en-NZ"/>
              </w:rPr>
            </w:pPr>
            <w:r w:rsidRPr="00881E97">
              <w:rPr>
                <w:rStyle w:val="SpecialBold"/>
              </w:rPr>
              <w:t>Comments</w:t>
            </w:r>
          </w:p>
        </w:tc>
      </w:tr>
      <w:tr w:rsidTr="00881E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E97">
            <w:pPr>
              <w:pStyle w:val="BodyText"/>
              <w:rPr>
                <w:lang w:val="en-NZ"/>
              </w:rPr>
            </w:pPr>
            <w:r w:rsidRPr="00881E9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E97" w:rsidP="00881E97">
            <w:pPr>
              <w:pStyle w:val="BodyText"/>
            </w:pPr>
            <w:r w:rsidRPr="00881E97">
              <w:t>This version first released with FNS Financial Services Training Package Version 5.0.</w:t>
            </w:r>
          </w:p>
        </w:tc>
      </w:tr>
    </w:tbl>
    <w:p w:rsidR="00000000" w:rsidRPr="00881E97" w:rsidP="00881E97">
      <w:pPr>
        <w:pStyle w:val="BodyText"/>
      </w:pPr>
    </w:p>
    <w:p w:rsidR="00000000" w:rsidRPr="00881E97" w:rsidP="00881E97">
      <w:pPr>
        <w:pStyle w:val="AllowPageBreak"/>
      </w:pPr>
    </w:p>
    <w:p w:rsidR="00000000" w:rsidRPr="00881E97" w:rsidP="00881E97">
      <w:pPr>
        <w:pStyle w:val="Heading1"/>
      </w:pPr>
      <w:bookmarkStart w:id="9" w:name="O_1133223"/>
      <w:bookmarkEnd w:id="9"/>
      <w:r w:rsidRPr="00881E97">
        <w:t>Performance Evidence</w:t>
      </w:r>
    </w:p>
    <w:p w:rsidR="00000000" w:rsidRPr="00881E97" w:rsidP="00D21B95">
      <w:pPr>
        <w:pStyle w:val="BodyText"/>
      </w:pPr>
      <w:r w:rsidRPr="00881E97">
        <w:t>The candidate must demonstrate the ability to complete the tasks outline</w:t>
      </w:r>
      <w:r w:rsidRPr="00881E97">
        <w:t>d in the elements, performance criteria and foundation skills of this unit, including evidence of the ability to:</w:t>
      </w:r>
    </w:p>
    <w:p w:rsidR="00000000" w:rsidRPr="00881E97" w:rsidP="00881E97">
      <w:pPr>
        <w:pStyle w:val="ListBullet"/>
      </w:pPr>
      <w:r w:rsidRPr="00881E97">
        <w:t>settle at least one non-routine and complex insurance claim.</w:t>
      </w:r>
    </w:p>
    <w:p w:rsidR="00000000" w:rsidRPr="00881E97" w:rsidP="00881E97">
      <w:pPr>
        <w:pStyle w:val="List"/>
      </w:pPr>
    </w:p>
    <w:p w:rsidR="00000000" w:rsidRPr="00881E97" w:rsidP="00D21B95">
      <w:pPr>
        <w:pStyle w:val="BodyText"/>
      </w:pPr>
      <w:r w:rsidRPr="00881E97">
        <w:t>In the course of the above, the candidate must:</w:t>
      </w:r>
    </w:p>
    <w:p w:rsidR="00000000" w:rsidRPr="00881E97" w:rsidP="00881E97">
      <w:pPr>
        <w:pStyle w:val="ListBullet"/>
      </w:pPr>
      <w:r w:rsidRPr="00881E97">
        <w:t>document revised terms of claim based on review of non-routine claims and communicate to required parties</w:t>
      </w:r>
    </w:p>
    <w:p w:rsidR="00000000" w:rsidRPr="00881E97" w:rsidP="00881E97">
      <w:pPr>
        <w:pStyle w:val="ListBullet"/>
      </w:pPr>
      <w:r w:rsidRPr="00881E97">
        <w:t>recommend modifications or report on potential changes to organisational policies and procedures to protect the organisation from future losses.</w:t>
      </w:r>
    </w:p>
    <w:p w:rsidR="00000000" w:rsidRPr="00881E97" w:rsidP="00881E97">
      <w:pPr>
        <w:pStyle w:val="AllowPageBreak"/>
      </w:pPr>
    </w:p>
    <w:p w:rsidR="00000000" w:rsidRPr="00881E97" w:rsidP="00881E97">
      <w:pPr>
        <w:pStyle w:val="Heading1"/>
      </w:pPr>
      <w:bookmarkStart w:id="10" w:name="O_1133222"/>
      <w:bookmarkEnd w:id="10"/>
      <w:r w:rsidRPr="00881E97">
        <w:t>Knowledge Evidence</w:t>
      </w:r>
    </w:p>
    <w:p w:rsidR="00000000" w:rsidRPr="00881E97" w:rsidP="00D21B95">
      <w:pPr>
        <w:pStyle w:val="BodyText"/>
      </w:pPr>
      <w:r w:rsidRPr="00881E97">
        <w:t>The candidate must be able to demonstrate knowledge to complete the tasks outlined in the elements, performance criteria and foundation skills of this unit, including knowledge of:</w:t>
      </w:r>
    </w:p>
    <w:p w:rsidR="00000000" w:rsidRPr="00881E97" w:rsidP="00881E97">
      <w:pPr>
        <w:pStyle w:val="ListBullet"/>
      </w:pPr>
      <w:r w:rsidRPr="00881E97">
        <w:t>legislative requirements, regulatory guid</w:t>
      </w:r>
      <w:r w:rsidRPr="00881E97">
        <w:t>elines and industry sector compliance requirements and codes of practice as they apply to:</w:t>
      </w:r>
    </w:p>
    <w:p w:rsidR="00000000" w:rsidRPr="00881E97" w:rsidP="00881E97">
      <w:pPr>
        <w:pStyle w:val="ListBullet2"/>
      </w:pPr>
      <w:r w:rsidRPr="00881E97">
        <w:t>insurance contracts</w:t>
      </w:r>
    </w:p>
    <w:p w:rsidR="00000000" w:rsidRPr="00881E97" w:rsidP="00881E97">
      <w:pPr>
        <w:pStyle w:val="ListBullet2"/>
      </w:pPr>
      <w:r w:rsidRPr="00881E97">
        <w:t>insurance claims</w:t>
      </w:r>
    </w:p>
    <w:p w:rsidR="00000000" w:rsidRPr="00881E97" w:rsidP="00881E97">
      <w:pPr>
        <w:pStyle w:val="ListBullet2"/>
      </w:pPr>
      <w:r w:rsidRPr="00881E97">
        <w:t>consumer protection</w:t>
      </w:r>
    </w:p>
    <w:p w:rsidR="00000000" w:rsidRPr="00881E97" w:rsidP="00881E97">
      <w:pPr>
        <w:pStyle w:val="ListBullet2"/>
      </w:pPr>
      <w:r w:rsidRPr="00881E97">
        <w:t>Anti-Money Laundering and Counter-Terrorism Financing (AML/CTF) Act and Austrac</w:t>
      </w:r>
    </w:p>
    <w:p w:rsidR="00000000" w:rsidRPr="00881E97" w:rsidP="00881E97">
      <w:pPr>
        <w:pStyle w:val="ListBullet"/>
      </w:pPr>
      <w:r w:rsidRPr="00881E97">
        <w:t>organisational policies, procedures, codes of practice, insurance guidelines, levels of authority and accountabilities required to settle non-routine and complex insurance claims</w:t>
      </w:r>
    </w:p>
    <w:p w:rsidR="00000000" w:rsidRPr="00881E97" w:rsidP="00881E97">
      <w:pPr>
        <w:pStyle w:val="ListBullet"/>
      </w:pPr>
      <w:r w:rsidRPr="00881E97">
        <w:t>dispute resolution bodies relevant to claim, and procedures for interacting w</w:t>
      </w:r>
      <w:r w:rsidRPr="00881E97">
        <w:t>ith them</w:t>
      </w:r>
    </w:p>
    <w:p w:rsidR="00000000" w:rsidRPr="00881E97" w:rsidP="00881E97">
      <w:pPr>
        <w:pStyle w:val="ListBullet"/>
      </w:pPr>
      <w:r w:rsidRPr="00881E97">
        <w:t>key features of financial transactions and settlement documentation</w:t>
      </w:r>
    </w:p>
    <w:p w:rsidR="00000000" w:rsidRPr="00881E97" w:rsidP="00881E97">
      <w:pPr>
        <w:pStyle w:val="ListBullet"/>
      </w:pPr>
      <w:r w:rsidRPr="00881E97">
        <w:t>level and conditions at which claims should be escalated</w:t>
      </w:r>
    </w:p>
    <w:p w:rsidR="00000000" w:rsidRPr="00881E97" w:rsidP="00881E97">
      <w:pPr>
        <w:pStyle w:val="ListBullet"/>
      </w:pPr>
      <w:r w:rsidRPr="00881E97">
        <w:t>procedures for applying legal precedents to determine and negotiate terms and conditions of settlement</w:t>
      </w:r>
    </w:p>
    <w:p w:rsidR="00000000" w:rsidRPr="00881E97" w:rsidP="00881E97">
      <w:pPr>
        <w:pStyle w:val="ListBullet"/>
      </w:pPr>
      <w:r w:rsidRPr="00881E97">
        <w:t>organisational busi</w:t>
      </w:r>
      <w:r w:rsidRPr="00881E97">
        <w:t>ness objectives relating to settling non-routine and complex insurance claims</w:t>
      </w:r>
    </w:p>
    <w:p w:rsidR="00000000" w:rsidRPr="00881E97" w:rsidP="00881E97">
      <w:pPr>
        <w:pStyle w:val="ListBullet"/>
      </w:pPr>
      <w:r w:rsidRPr="00881E97">
        <w:t>roles, responsibilities and jurisdiction of specialists and other authorities relevant to settling non-routine and complex insurance claims</w:t>
      </w:r>
    </w:p>
    <w:p w:rsidR="00000000" w:rsidRPr="00881E97" w:rsidP="00881E97">
      <w:pPr>
        <w:pStyle w:val="ListBullet"/>
      </w:pPr>
      <w:r w:rsidRPr="00881E97">
        <w:t xml:space="preserve">insurance fundamentals and methods to </w:t>
      </w:r>
      <w:r w:rsidRPr="00881E97">
        <w:t>interpret, comprehend and apply policy wording, including rights of subrogation</w:t>
      </w:r>
    </w:p>
    <w:p w:rsidR="00000000" w:rsidRPr="00881E97" w:rsidP="00881E97">
      <w:pPr>
        <w:pStyle w:val="ListBullet"/>
      </w:pPr>
      <w:r w:rsidRPr="00881E97">
        <w:t>types and categories of insurance policies and insurance trends in non-routine and complex insurance claims.</w:t>
      </w:r>
    </w:p>
    <w:p w:rsidR="00000000" w:rsidRPr="00881E97" w:rsidP="00881E97">
      <w:pPr>
        <w:pStyle w:val="AllowPageBreak"/>
      </w:pPr>
    </w:p>
    <w:p w:rsidR="00000000" w:rsidRPr="00881E97" w:rsidP="00881E97">
      <w:pPr>
        <w:pStyle w:val="Heading1"/>
      </w:pPr>
      <w:bookmarkStart w:id="11" w:name="O_1133221"/>
      <w:bookmarkEnd w:id="11"/>
      <w:r w:rsidRPr="00881E97">
        <w:t>Assessment Conditions</w:t>
      </w:r>
    </w:p>
    <w:p w:rsidR="00000000" w:rsidRPr="00881E97" w:rsidP="00D21B95">
      <w:pPr>
        <w:pStyle w:val="BodyText"/>
      </w:pPr>
      <w:r w:rsidRPr="00881E97">
        <w:t>Skills in this unit must b</w:t>
      </w:r>
      <w:r w:rsidRPr="00881E97">
        <w:t>e demonstrated in a workplace or simulated environment where the conditions are typical of those in a working environment in this industry.</w:t>
      </w:r>
    </w:p>
    <w:p w:rsidR="00000000" w:rsidRPr="00881E97" w:rsidP="00D21B95">
      <w:pPr>
        <w:pStyle w:val="BodyText"/>
      </w:pPr>
      <w:r w:rsidRPr="00881E97">
        <w:t>This includes access to:</w:t>
      </w:r>
    </w:p>
    <w:p w:rsidR="00000000" w:rsidRPr="00881E97" w:rsidP="00881E97">
      <w:pPr>
        <w:pStyle w:val="ListBullet"/>
      </w:pPr>
      <w:r w:rsidRPr="00881E97">
        <w:t>organisational records</w:t>
      </w:r>
    </w:p>
    <w:p w:rsidR="00000000" w:rsidRPr="00881E97" w:rsidP="00881E97">
      <w:pPr>
        <w:pStyle w:val="ListBullet"/>
      </w:pPr>
      <w:r w:rsidRPr="00881E97">
        <w:t>organisational policies, procedures, legislation and regulations as they relate to contracts of insurance</w:t>
      </w:r>
    </w:p>
    <w:p w:rsidR="00000000" w:rsidRPr="00881E97" w:rsidP="00881E97">
      <w:pPr>
        <w:pStyle w:val="ListBullet"/>
      </w:pPr>
      <w:r w:rsidRPr="00881E97">
        <w:t>common technology and software required to settle insurance claims.</w:t>
      </w:r>
    </w:p>
    <w:p w:rsidR="00000000" w:rsidRPr="00881E97" w:rsidP="00881E97">
      <w:pPr>
        <w:pStyle w:val="List"/>
      </w:pPr>
    </w:p>
    <w:p w:rsidR="00000000" w:rsidRPr="00881E97" w:rsidP="00D21B95">
      <w:pPr>
        <w:pStyle w:val="BodyText"/>
      </w:pPr>
      <w:r w:rsidRPr="00881E97">
        <w:t xml:space="preserve">Assessors of this unit must satisfy the requirements for assessors in applicable </w:t>
      </w:r>
      <w:r w:rsidRPr="00881E97">
        <w:t>vocational education and training legislation, frameworks and/or standards.</w:t>
      </w:r>
    </w:p>
    <w:p w:rsidR="00000000" w:rsidRPr="00881E97" w:rsidP="00881E97">
      <w:pPr>
        <w:pStyle w:val="Heading1"/>
      </w:pPr>
      <w:bookmarkStart w:id="12" w:name="O_1133219"/>
      <w:bookmarkEnd w:id="12"/>
      <w:r w:rsidRPr="00881E97">
        <w:t>Links</w:t>
      </w:r>
    </w:p>
    <w:p w:rsidR="00000000" w:rsidRPr="00881E97" w:rsidP="00D21B95">
      <w:pPr>
        <w:pStyle w:val="BodyText"/>
      </w:pPr>
      <w:r w:rsidRPr="00881E9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5D7284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881E97" w:rsidP="00881E97"/>
    <w:sectPr w:rsidSect="00881E9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E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E97" w:rsidRPr="00D21B95" w:rsidP="00D21B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E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B95" w:rsidP="00881E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21B95" w:rsidP="00881E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21B95" w:rsidP="00881E9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E97" w:rsidP="00881E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21B95">
      <w:t>Approved</w:t>
    </w:r>
    <w:r w:rsidR="00D21B9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21B9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21B95">
      <w:rPr>
        <w:noProof/>
      </w:rPr>
      <w:t>5</w:t>
    </w:r>
    <w:r>
      <w:rPr>
        <w:noProof/>
      </w:rPr>
      <w:fldChar w:fldCharType="end"/>
    </w:r>
  </w:p>
  <w:p w:rsidR="00881E97" w:rsidP="00881E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21B9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21B95">
      <w:t>Future Skills Organisation</w:t>
    </w:r>
    <w:r w:rsidR="00D21B95">
      <w:fldChar w:fldCharType="end"/>
    </w:r>
  </w:p>
  <w:p w:rsidR="00881E97" w:rsidP="00881E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E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B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1E97" w:rsidRPr="00D21B95" w:rsidP="00D21B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E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B95" w:rsidRPr="002D2AF8" w:rsidP="00881E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FNSISV521 Settle non-routine and complex insurance claims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21B95" w:rsidP="00881E9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E97" w:rsidRPr="002D2AF8" w:rsidP="00881E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21B95">
      <w:t>FNSISV521 Settle non-routine and complex insurance claims</w:t>
    </w:r>
    <w:r w:rsidR="00D21B9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21B95">
      <w:rPr>
        <w:noProof/>
      </w:rPr>
      <w:t>2 March 2025</w:t>
    </w:r>
    <w:r>
      <w:fldChar w:fldCharType="end"/>
    </w:r>
  </w:p>
  <w:p w:rsidR="00881E97" w:rsidP="00881E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3CE8B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7A88C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7AC78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E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1E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1E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1E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1E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1E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1E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1E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1E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1E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1E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1E97"/>
  </w:style>
  <w:style w:type="character" w:customStyle="1" w:styleId="Heading1Char">
    <w:name w:val="Heading 1 Char"/>
    <w:basedOn w:val="DefaultParagraphFont"/>
    <w:link w:val="Heading1"/>
    <w:rsid w:val="00881E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1E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1E9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81E9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81E9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81E97"/>
    <w:rPr>
      <w:b/>
      <w:spacing w:val="0"/>
    </w:rPr>
  </w:style>
  <w:style w:type="paragraph" w:styleId="ListBullet2">
    <w:name w:val="List Bullet 2"/>
    <w:basedOn w:val="List2"/>
    <w:rsid w:val="00881E9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81E97"/>
    <w:rPr>
      <w:i/>
    </w:rPr>
  </w:style>
  <w:style w:type="paragraph" w:customStyle="1" w:styleId="SuperHeading">
    <w:name w:val="SuperHeading"/>
    <w:basedOn w:val="Normal"/>
    <w:rsid w:val="00881E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1E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81E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1E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1E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1E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1E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1E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1E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1E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1E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1E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1E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1E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1E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1E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1E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1E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1E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1E9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81E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81E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1E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1E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81E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1E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1E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1E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1E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1E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1E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1E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1E9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81E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1E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1E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1E97"/>
  </w:style>
  <w:style w:type="paragraph" w:styleId="TableofFigures">
    <w:name w:val="table of figures"/>
    <w:basedOn w:val="Normal"/>
    <w:next w:val="Normal"/>
    <w:semiHidden/>
    <w:rsid w:val="00881E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1E9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81E97"/>
    <w:rPr>
      <w:rFonts w:ascii="Wingdings" w:hAnsi="Wingdings"/>
    </w:rPr>
  </w:style>
  <w:style w:type="paragraph" w:customStyle="1" w:styleId="TableHeading">
    <w:name w:val="Table Heading"/>
    <w:basedOn w:val="HeadingBase"/>
    <w:rsid w:val="00881E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1E97"/>
    <w:rPr>
      <w:color w:val="0033CC"/>
      <w:u w:val="none"/>
    </w:rPr>
  </w:style>
  <w:style w:type="paragraph" w:customStyle="1" w:styleId="BodyTextRight">
    <w:name w:val="Body Text Right"/>
    <w:basedOn w:val="BodyText"/>
    <w:rsid w:val="00881E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1E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1E9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1E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1E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1E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1E97"/>
    <w:rPr>
      <w:sz w:val="32"/>
    </w:rPr>
  </w:style>
  <w:style w:type="paragraph" w:customStyle="1" w:styleId="HeadingProcedure">
    <w:name w:val="Heading Procedure"/>
    <w:basedOn w:val="HeadingBase"/>
    <w:next w:val="Normal"/>
    <w:rsid w:val="00881E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1E97"/>
    <w:pPr>
      <w:spacing w:before="60" w:after="60"/>
    </w:pPr>
  </w:style>
  <w:style w:type="paragraph" w:styleId="ListContinue">
    <w:name w:val="List Continue"/>
    <w:basedOn w:val="List"/>
    <w:rsid w:val="00881E97"/>
    <w:pPr>
      <w:ind w:firstLine="0"/>
    </w:pPr>
  </w:style>
  <w:style w:type="paragraph" w:customStyle="1" w:styleId="ListNote">
    <w:name w:val="List Note"/>
    <w:basedOn w:val="List"/>
    <w:rsid w:val="00881E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1E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1E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1E97"/>
    <w:rPr>
      <w:rFonts w:ascii="Courier New" w:hAnsi="Courier New"/>
    </w:rPr>
  </w:style>
  <w:style w:type="paragraph" w:customStyle="1" w:styleId="NoteBullet">
    <w:name w:val="Note Bullet"/>
    <w:basedOn w:val="Note"/>
    <w:rsid w:val="00881E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1E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1E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1E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1E9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81E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1E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1E97"/>
    <w:rPr>
      <w:b/>
      <w:smallCaps/>
    </w:rPr>
  </w:style>
  <w:style w:type="paragraph" w:customStyle="1" w:styleId="TableListNumber">
    <w:name w:val="Table List Number"/>
    <w:basedOn w:val="ListNumber"/>
    <w:rsid w:val="00881E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1E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1E97"/>
    <w:pPr>
      <w:numPr>
        <w:numId w:val="9"/>
      </w:numPr>
    </w:pPr>
  </w:style>
  <w:style w:type="paragraph" w:customStyle="1" w:styleId="ListAlpha2">
    <w:name w:val="List Alpha 2"/>
    <w:basedOn w:val="List2"/>
    <w:rsid w:val="00881E97"/>
    <w:pPr>
      <w:numPr>
        <w:numId w:val="8"/>
      </w:numPr>
    </w:pPr>
  </w:style>
  <w:style w:type="paragraph" w:styleId="List2">
    <w:name w:val="List 2"/>
    <w:basedOn w:val="BodyText"/>
    <w:rsid w:val="00881E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1E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1E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1E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1E9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1E9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81E97"/>
    <w:pPr>
      <w:numPr>
        <w:numId w:val="4"/>
      </w:numPr>
    </w:pPr>
  </w:style>
  <w:style w:type="paragraph" w:styleId="ListContinue2">
    <w:name w:val="List Continue 2"/>
    <w:basedOn w:val="List2"/>
    <w:rsid w:val="00881E97"/>
    <w:pPr>
      <w:ind w:firstLine="0"/>
    </w:pPr>
  </w:style>
  <w:style w:type="paragraph" w:styleId="ListContinue3">
    <w:name w:val="List Continue 3"/>
    <w:basedOn w:val="List3"/>
    <w:rsid w:val="00881E97"/>
    <w:pPr>
      <w:ind w:left="1021" w:firstLine="0"/>
    </w:pPr>
  </w:style>
  <w:style w:type="paragraph" w:styleId="ListContinue4">
    <w:name w:val="List Continue 4"/>
    <w:basedOn w:val="List4"/>
    <w:rsid w:val="00881E97"/>
    <w:pPr>
      <w:ind w:firstLine="0"/>
    </w:pPr>
  </w:style>
  <w:style w:type="paragraph" w:styleId="ListContinue5">
    <w:name w:val="List Continue 5"/>
    <w:basedOn w:val="List5"/>
    <w:rsid w:val="00881E97"/>
    <w:pPr>
      <w:ind w:firstLine="0"/>
    </w:pPr>
  </w:style>
  <w:style w:type="paragraph" w:styleId="ListNumber3">
    <w:name w:val="List Number 3"/>
    <w:basedOn w:val="List3"/>
    <w:rsid w:val="00881E97"/>
    <w:pPr>
      <w:numPr>
        <w:numId w:val="5"/>
      </w:numPr>
    </w:pPr>
  </w:style>
  <w:style w:type="paragraph" w:styleId="ListNumber4">
    <w:name w:val="List Number 4"/>
    <w:basedOn w:val="List4"/>
    <w:rsid w:val="00881E97"/>
    <w:pPr>
      <w:numPr>
        <w:numId w:val="6"/>
      </w:numPr>
    </w:pPr>
  </w:style>
  <w:style w:type="paragraph" w:styleId="ListNumber5">
    <w:name w:val="List Number 5"/>
    <w:basedOn w:val="List5"/>
    <w:rsid w:val="00881E97"/>
    <w:pPr>
      <w:numPr>
        <w:numId w:val="7"/>
      </w:numPr>
    </w:pPr>
  </w:style>
  <w:style w:type="paragraph" w:styleId="BlockText">
    <w:name w:val="Block Text"/>
    <w:basedOn w:val="Normal"/>
    <w:rsid w:val="00881E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1E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1E97"/>
    <w:rPr>
      <w:sz w:val="16"/>
      <w:vertAlign w:val="superscript"/>
    </w:rPr>
  </w:style>
  <w:style w:type="character" w:customStyle="1" w:styleId="Symbols">
    <w:name w:val="Symbols"/>
    <w:basedOn w:val="DefaultParagraphFont"/>
    <w:rsid w:val="00881E97"/>
    <w:rPr>
      <w:rFonts w:ascii="Symbol" w:hAnsi="Symbol"/>
    </w:rPr>
  </w:style>
  <w:style w:type="character" w:customStyle="1" w:styleId="MenuOptions">
    <w:name w:val="Menu Options"/>
    <w:basedOn w:val="DefaultParagraphFont"/>
    <w:rsid w:val="00881E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1E97"/>
    <w:rPr>
      <w:b/>
    </w:rPr>
  </w:style>
  <w:style w:type="character" w:customStyle="1" w:styleId="Underlined">
    <w:name w:val="Underlined"/>
    <w:basedOn w:val="DefaultParagraphFont"/>
    <w:rsid w:val="00881E97"/>
    <w:rPr>
      <w:u w:val="single"/>
    </w:rPr>
  </w:style>
  <w:style w:type="paragraph" w:customStyle="1" w:styleId="TableBodyTextRight">
    <w:name w:val="Table Body Text Right"/>
    <w:basedOn w:val="TableBodyText"/>
    <w:rsid w:val="00881E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1E97"/>
    <w:rPr>
      <w:sz w:val="18"/>
    </w:rPr>
  </w:style>
  <w:style w:type="paragraph" w:customStyle="1" w:styleId="BodySmallRight">
    <w:name w:val="Body Small Right"/>
    <w:basedOn w:val="BodyTextRight"/>
    <w:rsid w:val="00881E97"/>
    <w:rPr>
      <w:sz w:val="18"/>
      <w:szCs w:val="18"/>
    </w:rPr>
  </w:style>
  <w:style w:type="paragraph" w:customStyle="1" w:styleId="MarginEdition">
    <w:name w:val="Margin Edition"/>
    <w:basedOn w:val="MarginNote"/>
    <w:rsid w:val="00881E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1E97"/>
    <w:rPr>
      <w:sz w:val="2"/>
      <w:szCs w:val="2"/>
    </w:rPr>
  </w:style>
  <w:style w:type="character" w:customStyle="1" w:styleId="Small">
    <w:name w:val="Small"/>
    <w:basedOn w:val="DefaultParagraphFont"/>
    <w:rsid w:val="00881E97"/>
    <w:rPr>
      <w:sz w:val="16"/>
    </w:rPr>
  </w:style>
  <w:style w:type="paragraph" w:customStyle="1" w:styleId="WideTable">
    <w:name w:val="Wide Table"/>
    <w:basedOn w:val="Normal"/>
    <w:rsid w:val="00881E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1E97"/>
  </w:style>
  <w:style w:type="paragraph" w:styleId="Quote">
    <w:name w:val="Quote"/>
    <w:basedOn w:val="Heading1"/>
    <w:link w:val="QuoteChar"/>
    <w:qFormat/>
    <w:rsid w:val="00881E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1E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1E97"/>
    <w:pPr>
      <w:pageBreakBefore/>
    </w:pPr>
  </w:style>
  <w:style w:type="paragraph" w:customStyle="1" w:styleId="Border">
    <w:name w:val="Border"/>
    <w:basedOn w:val="Normal"/>
    <w:qFormat/>
    <w:rsid w:val="00881E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1E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1E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1E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1E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1E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1E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1E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1E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1E97"/>
    <w:rPr>
      <w:u w:val="single"/>
    </w:rPr>
  </w:style>
  <w:style w:type="character" w:customStyle="1" w:styleId="BoldandItalics">
    <w:name w:val="Bold and Italics"/>
    <w:qFormat/>
    <w:rsid w:val="00881E97"/>
    <w:rPr>
      <w:b/>
      <w:i/>
      <w:u w:val="none"/>
    </w:rPr>
  </w:style>
  <w:style w:type="paragraph" w:styleId="BalloonText">
    <w:name w:val="Balloon Text"/>
    <w:basedOn w:val="Normal"/>
    <w:link w:val="BalloonTextChar"/>
    <w:rsid w:val="00881E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1E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1E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1E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1E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1E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1E97"/>
    <w:pPr>
      <w:spacing w:before="0" w:after="0"/>
    </w:pPr>
  </w:style>
  <w:style w:type="paragraph" w:customStyle="1" w:styleId="BodyTextBold">
    <w:name w:val="Body Text Bold"/>
    <w:basedOn w:val="BodyText"/>
    <w:qFormat/>
    <w:rsid w:val="00881E97"/>
    <w:rPr>
      <w:b/>
    </w:rPr>
  </w:style>
  <w:style w:type="character" w:styleId="Hyperlink">
    <w:name w:val="Hyperlink"/>
    <w:basedOn w:val="DefaultParagraphFont"/>
    <w:uiPriority w:val="99"/>
    <w:unhideWhenUsed/>
    <w:rsid w:val="00D21B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1194</Words>
  <Characters>7836</Characters>
  <Application>Microsoft Office Word</Application>
  <DocSecurity>0</DocSecurity>
  <Lines>217</Lines>
  <Paragraphs>134</Paragraphs>
  <ScaleCrop>false</ScaleCrop>
  <Company>Author-it Software Corporation Ltd.</Company>
  <LinksUpToDate>false</LinksUpToDate>
  <CharactersWithSpaces>8896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FNSISV521 Settle non-routine and complex insurance claims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2025-03-01T18:50:00Z</dcterms:created>
  <dcterms:modified xsi:type="dcterms:W3CDTF">2025-03-01T18:50:00Z</dcterms:modified>
</cp:coreProperties>
</file>