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2B6" w:rsidP="00494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FNSISV520 Manage non-routine and complex insurance claims</w:t>
      </w:r>
      <w:r>
        <w:fldChar w:fldCharType="end"/>
      </w:r>
    </w:p>
    <w:p w:rsidR="004942B6" w:rsidP="004942B6">
      <w:pPr>
        <w:pStyle w:val="Version"/>
        <w:sectPr w:rsidSect="00263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487" w:rsidP="00263487">
      <w:pPr>
        <w:pStyle w:val="SuperHeading"/>
      </w:pPr>
      <w:r w:rsidRPr="00263487">
        <w:t>FNSISV520 Manage non-routine and complex insurance claims</w:t>
      </w:r>
    </w:p>
    <w:p w:rsidR="00000000" w:rsidRPr="00263487" w:rsidP="00263487">
      <w:pPr>
        <w:pStyle w:val="Heading1"/>
      </w:pPr>
      <w:bookmarkStart w:id="1" w:name="O_1133208"/>
      <w:bookmarkEnd w:id="1"/>
      <w:r w:rsidRPr="002634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BodyText"/>
            </w:pPr>
            <w:r w:rsidRPr="002634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rPr>
                <w:rStyle w:val="SpecialBold"/>
              </w:rPr>
              <w:t>Comments</w:t>
            </w:r>
          </w:p>
        </w:tc>
      </w:tr>
      <w:tr w:rsidTr="0026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BodyText"/>
            </w:pPr>
            <w:r w:rsidRPr="00263487">
              <w:t>This version first released with FNS Financial Services Training Package Version 5.0.</w:t>
            </w:r>
          </w:p>
        </w:tc>
      </w:tr>
    </w:tbl>
    <w:p w:rsidR="00000000" w:rsidRPr="00263487" w:rsidP="00263487">
      <w:pPr>
        <w:pStyle w:val="BodyText"/>
      </w:pPr>
    </w:p>
    <w:p w:rsidR="00000000" w:rsidRPr="00263487" w:rsidP="00263487">
      <w:pPr>
        <w:pStyle w:val="AllowPageBreak"/>
      </w:pPr>
    </w:p>
    <w:p w:rsidR="00000000" w:rsidRPr="00263487" w:rsidP="00263487">
      <w:pPr>
        <w:pStyle w:val="Heading1"/>
      </w:pPr>
      <w:bookmarkStart w:id="2" w:name="O_1133213"/>
      <w:bookmarkEnd w:id="2"/>
      <w:r w:rsidRPr="00263487">
        <w:t>Application</w:t>
      </w:r>
    </w:p>
    <w:p w:rsidR="00000000" w:rsidRPr="00263487" w:rsidP="004942B6">
      <w:pPr>
        <w:pStyle w:val="BodyText"/>
      </w:pPr>
      <w:r w:rsidRPr="00263487">
        <w:t>This unit describes the skills and knowledge required to manage non-ro</w:t>
      </w:r>
      <w:r w:rsidRPr="00263487">
        <w:t>utine and complex insurance claims. It includes non-standard issues, determining the business impact, and managing all aspects of the claims-resolution process.</w:t>
      </w:r>
    </w:p>
    <w:p w:rsidR="00000000" w:rsidRPr="00263487" w:rsidP="004942B6">
      <w:pPr>
        <w:pStyle w:val="BodyText"/>
      </w:pPr>
      <w:r w:rsidRPr="00263487">
        <w:t>The unit applies to those who apply specialist knowledge and functions when managing non-routin</w:t>
      </w:r>
      <w:r w:rsidRPr="00263487">
        <w:t>e and complex insurance claims, such as major losses, bodily injury losses, long-term settlement, and claims involving legal procedures across international boundaries.</w:t>
      </w:r>
    </w:p>
    <w:p w:rsidR="00000000" w:rsidRPr="00263487" w:rsidP="004942B6">
      <w:pPr>
        <w:pStyle w:val="BodyText"/>
      </w:pPr>
      <w:r w:rsidRPr="00263487">
        <w:t>Work functions in the occupational areas where this unit may be used are subject to reg</w:t>
      </w:r>
      <w:r w:rsidRPr="00263487">
        <w:t>ulatory requirements. Users are advised to check with the relevant state and territory regulatory authorities to confirm those requirements.</w:t>
      </w:r>
    </w:p>
    <w:p w:rsidR="00000000" w:rsidRPr="00263487" w:rsidP="00263487">
      <w:pPr>
        <w:pStyle w:val="Heading1"/>
      </w:pPr>
      <w:bookmarkStart w:id="3" w:name="O_1133212"/>
      <w:bookmarkEnd w:id="3"/>
      <w:r w:rsidRPr="00263487">
        <w:t>Unit Sector</w:t>
      </w:r>
    </w:p>
    <w:p w:rsidR="00000000" w:rsidRPr="00263487" w:rsidP="004942B6">
      <w:pPr>
        <w:pStyle w:val="BodyText"/>
      </w:pPr>
      <w:r w:rsidRPr="00263487">
        <w:t>Insurance services</w:t>
      </w:r>
    </w:p>
    <w:p w:rsidR="00000000" w:rsidRPr="00263487" w:rsidP="00263487">
      <w:pPr>
        <w:pStyle w:val="Heading1"/>
      </w:pPr>
      <w:bookmarkStart w:id="4" w:name="O_1133211"/>
      <w:bookmarkEnd w:id="4"/>
      <w:r w:rsidRPr="0026348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BodyText"/>
            </w:pPr>
            <w:r w:rsidRPr="0026348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rPr>
                <w:rStyle w:val="SpecialBold"/>
              </w:rPr>
              <w:t>PERF</w:t>
            </w:r>
            <w:r w:rsidRPr="00263487">
              <w:rPr>
                <w:rStyle w:val="SpecialBold"/>
              </w:rPr>
              <w:t>ORMANCE CRITERIA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BodyText"/>
            </w:pPr>
            <w:r w:rsidRPr="0026348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List"/>
              <w:rPr>
                <w:lang w:val="en-NZ"/>
              </w:rPr>
            </w:pPr>
            <w:r w:rsidRPr="00263487">
              <w:t>1. Analyse claim to determine validity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List"/>
            </w:pPr>
            <w:r w:rsidRPr="00263487">
              <w:t>1.1 Validate claim information, check its accuracy and completeness, and assess it against organisational policies and procedures, policy acceptance criteria, and claims guidelines</w:t>
            </w:r>
          </w:p>
          <w:p w:rsidR="00000000" w:rsidRPr="00263487" w:rsidP="00263487">
            <w:pPr>
              <w:pStyle w:val="List"/>
            </w:pPr>
            <w:r w:rsidRPr="00263487">
              <w:t>1.2 Manage sensitivities and protocols relating to privacy and confidential</w:t>
            </w:r>
            <w:r w:rsidRPr="00263487">
              <w:t>ity of information when handling investigations</w:t>
            </w:r>
          </w:p>
          <w:p w:rsidR="00000000" w:rsidRPr="00263487" w:rsidP="00263487">
            <w:pPr>
              <w:pStyle w:val="List"/>
            </w:pPr>
            <w:r w:rsidRPr="00263487">
              <w:t>1.3 Identify suspicious, fraudulent and non-standard elements of claim</w:t>
            </w:r>
          </w:p>
          <w:p w:rsidR="00000000" w:rsidRPr="00263487" w:rsidP="00263487">
            <w:pPr>
              <w:pStyle w:val="List"/>
            </w:pPr>
            <w:r w:rsidRPr="00263487">
              <w:t>1.4 Seek supporting advice from specialists, as required</w:t>
            </w:r>
          </w:p>
          <w:p w:rsidR="00000000" w:rsidP="00263487">
            <w:pPr>
              <w:pStyle w:val="List"/>
              <w:rPr>
                <w:lang w:val="en-NZ"/>
              </w:rPr>
            </w:pPr>
            <w:r w:rsidRPr="00263487">
              <w:t>1.5 Notify reinsurer of any claim within required timeframes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List"/>
              <w:rPr>
                <w:lang w:val="en-NZ"/>
              </w:rPr>
            </w:pPr>
            <w:r w:rsidRPr="00263487">
              <w:t>2. Evaluate impact</w:t>
            </w:r>
            <w:r w:rsidRPr="00263487">
              <w:t xml:space="preserve"> of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List"/>
            </w:pPr>
            <w:r w:rsidRPr="00263487">
              <w:t>2.1 Analyse data relating to extent of loss, damage or injury, and seek and review claim estimates</w:t>
            </w:r>
          </w:p>
          <w:p w:rsidR="00000000" w:rsidRPr="00263487" w:rsidP="00263487">
            <w:pPr>
              <w:pStyle w:val="List"/>
            </w:pPr>
            <w:r w:rsidRPr="00263487">
              <w:t>2.2 Determine strategies to minimise negative impact of any non-routine or complex claim within policy obligations</w:t>
            </w:r>
          </w:p>
          <w:p w:rsidR="00000000" w:rsidP="00263487">
            <w:pPr>
              <w:pStyle w:val="List"/>
              <w:rPr>
                <w:lang w:val="en-NZ"/>
              </w:rPr>
            </w:pPr>
            <w:r w:rsidRPr="00263487">
              <w:t>2.3 Determine necessity for urge</w:t>
            </w:r>
            <w:r w:rsidRPr="00263487">
              <w:t>nt action to protect organisational interests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List"/>
              <w:rPr>
                <w:lang w:val="en-NZ"/>
              </w:rPr>
            </w:pPr>
            <w:r w:rsidRPr="00263487">
              <w:t>3. Determine settlement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List"/>
            </w:pPr>
            <w:r w:rsidRPr="00263487">
              <w:t>3.1 Identify settlement options within policy obligations and according to organisational, legislative and regulatory requirements</w:t>
            </w:r>
          </w:p>
          <w:p w:rsidR="00000000" w:rsidRPr="00263487" w:rsidP="00263487">
            <w:pPr>
              <w:pStyle w:val="List"/>
            </w:pPr>
            <w:r w:rsidRPr="00263487">
              <w:t>3.2 Seek advice on settlement options from appropriate stakeholders, as required</w:t>
            </w:r>
          </w:p>
          <w:p w:rsidR="00000000" w:rsidP="00263487">
            <w:pPr>
              <w:pStyle w:val="List"/>
              <w:rPr>
                <w:lang w:val="en-NZ"/>
              </w:rPr>
            </w:pPr>
            <w:r w:rsidRPr="00263487">
              <w:t>3.3 Prepare statement of claims settlement as required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List"/>
              <w:rPr>
                <w:lang w:val="en-NZ"/>
              </w:rPr>
            </w:pPr>
            <w:r w:rsidRPr="00263487">
              <w:t>4. Manage support arrangements to resolve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List"/>
            </w:pPr>
            <w:r w:rsidRPr="00263487">
              <w:t>4.1 Liaise with required internal and external stakeholders to identify</w:t>
            </w:r>
            <w:r w:rsidRPr="00263487">
              <w:t xml:space="preserve"> and meet support requirements</w:t>
            </w:r>
          </w:p>
          <w:p w:rsidR="00000000" w:rsidRPr="00263487" w:rsidP="00263487">
            <w:pPr>
              <w:pStyle w:val="List"/>
            </w:pPr>
            <w:r w:rsidRPr="00263487">
              <w:t>4.2 Manage legal processes associated with claim as required</w:t>
            </w:r>
          </w:p>
          <w:p w:rsidR="00000000" w:rsidP="00263487">
            <w:pPr>
              <w:pStyle w:val="List"/>
              <w:rPr>
                <w:lang w:val="en-NZ"/>
              </w:rPr>
            </w:pPr>
            <w:r w:rsidRPr="00263487">
              <w:t>4.3 Negotiate to resolve any issues or disputes associated with significant claim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List"/>
              <w:rPr>
                <w:lang w:val="en-NZ"/>
              </w:rPr>
            </w:pPr>
            <w:r w:rsidRPr="00263487">
              <w:t>5. Finalise claim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List"/>
            </w:pPr>
            <w:r w:rsidRPr="00263487">
              <w:t>5.1 Recommend continuous improvements to policies and p</w:t>
            </w:r>
            <w:r w:rsidRPr="00263487">
              <w:t>rocedures to enhance outcome for insured and organisation</w:t>
            </w:r>
          </w:p>
          <w:p w:rsidR="00000000" w:rsidRPr="00263487" w:rsidP="00263487">
            <w:pPr>
              <w:pStyle w:val="List"/>
            </w:pPr>
            <w:r w:rsidRPr="00263487">
              <w:t>5.2 Provide stakeholders with advice on claim proceedings</w:t>
            </w:r>
          </w:p>
          <w:p w:rsidR="00000000" w:rsidRPr="00263487" w:rsidP="00263487">
            <w:pPr>
              <w:pStyle w:val="List"/>
            </w:pPr>
            <w:r w:rsidRPr="00263487">
              <w:t>5.3 Document claim characteristics, actions, procedures and outcomes according to legislative and organisational requirements</w:t>
            </w:r>
          </w:p>
        </w:tc>
      </w:tr>
    </w:tbl>
    <w:p w:rsidR="00000000" w:rsidRPr="00263487" w:rsidP="00263487">
      <w:pPr>
        <w:pStyle w:val="BodyText"/>
      </w:pPr>
    </w:p>
    <w:p w:rsidR="00000000" w:rsidRPr="00263487" w:rsidP="00263487">
      <w:pPr>
        <w:pStyle w:val="AllowPageBreak"/>
      </w:pPr>
    </w:p>
    <w:p w:rsidR="00000000" w:rsidRPr="00263487" w:rsidP="00263487">
      <w:pPr>
        <w:pStyle w:val="Heading1"/>
      </w:pPr>
      <w:bookmarkStart w:id="5" w:name="O_1133210"/>
      <w:bookmarkEnd w:id="5"/>
      <w:r w:rsidRPr="00263487">
        <w:t>Foundation Skills</w:t>
      </w:r>
    </w:p>
    <w:p w:rsidR="00000000" w:rsidRPr="004942B6" w:rsidP="004942B6">
      <w:pPr>
        <w:pStyle w:val="BodyText"/>
        <w:rPr>
          <w:i/>
        </w:rPr>
      </w:pPr>
      <w:r w:rsidRPr="004942B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BodyText"/>
            </w:pPr>
            <w:r w:rsidRPr="00263487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rPr>
                <w:rStyle w:val="SpecialBold"/>
              </w:rPr>
              <w:t>DESCRIPTION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3487">
            <w:pPr>
              <w:pStyle w:val="ListBullet"/>
              <w:rPr>
                <w:lang w:val="en-NZ"/>
              </w:rPr>
            </w:pPr>
            <w:r w:rsidRPr="00263487">
              <w:t>Performs mathematical calculations to analyse financial information, costs and values to process claims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3487" w:rsidP="00263487">
            <w:pPr>
              <w:pStyle w:val="ListBullet"/>
            </w:pPr>
            <w:r w:rsidRPr="00263487">
              <w:t>Uses active listening and questioning techniques to convey and clarify information and confirm understanding</w:t>
            </w:r>
          </w:p>
          <w:p w:rsidR="00000000" w:rsidP="00263487">
            <w:pPr>
              <w:pStyle w:val="ListBullet"/>
              <w:rPr>
                <w:lang w:val="en-NZ"/>
              </w:rPr>
            </w:pPr>
            <w:r w:rsidRPr="00263487">
              <w:t>Presents complex infor</w:t>
            </w:r>
            <w:r w:rsidRPr="00263487">
              <w:t>mation in formal situations using clear and convincing language, tone and pace suitable to audience and purpose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3487">
            <w:pPr>
              <w:pStyle w:val="ListBullet"/>
              <w:rPr>
                <w:lang w:val="en-NZ"/>
              </w:rPr>
            </w:pPr>
            <w:r w:rsidRPr="00263487">
              <w:t>Analyses and consolidates information and data from a range of sources, against defined criteria and requirements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3487" w:rsidP="00263487">
            <w:pPr>
              <w:pStyle w:val="ListBullet"/>
            </w:pPr>
            <w:r w:rsidRPr="00263487">
              <w:t xml:space="preserve">Records and completes organisational documentation and correspondence using clear language and correct spelling, grammar </w:t>
            </w:r>
            <w:r w:rsidRPr="00263487">
              <w:t>and terminology</w:t>
            </w:r>
          </w:p>
          <w:p w:rsidR="00000000" w:rsidP="00263487">
            <w:pPr>
              <w:pStyle w:val="ListBullet"/>
              <w:rPr>
                <w:lang w:val="en-NZ"/>
              </w:rPr>
            </w:pPr>
            <w:r w:rsidRPr="00263487">
              <w:t>Records required information using industry-related terminology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3487" w:rsidP="00263487">
            <w:pPr>
              <w:pStyle w:val="ListBullet"/>
            </w:pPr>
            <w:r w:rsidRPr="00263487">
              <w:t>Accepts responsibility for p</w:t>
            </w:r>
            <w:r w:rsidRPr="00263487">
              <w:t>lanning and sequencing complex tasks and workload, negotiating key aspects with others according to capabilities, efficiencies and effectiveness</w:t>
            </w:r>
          </w:p>
          <w:p w:rsidR="00000000" w:rsidRPr="00263487" w:rsidP="00263487">
            <w:pPr>
              <w:pStyle w:val="ListBullet"/>
            </w:pPr>
            <w:r w:rsidRPr="00263487">
              <w:t>Makes critical decisions in complex situations, considering a range of variables, including outcomes of previou</w:t>
            </w:r>
            <w:r w:rsidRPr="00263487">
              <w:t>s decisions</w:t>
            </w:r>
          </w:p>
          <w:p w:rsidR="00000000" w:rsidP="00263487">
            <w:pPr>
              <w:pStyle w:val="ListBullet"/>
              <w:rPr>
                <w:lang w:val="en-NZ"/>
              </w:rPr>
            </w:pPr>
            <w:r w:rsidRPr="00263487">
              <w:t>Responds to problems requiring immediate resolution, drawing on past experiences to focus on the cause rather than the symptom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 xml:space="preserve">Self-management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3487">
            <w:pPr>
              <w:pStyle w:val="ListBullet"/>
              <w:rPr>
                <w:lang w:val="en-NZ"/>
              </w:rPr>
            </w:pPr>
            <w:r w:rsidRPr="00263487">
              <w:t xml:space="preserve">Recommends modifications to organisational policies and procedures in compliance with legislative </w:t>
            </w:r>
            <w:r w:rsidRPr="00263487">
              <w:t>requirements and organisational goals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3487" w:rsidP="00263487">
            <w:pPr>
              <w:pStyle w:val="ListBullet"/>
            </w:pPr>
            <w:r w:rsidRPr="00263487">
              <w:t>Selects and uses appropriate conventions and protocols when communicating with clients and colleagues in a range of contexts</w:t>
            </w:r>
          </w:p>
          <w:p w:rsidR="00000000" w:rsidP="00263487">
            <w:pPr>
              <w:pStyle w:val="ListBullet"/>
              <w:rPr>
                <w:lang w:val="en-NZ"/>
              </w:rPr>
            </w:pPr>
            <w:r w:rsidRPr="00263487">
              <w:t>Implements strategies for a diverse range of colleagues and clients to build rappo</w:t>
            </w:r>
            <w:r w:rsidRPr="00263487">
              <w:t xml:space="preserve">rt and foster strong relationships </w:t>
            </w:r>
          </w:p>
        </w:tc>
      </w:tr>
      <w:tr w:rsidTr="002634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3487" w:rsidP="00263487">
            <w:pPr>
              <w:pStyle w:val="ListBullet"/>
            </w:pPr>
            <w:r w:rsidRPr="00263487">
              <w:t>Uses digital technologies to access, enter and store information</w:t>
            </w:r>
          </w:p>
        </w:tc>
      </w:tr>
    </w:tbl>
    <w:p w:rsidR="00000000" w:rsidRPr="00263487" w:rsidP="00263487">
      <w:pPr>
        <w:pStyle w:val="BodyText"/>
      </w:pPr>
    </w:p>
    <w:p w:rsidR="00000000" w:rsidRPr="00263487" w:rsidP="00263487">
      <w:pPr>
        <w:pStyle w:val="AllowPageBreak"/>
      </w:pPr>
    </w:p>
    <w:p w:rsidR="00000000" w:rsidRPr="00263487" w:rsidP="00263487">
      <w:pPr>
        <w:pStyle w:val="Heading1"/>
      </w:pPr>
      <w:bookmarkStart w:id="6" w:name="O_1133209"/>
      <w:bookmarkEnd w:id="6"/>
      <w:r w:rsidRPr="00263487">
        <w:t>Unit Mapping Information</w:t>
      </w:r>
    </w:p>
    <w:p w:rsidR="00000000" w:rsidRPr="00263487" w:rsidP="004942B6">
      <w:pPr>
        <w:pStyle w:val="BodyText"/>
      </w:pPr>
      <w:r w:rsidRPr="00263487">
        <w:t>No equivalent unit. Supersedes and is not equivalent to FNSISV510 Manage non-routine and complex claims.</w:t>
      </w:r>
    </w:p>
    <w:p w:rsidR="00000000" w:rsidRPr="00263487" w:rsidP="00263487">
      <w:pPr>
        <w:pStyle w:val="Heading1"/>
      </w:pPr>
      <w:bookmarkStart w:id="7" w:name="O_1133202"/>
      <w:bookmarkEnd w:id="7"/>
      <w:r w:rsidRPr="00263487">
        <w:t>Links</w:t>
      </w:r>
    </w:p>
    <w:p w:rsidR="00000000" w:rsidRPr="00263487" w:rsidP="004942B6">
      <w:pPr>
        <w:pStyle w:val="BodyText"/>
      </w:pPr>
      <w:r w:rsidRPr="002634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785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63487" w:rsidP="004942B6">
      <w:pPr>
        <w:pStyle w:val="BodyText"/>
        <w:sectPr w:rsidSect="002634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3487" w:rsidP="00263487">
      <w:pPr>
        <w:pStyle w:val="SuperHeading"/>
      </w:pPr>
      <w:r w:rsidRPr="00263487">
        <w:t>Assessment Requirements for FNSISV520 Manage non-routine and complex insurance claims</w:t>
      </w:r>
    </w:p>
    <w:p w:rsidR="00000000" w:rsidRPr="00263487" w:rsidP="00263487">
      <w:pPr>
        <w:pStyle w:val="Heading1"/>
      </w:pPr>
      <w:bookmarkStart w:id="8" w:name="O_1133204"/>
      <w:bookmarkEnd w:id="8"/>
      <w:r w:rsidRPr="002634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BodyText"/>
            </w:pPr>
            <w:r w:rsidRPr="002634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rPr>
                <w:rStyle w:val="SpecialBold"/>
              </w:rPr>
              <w:t>Comments</w:t>
            </w:r>
          </w:p>
        </w:tc>
      </w:tr>
      <w:tr w:rsidTr="0026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87">
            <w:pPr>
              <w:pStyle w:val="BodyText"/>
              <w:rPr>
                <w:lang w:val="en-NZ"/>
              </w:rPr>
            </w:pPr>
            <w:r w:rsidRPr="002634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87" w:rsidP="00263487">
            <w:pPr>
              <w:pStyle w:val="BodyText"/>
            </w:pPr>
            <w:r w:rsidRPr="00263487">
              <w:t>This version first released with FNS F</w:t>
            </w:r>
            <w:r w:rsidRPr="00263487">
              <w:t>inancial Services Training Package Version 5.0.</w:t>
            </w:r>
          </w:p>
        </w:tc>
      </w:tr>
    </w:tbl>
    <w:p w:rsidR="00000000" w:rsidRPr="00263487" w:rsidP="00263487">
      <w:pPr>
        <w:pStyle w:val="BodyText"/>
      </w:pPr>
    </w:p>
    <w:p w:rsidR="00000000" w:rsidRPr="00263487" w:rsidP="00263487">
      <w:pPr>
        <w:pStyle w:val="AllowPageBreak"/>
      </w:pPr>
    </w:p>
    <w:p w:rsidR="00000000" w:rsidRPr="00263487" w:rsidP="00263487">
      <w:pPr>
        <w:pStyle w:val="Heading1"/>
      </w:pPr>
      <w:bookmarkStart w:id="9" w:name="O_1133207"/>
      <w:bookmarkEnd w:id="9"/>
      <w:r w:rsidRPr="00263487">
        <w:t>Performance Evidence</w:t>
      </w:r>
    </w:p>
    <w:p w:rsidR="00000000" w:rsidRPr="00263487" w:rsidP="004942B6">
      <w:pPr>
        <w:pStyle w:val="BodyText"/>
      </w:pPr>
      <w:r w:rsidRPr="00263487">
        <w:t>The candidate must demonstrate the ability to complete the tasks outlined in the elements, performance criteria and foundation skills of this unit, including evidence of the ability to:</w:t>
      </w:r>
    </w:p>
    <w:p w:rsidR="00000000" w:rsidRPr="00263487" w:rsidP="00263487">
      <w:pPr>
        <w:pStyle w:val="ListBullet"/>
      </w:pPr>
      <w:r w:rsidRPr="00263487">
        <w:t>manage at least one non-routine and complex insurance claim.</w:t>
      </w:r>
    </w:p>
    <w:p w:rsidR="00000000" w:rsidRPr="00263487" w:rsidP="00263487">
      <w:pPr>
        <w:pStyle w:val="AllowPageBreak"/>
      </w:pPr>
    </w:p>
    <w:p w:rsidR="00000000" w:rsidRPr="00263487" w:rsidP="00263487">
      <w:pPr>
        <w:pStyle w:val="Heading1"/>
      </w:pPr>
      <w:bookmarkStart w:id="10" w:name="O_1133206"/>
      <w:bookmarkEnd w:id="10"/>
      <w:r w:rsidRPr="00263487">
        <w:t>Knowledge Evidence</w:t>
      </w:r>
    </w:p>
    <w:p w:rsidR="00000000" w:rsidRPr="00263487" w:rsidP="004942B6">
      <w:pPr>
        <w:pStyle w:val="BodyText"/>
      </w:pPr>
      <w:r w:rsidRPr="00263487">
        <w:t>The candidate must be able to demonstrate knowledge to complete the tasks outlined in the elements, performance criteria and foundation skills of this unit, including knowledge of:</w:t>
      </w:r>
    </w:p>
    <w:p w:rsidR="00000000" w:rsidRPr="00263487" w:rsidP="00263487">
      <w:pPr>
        <w:pStyle w:val="ListBullet"/>
      </w:pPr>
      <w:r w:rsidRPr="00263487">
        <w:t>legislative and regulatory requiremen</w:t>
      </w:r>
      <w:r w:rsidRPr="00263487">
        <w:t>ts, guidelines and industry sector codes of practice as they apply to:</w:t>
      </w:r>
    </w:p>
    <w:p w:rsidR="00000000" w:rsidRPr="00263487" w:rsidP="00263487">
      <w:pPr>
        <w:pStyle w:val="ListBullet2"/>
      </w:pPr>
      <w:r w:rsidRPr="00263487">
        <w:t>insurance contracts</w:t>
      </w:r>
    </w:p>
    <w:p w:rsidR="00000000" w:rsidRPr="00263487" w:rsidP="00263487">
      <w:pPr>
        <w:pStyle w:val="ListBullet2"/>
      </w:pPr>
      <w:r w:rsidRPr="00263487">
        <w:t>Privacy Act</w:t>
      </w:r>
    </w:p>
    <w:p w:rsidR="00000000" w:rsidRPr="00263487" w:rsidP="00263487">
      <w:pPr>
        <w:pStyle w:val="ListBullet2"/>
      </w:pPr>
      <w:r w:rsidRPr="00263487">
        <w:t>insurance claims</w:t>
      </w:r>
    </w:p>
    <w:p w:rsidR="00000000" w:rsidRPr="00263487" w:rsidP="00263487">
      <w:pPr>
        <w:pStyle w:val="ListBullet2"/>
      </w:pPr>
      <w:r w:rsidRPr="00263487">
        <w:t>Collection of Monies</w:t>
      </w:r>
    </w:p>
    <w:p w:rsidR="00000000" w:rsidRPr="00263487" w:rsidP="00263487">
      <w:pPr>
        <w:pStyle w:val="ListBullet2"/>
      </w:pPr>
      <w:r w:rsidRPr="00263487">
        <w:t>Anti-Money Laundering and Counter-Terrorism Financing (AML/CTF) Act</w:t>
      </w:r>
    </w:p>
    <w:p w:rsidR="00000000" w:rsidRPr="00263487" w:rsidP="00263487">
      <w:pPr>
        <w:pStyle w:val="ListBullet2"/>
      </w:pPr>
      <w:r w:rsidRPr="00263487">
        <w:t>Australian consumer law</w:t>
      </w:r>
    </w:p>
    <w:p w:rsidR="00000000" w:rsidRPr="00263487" w:rsidP="00263487">
      <w:pPr>
        <w:pStyle w:val="ListBullet"/>
      </w:pPr>
      <w:r w:rsidRPr="00263487">
        <w:t>organisational polici</w:t>
      </w:r>
      <w:r w:rsidRPr="00263487">
        <w:t>es and procedures, and claims guidelines relating to managing non-routine and complex insurance claims, including protocols for partnering with external stakeholders</w:t>
      </w:r>
    </w:p>
    <w:p w:rsidR="00000000" w:rsidRPr="00263487" w:rsidP="00263487">
      <w:pPr>
        <w:pStyle w:val="ListBullet"/>
      </w:pPr>
      <w:r w:rsidRPr="00263487">
        <w:t>implication of organisational policies and procedures on business objectives, including co</w:t>
      </w:r>
      <w:r w:rsidRPr="00263487">
        <w:t>ntinuous improvement recommendations to policies and procedures</w:t>
      </w:r>
    </w:p>
    <w:p w:rsidR="00000000" w:rsidRPr="00263487" w:rsidP="00263487">
      <w:pPr>
        <w:pStyle w:val="ListBullet"/>
      </w:pPr>
      <w:r w:rsidRPr="00263487">
        <w:t>key aspects of settlement options and statement of claims</w:t>
      </w:r>
    </w:p>
    <w:p w:rsidR="00000000" w:rsidRPr="00263487" w:rsidP="00263487">
      <w:pPr>
        <w:pStyle w:val="ListBullet"/>
      </w:pPr>
      <w:r w:rsidRPr="00263487">
        <w:t>key aspects of legal processes in a national and international legal environment</w:t>
      </w:r>
    </w:p>
    <w:p w:rsidR="00000000" w:rsidRPr="00263487" w:rsidP="00263487">
      <w:pPr>
        <w:pStyle w:val="ListBullet"/>
      </w:pPr>
      <w:r w:rsidRPr="00263487">
        <w:t>key negotiation methods to resolve issues and disputes</w:t>
      </w:r>
    </w:p>
    <w:p w:rsidR="00000000" w:rsidRPr="00263487" w:rsidP="00263487">
      <w:pPr>
        <w:pStyle w:val="ListBullet"/>
      </w:pPr>
      <w:r w:rsidRPr="00263487">
        <w:t>insurance fundamentals and methods to interpret, comprehend and apply policy wording</w:t>
      </w:r>
    </w:p>
    <w:p w:rsidR="00000000" w:rsidRPr="00263487" w:rsidP="00263487">
      <w:pPr>
        <w:pStyle w:val="ListBullet"/>
      </w:pPr>
      <w:r w:rsidRPr="00263487">
        <w:t>types and categories of insurance policies and insurance trends in non-routine and complex insurance claims.</w:t>
      </w:r>
    </w:p>
    <w:p w:rsidR="00000000" w:rsidRPr="00263487" w:rsidP="00263487">
      <w:pPr>
        <w:pStyle w:val="AllowPageBreak"/>
      </w:pPr>
    </w:p>
    <w:p w:rsidR="00000000" w:rsidRPr="00263487" w:rsidP="00263487">
      <w:pPr>
        <w:pStyle w:val="Heading1"/>
      </w:pPr>
      <w:bookmarkStart w:id="11" w:name="O_1133205"/>
      <w:bookmarkEnd w:id="11"/>
      <w:r w:rsidRPr="00263487">
        <w:t>Assessment Conditions</w:t>
      </w:r>
    </w:p>
    <w:p w:rsidR="00000000" w:rsidRPr="00263487" w:rsidP="004942B6">
      <w:pPr>
        <w:pStyle w:val="BodyText"/>
      </w:pPr>
      <w:r w:rsidRPr="00263487">
        <w:t>Skills in this unit must be demonstrated in a workplace or simulated environment where the conditions are typical of those in a working environment in this industry.</w:t>
      </w:r>
    </w:p>
    <w:p w:rsidR="00000000" w:rsidRPr="00263487" w:rsidP="004942B6">
      <w:pPr>
        <w:pStyle w:val="BodyText"/>
      </w:pPr>
      <w:r w:rsidRPr="00263487">
        <w:t>This includes access to:</w:t>
      </w:r>
    </w:p>
    <w:p w:rsidR="00000000" w:rsidRPr="00263487" w:rsidP="00263487">
      <w:pPr>
        <w:pStyle w:val="ListBullet"/>
      </w:pPr>
      <w:r w:rsidRPr="00263487">
        <w:t>organisational records</w:t>
      </w:r>
    </w:p>
    <w:p w:rsidR="00000000" w:rsidRPr="00263487" w:rsidP="00263487">
      <w:pPr>
        <w:pStyle w:val="ListBullet"/>
      </w:pPr>
      <w:r w:rsidRPr="00263487">
        <w:t>organis</w:t>
      </w:r>
      <w:r w:rsidRPr="00263487">
        <w:t>ational policies and procedures, legislation and regulations as they relate to contracts of insurance</w:t>
      </w:r>
    </w:p>
    <w:p w:rsidR="00000000" w:rsidRPr="00263487" w:rsidP="00263487">
      <w:pPr>
        <w:pStyle w:val="ListBullet"/>
      </w:pPr>
      <w:r w:rsidRPr="00263487">
        <w:t>common technology and software required to manage insurance claims.</w:t>
      </w:r>
    </w:p>
    <w:p w:rsidR="00000000" w:rsidRPr="00263487" w:rsidP="00263487">
      <w:pPr>
        <w:pStyle w:val="List"/>
      </w:pPr>
    </w:p>
    <w:p w:rsidR="00000000" w:rsidRPr="00263487" w:rsidP="004942B6">
      <w:pPr>
        <w:pStyle w:val="BodyText"/>
      </w:pPr>
      <w:r w:rsidRPr="00263487">
        <w:t>Assessors of this unit must satisfy the requirements for assessors in applicable voca</w:t>
      </w:r>
      <w:r w:rsidRPr="00263487">
        <w:t>tional education and training legislation, frameworks and/or standards.</w:t>
      </w:r>
    </w:p>
    <w:p w:rsidR="00000000" w:rsidRPr="00263487" w:rsidP="00263487">
      <w:pPr>
        <w:pStyle w:val="Heading1"/>
      </w:pPr>
      <w:bookmarkStart w:id="12" w:name="O_1133203"/>
      <w:bookmarkEnd w:id="12"/>
      <w:r w:rsidRPr="00263487">
        <w:t>Links</w:t>
      </w:r>
    </w:p>
    <w:p w:rsidR="00000000" w:rsidRPr="00263487" w:rsidP="004942B6">
      <w:pPr>
        <w:pStyle w:val="BodyText"/>
      </w:pPr>
      <w:r w:rsidRPr="002634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785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63487" w:rsidP="00263487"/>
    <w:sectPr w:rsidSect="002634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87" w:rsidRPr="004942B6" w:rsidP="00494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B6" w:rsidP="00263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42B6" w:rsidP="00263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42B6" w:rsidP="002634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87" w:rsidP="00263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2B6">
      <w:t>Approved</w:t>
    </w:r>
    <w:r w:rsidR="004942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2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2B6">
      <w:rPr>
        <w:noProof/>
      </w:rPr>
      <w:t>5</w:t>
    </w:r>
    <w:r>
      <w:rPr>
        <w:noProof/>
      </w:rPr>
      <w:fldChar w:fldCharType="end"/>
    </w:r>
  </w:p>
  <w:p w:rsidR="00263487" w:rsidP="00263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2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2B6">
      <w:t>Future Skills Organisation</w:t>
    </w:r>
    <w:r w:rsidR="004942B6">
      <w:fldChar w:fldCharType="end"/>
    </w:r>
  </w:p>
  <w:p w:rsidR="00263487" w:rsidP="00263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487" w:rsidRPr="004942B6" w:rsidP="004942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B6" w:rsidRPr="002D2AF8" w:rsidP="00263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FNSISV520 Manage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42B6" w:rsidP="002634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87" w:rsidRPr="002D2AF8" w:rsidP="00263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2B6">
      <w:t>FNSISV520 Manage non-routine and complex insurance claims</w:t>
    </w:r>
    <w:r w:rsidR="004942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2B6">
      <w:rPr>
        <w:noProof/>
      </w:rPr>
      <w:t>2 March 2025</w:t>
    </w:r>
    <w:r>
      <w:fldChar w:fldCharType="end"/>
    </w:r>
  </w:p>
  <w:p w:rsidR="00263487" w:rsidP="00263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F20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A6A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A81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487"/>
  </w:style>
  <w:style w:type="character" w:customStyle="1" w:styleId="Heading1Char">
    <w:name w:val="Heading 1 Char"/>
    <w:basedOn w:val="DefaultParagraphFont"/>
    <w:link w:val="Heading1"/>
    <w:rsid w:val="00263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4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34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34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487"/>
    <w:rPr>
      <w:b/>
      <w:spacing w:val="0"/>
    </w:rPr>
  </w:style>
  <w:style w:type="paragraph" w:styleId="ListBullet2">
    <w:name w:val="List Bullet 2"/>
    <w:basedOn w:val="List2"/>
    <w:rsid w:val="002634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3487"/>
    <w:rPr>
      <w:i/>
    </w:rPr>
  </w:style>
  <w:style w:type="paragraph" w:customStyle="1" w:styleId="SuperHeading">
    <w:name w:val="SuperHeading"/>
    <w:basedOn w:val="Normal"/>
    <w:rsid w:val="00263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4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3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4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3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487"/>
  </w:style>
  <w:style w:type="paragraph" w:styleId="TableofFigures">
    <w:name w:val="table of figures"/>
    <w:basedOn w:val="Normal"/>
    <w:next w:val="Normal"/>
    <w:semiHidden/>
    <w:rsid w:val="00263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4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487"/>
    <w:rPr>
      <w:rFonts w:ascii="Wingdings" w:hAnsi="Wingdings"/>
    </w:rPr>
  </w:style>
  <w:style w:type="paragraph" w:customStyle="1" w:styleId="TableHeading">
    <w:name w:val="Table Heading"/>
    <w:basedOn w:val="HeadingBase"/>
    <w:rsid w:val="00263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487"/>
    <w:rPr>
      <w:color w:val="0033CC"/>
      <w:u w:val="none"/>
    </w:rPr>
  </w:style>
  <w:style w:type="paragraph" w:customStyle="1" w:styleId="BodyTextRight">
    <w:name w:val="Body Text Right"/>
    <w:basedOn w:val="BodyText"/>
    <w:rsid w:val="00263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4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487"/>
    <w:rPr>
      <w:sz w:val="32"/>
    </w:rPr>
  </w:style>
  <w:style w:type="paragraph" w:customStyle="1" w:styleId="HeadingProcedure">
    <w:name w:val="Heading Procedure"/>
    <w:basedOn w:val="HeadingBase"/>
    <w:next w:val="Normal"/>
    <w:rsid w:val="00263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487"/>
    <w:pPr>
      <w:spacing w:before="60" w:after="60"/>
    </w:pPr>
  </w:style>
  <w:style w:type="paragraph" w:styleId="ListContinue">
    <w:name w:val="List Continue"/>
    <w:basedOn w:val="List"/>
    <w:rsid w:val="00263487"/>
    <w:pPr>
      <w:ind w:firstLine="0"/>
    </w:pPr>
  </w:style>
  <w:style w:type="paragraph" w:customStyle="1" w:styleId="ListNote">
    <w:name w:val="List Note"/>
    <w:basedOn w:val="List"/>
    <w:rsid w:val="00263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487"/>
    <w:rPr>
      <w:rFonts w:ascii="Courier New" w:hAnsi="Courier New"/>
    </w:rPr>
  </w:style>
  <w:style w:type="paragraph" w:customStyle="1" w:styleId="NoteBullet">
    <w:name w:val="Note Bullet"/>
    <w:basedOn w:val="Note"/>
    <w:rsid w:val="00263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4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487"/>
    <w:rPr>
      <w:b/>
      <w:smallCaps/>
    </w:rPr>
  </w:style>
  <w:style w:type="paragraph" w:customStyle="1" w:styleId="TableListNumber">
    <w:name w:val="Table List Number"/>
    <w:basedOn w:val="ListNumber"/>
    <w:rsid w:val="00263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487"/>
    <w:pPr>
      <w:numPr>
        <w:numId w:val="9"/>
      </w:numPr>
    </w:pPr>
  </w:style>
  <w:style w:type="paragraph" w:customStyle="1" w:styleId="ListAlpha2">
    <w:name w:val="List Alpha 2"/>
    <w:basedOn w:val="List2"/>
    <w:rsid w:val="00263487"/>
    <w:pPr>
      <w:numPr>
        <w:numId w:val="8"/>
      </w:numPr>
    </w:pPr>
  </w:style>
  <w:style w:type="paragraph" w:styleId="List2">
    <w:name w:val="List 2"/>
    <w:basedOn w:val="BodyText"/>
    <w:rsid w:val="00263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4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4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487"/>
    <w:pPr>
      <w:numPr>
        <w:numId w:val="4"/>
      </w:numPr>
    </w:pPr>
  </w:style>
  <w:style w:type="paragraph" w:styleId="ListContinue2">
    <w:name w:val="List Continue 2"/>
    <w:basedOn w:val="List2"/>
    <w:rsid w:val="00263487"/>
    <w:pPr>
      <w:ind w:firstLine="0"/>
    </w:pPr>
  </w:style>
  <w:style w:type="paragraph" w:styleId="ListContinue3">
    <w:name w:val="List Continue 3"/>
    <w:basedOn w:val="List3"/>
    <w:rsid w:val="00263487"/>
    <w:pPr>
      <w:ind w:left="1021" w:firstLine="0"/>
    </w:pPr>
  </w:style>
  <w:style w:type="paragraph" w:styleId="ListContinue4">
    <w:name w:val="List Continue 4"/>
    <w:basedOn w:val="List4"/>
    <w:rsid w:val="00263487"/>
    <w:pPr>
      <w:ind w:firstLine="0"/>
    </w:pPr>
  </w:style>
  <w:style w:type="paragraph" w:styleId="ListContinue5">
    <w:name w:val="List Continue 5"/>
    <w:basedOn w:val="List5"/>
    <w:rsid w:val="00263487"/>
    <w:pPr>
      <w:ind w:firstLine="0"/>
    </w:pPr>
  </w:style>
  <w:style w:type="paragraph" w:styleId="ListNumber3">
    <w:name w:val="List Number 3"/>
    <w:basedOn w:val="List3"/>
    <w:rsid w:val="00263487"/>
    <w:pPr>
      <w:numPr>
        <w:numId w:val="5"/>
      </w:numPr>
    </w:pPr>
  </w:style>
  <w:style w:type="paragraph" w:styleId="ListNumber4">
    <w:name w:val="List Number 4"/>
    <w:basedOn w:val="List4"/>
    <w:rsid w:val="00263487"/>
    <w:pPr>
      <w:numPr>
        <w:numId w:val="6"/>
      </w:numPr>
    </w:pPr>
  </w:style>
  <w:style w:type="paragraph" w:styleId="ListNumber5">
    <w:name w:val="List Number 5"/>
    <w:basedOn w:val="List5"/>
    <w:rsid w:val="00263487"/>
    <w:pPr>
      <w:numPr>
        <w:numId w:val="7"/>
      </w:numPr>
    </w:pPr>
  </w:style>
  <w:style w:type="paragraph" w:styleId="BlockText">
    <w:name w:val="Block Text"/>
    <w:basedOn w:val="Normal"/>
    <w:rsid w:val="00263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487"/>
    <w:rPr>
      <w:sz w:val="16"/>
      <w:vertAlign w:val="superscript"/>
    </w:rPr>
  </w:style>
  <w:style w:type="character" w:customStyle="1" w:styleId="Symbols">
    <w:name w:val="Symbols"/>
    <w:basedOn w:val="DefaultParagraphFont"/>
    <w:rsid w:val="00263487"/>
    <w:rPr>
      <w:rFonts w:ascii="Symbol" w:hAnsi="Symbol"/>
    </w:rPr>
  </w:style>
  <w:style w:type="character" w:customStyle="1" w:styleId="MenuOptions">
    <w:name w:val="Menu Options"/>
    <w:basedOn w:val="DefaultParagraphFont"/>
    <w:rsid w:val="00263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487"/>
    <w:rPr>
      <w:b/>
    </w:rPr>
  </w:style>
  <w:style w:type="character" w:customStyle="1" w:styleId="Underlined">
    <w:name w:val="Underlined"/>
    <w:basedOn w:val="DefaultParagraphFont"/>
    <w:rsid w:val="00263487"/>
    <w:rPr>
      <w:u w:val="single"/>
    </w:rPr>
  </w:style>
  <w:style w:type="paragraph" w:customStyle="1" w:styleId="TableBodyTextRight">
    <w:name w:val="Table Body Text Right"/>
    <w:basedOn w:val="TableBodyText"/>
    <w:rsid w:val="00263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487"/>
    <w:rPr>
      <w:sz w:val="18"/>
    </w:rPr>
  </w:style>
  <w:style w:type="paragraph" w:customStyle="1" w:styleId="BodySmallRight">
    <w:name w:val="Body Small Right"/>
    <w:basedOn w:val="BodyTextRight"/>
    <w:rsid w:val="00263487"/>
    <w:rPr>
      <w:sz w:val="18"/>
      <w:szCs w:val="18"/>
    </w:rPr>
  </w:style>
  <w:style w:type="paragraph" w:customStyle="1" w:styleId="MarginEdition">
    <w:name w:val="Margin Edition"/>
    <w:basedOn w:val="MarginNote"/>
    <w:rsid w:val="00263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487"/>
    <w:rPr>
      <w:sz w:val="2"/>
      <w:szCs w:val="2"/>
    </w:rPr>
  </w:style>
  <w:style w:type="character" w:customStyle="1" w:styleId="Small">
    <w:name w:val="Small"/>
    <w:basedOn w:val="DefaultParagraphFont"/>
    <w:rsid w:val="00263487"/>
    <w:rPr>
      <w:sz w:val="16"/>
    </w:rPr>
  </w:style>
  <w:style w:type="paragraph" w:customStyle="1" w:styleId="WideTable">
    <w:name w:val="Wide Table"/>
    <w:basedOn w:val="Normal"/>
    <w:rsid w:val="00263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487"/>
  </w:style>
  <w:style w:type="paragraph" w:styleId="Quote">
    <w:name w:val="Quote"/>
    <w:basedOn w:val="Heading1"/>
    <w:link w:val="QuoteChar"/>
    <w:qFormat/>
    <w:rsid w:val="00263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487"/>
    <w:pPr>
      <w:pageBreakBefore/>
    </w:pPr>
  </w:style>
  <w:style w:type="paragraph" w:customStyle="1" w:styleId="Border">
    <w:name w:val="Border"/>
    <w:basedOn w:val="Normal"/>
    <w:qFormat/>
    <w:rsid w:val="00263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487"/>
    <w:rPr>
      <w:u w:val="single"/>
    </w:rPr>
  </w:style>
  <w:style w:type="character" w:customStyle="1" w:styleId="BoldandItalics">
    <w:name w:val="Bold and Italics"/>
    <w:qFormat/>
    <w:rsid w:val="00263487"/>
    <w:rPr>
      <w:b/>
      <w:i/>
      <w:u w:val="none"/>
    </w:rPr>
  </w:style>
  <w:style w:type="paragraph" w:styleId="BalloonText">
    <w:name w:val="Balloon Text"/>
    <w:basedOn w:val="Normal"/>
    <w:link w:val="BalloonTextChar"/>
    <w:rsid w:val="00263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487"/>
    <w:pPr>
      <w:spacing w:before="0" w:after="0"/>
    </w:pPr>
  </w:style>
  <w:style w:type="paragraph" w:customStyle="1" w:styleId="BodyTextBold">
    <w:name w:val="Body Text Bold"/>
    <w:basedOn w:val="BodyText"/>
    <w:qFormat/>
    <w:rsid w:val="00263487"/>
    <w:rPr>
      <w:b/>
    </w:rPr>
  </w:style>
  <w:style w:type="character" w:styleId="Hyperlink">
    <w:name w:val="Hyperlink"/>
    <w:basedOn w:val="DefaultParagraphFont"/>
    <w:uiPriority w:val="99"/>
    <w:unhideWhenUsed/>
    <w:rsid w:val="00494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6801</Characters>
  <Application>Microsoft Office Word</Application>
  <DocSecurity>0</DocSecurity>
  <Lines>188</Lines>
  <Paragraphs>122</Paragraphs>
  <ScaleCrop>false</ScaleCrop>
  <Company>Author-it Software Corporation Ltd.</Company>
  <LinksUpToDate>false</LinksUpToDate>
  <CharactersWithSpaces>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FNSISV520 Manage non-routine and complex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2025-03-02T01:43:00Z</dcterms:created>
  <dcterms:modified xsi:type="dcterms:W3CDTF">2025-03-02T01:43:00Z</dcterms:modified>
</cp:coreProperties>
</file>