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CCE" w:rsidP="00625C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FNSISV519 Analyse financial, medical and psychological claims assessments</w:t>
      </w:r>
      <w:r>
        <w:fldChar w:fldCharType="end"/>
      </w:r>
    </w:p>
    <w:p w:rsidR="00625CCE" w:rsidP="00625CCE">
      <w:pPr>
        <w:pStyle w:val="Version"/>
        <w:sectPr w:rsidSect="003A6E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EFF" w:rsidP="003A6EFF">
      <w:pPr>
        <w:pStyle w:val="SuperHeading"/>
      </w:pPr>
      <w:r w:rsidRPr="003A6EFF">
        <w:t>FNSISV519 Analyse financial, medical and psychological claims assessments</w:t>
      </w:r>
    </w:p>
    <w:p w:rsidR="00000000" w:rsidRPr="003A6EFF" w:rsidP="003A6EFF">
      <w:pPr>
        <w:pStyle w:val="Heading1"/>
      </w:pPr>
      <w:bookmarkStart w:id="1" w:name="O_1158708"/>
      <w:bookmarkEnd w:id="1"/>
      <w:r w:rsidRPr="003A6EFF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FF" w:rsidP="003A6EFF">
            <w:pPr>
              <w:pStyle w:val="BodyText"/>
            </w:pPr>
            <w:r w:rsidRPr="003A6EFF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BodyText"/>
              <w:rPr>
                <w:lang w:val="en-NZ"/>
              </w:rPr>
            </w:pPr>
            <w:r w:rsidRPr="003A6EFF">
              <w:rPr>
                <w:rStyle w:val="SpecialBold"/>
              </w:rPr>
              <w:t>Comments</w:t>
            </w:r>
          </w:p>
        </w:tc>
      </w:tr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BodyText"/>
              <w:rPr>
                <w:lang w:val="en-NZ"/>
              </w:rPr>
            </w:pPr>
            <w:r w:rsidRPr="003A6EFF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FF" w:rsidP="003A6EFF">
            <w:pPr>
              <w:pStyle w:val="BodyText"/>
            </w:pPr>
            <w:r w:rsidRPr="003A6EFF">
              <w:t>This version first released with FNS Financial Services Training Package Version 6.0.</w:t>
            </w:r>
          </w:p>
        </w:tc>
      </w:tr>
    </w:tbl>
    <w:p w:rsidR="00000000" w:rsidRPr="003A6EFF" w:rsidP="003A6EFF">
      <w:pPr>
        <w:pStyle w:val="BodyText"/>
      </w:pPr>
    </w:p>
    <w:p w:rsidR="00000000" w:rsidRPr="003A6EFF" w:rsidP="003A6EFF">
      <w:pPr>
        <w:pStyle w:val="AllowPageBreak"/>
      </w:pPr>
    </w:p>
    <w:p w:rsidR="00000000" w:rsidRPr="003A6EFF" w:rsidP="003A6EFF">
      <w:pPr>
        <w:pStyle w:val="Heading1"/>
      </w:pPr>
      <w:bookmarkStart w:id="2" w:name="O_1158713"/>
      <w:bookmarkEnd w:id="2"/>
      <w:r w:rsidRPr="003A6EFF">
        <w:t>Application</w:t>
      </w:r>
    </w:p>
    <w:p w:rsidR="00000000" w:rsidRPr="003A6EFF" w:rsidP="00625CCE">
      <w:pPr>
        <w:pStyle w:val="BodyText"/>
      </w:pPr>
      <w:r w:rsidRPr="003A6EFF">
        <w:t>This unit describes the skills and knowledge required to arrange financial, medical or psychological assessments to support the claims assessment processes and to analyse and report on the results.</w:t>
      </w:r>
    </w:p>
    <w:p w:rsidR="00000000" w:rsidRPr="003A6EFF" w:rsidP="00625CCE">
      <w:pPr>
        <w:pStyle w:val="BodyText"/>
      </w:pPr>
      <w:r w:rsidRPr="003A6EFF">
        <w:t>The unit applies to those working in job roles</w:t>
      </w:r>
      <w:r w:rsidRPr="003A6EFF">
        <w:t xml:space="preserve"> involving specialist knowledge and functions in a range of insurance sectors. It may apply to areas of claims assessment involving personal injury, long-term settlement and/or complex claims.</w:t>
      </w:r>
    </w:p>
    <w:p w:rsidR="00000000" w:rsidRPr="003A6EFF" w:rsidP="00625CCE">
      <w:pPr>
        <w:pStyle w:val="BodyText"/>
      </w:pPr>
      <w:r w:rsidRPr="003A6EFF">
        <w:t>Work functions in the occupational areas where this unit may be</w:t>
      </w:r>
      <w:r w:rsidRPr="003A6EFF">
        <w:t xml:space="preserve"> used are subject to regulatory requirements. Users are advised to check with the relevant state and territory regulatory authorities to confirm those requirements.</w:t>
      </w:r>
    </w:p>
    <w:p w:rsidR="00000000" w:rsidRPr="003A6EFF" w:rsidP="003A6EFF">
      <w:pPr>
        <w:pStyle w:val="Heading1"/>
      </w:pPr>
      <w:bookmarkStart w:id="3" w:name="O_1158712"/>
      <w:bookmarkEnd w:id="3"/>
      <w:r w:rsidRPr="003A6EFF">
        <w:t>Unit Sector</w:t>
      </w:r>
    </w:p>
    <w:p w:rsidR="00000000" w:rsidRPr="003A6EFF" w:rsidP="00625CCE">
      <w:pPr>
        <w:pStyle w:val="BodyText"/>
      </w:pPr>
      <w:r w:rsidRPr="003A6EFF">
        <w:t>Insurance services</w:t>
      </w:r>
    </w:p>
    <w:p w:rsidR="00000000" w:rsidRPr="003A6EFF" w:rsidP="003A6EFF">
      <w:pPr>
        <w:pStyle w:val="Heading1"/>
      </w:pPr>
      <w:bookmarkStart w:id="4" w:name="O_1158711"/>
      <w:bookmarkEnd w:id="4"/>
      <w:r w:rsidRPr="003A6EFF">
        <w:t>Elements and Performan</w:t>
      </w:r>
      <w:r w:rsidRPr="003A6EFF">
        <w:t>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FF" w:rsidP="003A6EFF">
            <w:pPr>
              <w:pStyle w:val="BodyText"/>
            </w:pPr>
            <w:r w:rsidRPr="003A6EF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BodyText"/>
              <w:rPr>
                <w:lang w:val="en-NZ"/>
              </w:rPr>
            </w:pPr>
            <w:r w:rsidRPr="003A6EFF">
              <w:rPr>
                <w:rStyle w:val="SpecialBold"/>
              </w:rPr>
              <w:t>PERFORMANCE CRITERIA</w:t>
            </w:r>
          </w:p>
        </w:tc>
      </w:tr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FF" w:rsidP="003A6EFF">
            <w:pPr>
              <w:pStyle w:val="BodyText"/>
            </w:pPr>
            <w:r w:rsidRPr="003A6EF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BodyText"/>
              <w:rPr>
                <w:lang w:val="en-NZ"/>
              </w:rPr>
            </w:pPr>
            <w:r w:rsidRPr="003A6E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List"/>
              <w:rPr>
                <w:lang w:val="en-NZ"/>
              </w:rPr>
            </w:pPr>
            <w:r w:rsidRPr="003A6EFF">
              <w:t>1. Establish need to appoint specialist to undertake assessment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FF" w:rsidP="003A6EFF">
            <w:pPr>
              <w:pStyle w:val="List"/>
            </w:pPr>
            <w:r w:rsidRPr="003A6EFF">
              <w:t>1.1 Review facts, evidence and information relevant to circumstances of loss, damage and injury</w:t>
            </w:r>
          </w:p>
          <w:p w:rsidR="00000000" w:rsidP="003A6EFF">
            <w:pPr>
              <w:pStyle w:val="List"/>
              <w:rPr>
                <w:lang w:val="en-NZ"/>
              </w:rPr>
            </w:pPr>
            <w:r w:rsidRPr="003A6EFF">
              <w:t>1.2 Identify and advise client and other required stakeholders of need to appoint specialist assistance to undertake financial, medical or psychological assessm</w:t>
            </w:r>
            <w:r w:rsidRPr="003A6EFF">
              <w:t>ent</w:t>
            </w:r>
          </w:p>
        </w:tc>
      </w:tr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List"/>
              <w:rPr>
                <w:lang w:val="en-NZ"/>
              </w:rPr>
            </w:pPr>
            <w:r w:rsidRPr="003A6EFF">
              <w:t xml:space="preserve">2. Organise financial, medical or psychological </w:t>
            </w:r>
            <w:r w:rsidRPr="003A6EFF">
              <w:t>assessments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FF" w:rsidP="003A6EFF">
            <w:pPr>
              <w:pStyle w:val="List"/>
            </w:pPr>
            <w:r w:rsidRPr="003A6EFF">
              <w:t>2.1 Engage appointed specialists and brief them on requirements of assessment</w:t>
            </w:r>
          </w:p>
          <w:p w:rsidR="00000000" w:rsidP="003A6EFF">
            <w:pPr>
              <w:pStyle w:val="List"/>
              <w:rPr>
                <w:lang w:val="en-NZ"/>
              </w:rPr>
            </w:pPr>
            <w:r w:rsidRPr="003A6EFF">
              <w:t xml:space="preserve">2.2 Monitor assessment activity progress and report to required </w:t>
            </w:r>
            <w:r w:rsidRPr="003A6EFF">
              <w:t xml:space="preserve">stakeholders within required timelines </w:t>
            </w:r>
          </w:p>
        </w:tc>
      </w:tr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List"/>
              <w:rPr>
                <w:lang w:val="en-NZ"/>
              </w:rPr>
            </w:pPr>
            <w:r w:rsidRPr="003A6EFF">
              <w:t>3. Analy</w:t>
            </w:r>
            <w:r w:rsidRPr="003A6EFF">
              <w:t>se data for claims assessments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FF" w:rsidP="003A6EFF">
            <w:pPr>
              <w:pStyle w:val="List"/>
            </w:pPr>
            <w:r w:rsidRPr="003A6EFF">
              <w:t xml:space="preserve">3.1 Analyse and assess financial, medical or psychological assessment data </w:t>
            </w:r>
          </w:p>
          <w:p w:rsidR="00000000" w:rsidRPr="003A6EFF" w:rsidP="003A6EFF">
            <w:pPr>
              <w:pStyle w:val="List"/>
            </w:pPr>
            <w:r w:rsidRPr="003A6EFF">
              <w:t>3.2 Calculate loss damages by using analysis tools to assess financial, medical or psychological assessments</w:t>
            </w:r>
          </w:p>
          <w:p w:rsidR="00000000" w:rsidRPr="003A6EFF" w:rsidP="003A6EFF">
            <w:pPr>
              <w:pStyle w:val="List"/>
            </w:pPr>
            <w:r w:rsidRPr="003A6EFF">
              <w:t xml:space="preserve">3.3 Assess impartiality and validity of </w:t>
            </w:r>
            <w:r w:rsidRPr="003A6EFF">
              <w:t>loss situation and claims against assessment data, and analyse against reported circumstances, available evidence, facts and information</w:t>
            </w:r>
          </w:p>
          <w:p w:rsidR="00000000" w:rsidP="003A6EFF">
            <w:pPr>
              <w:pStyle w:val="List"/>
              <w:rPr>
                <w:lang w:val="en-NZ"/>
              </w:rPr>
            </w:pPr>
            <w:r w:rsidRPr="003A6EFF">
              <w:t>3.4 Review insurance cover and policy conditions to confirm loss falls within policy coverage</w:t>
            </w:r>
          </w:p>
        </w:tc>
      </w:tr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List"/>
              <w:rPr>
                <w:lang w:val="en-NZ"/>
              </w:rPr>
            </w:pPr>
            <w:r w:rsidRPr="003A6EFF">
              <w:t>4. Report results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FF" w:rsidP="003A6EFF">
            <w:pPr>
              <w:pStyle w:val="List"/>
            </w:pPr>
            <w:r w:rsidRPr="003A6EFF">
              <w:t>4.1 Document assessment actions, procedures and outcomes according to organisations policies and procedures</w:t>
            </w:r>
          </w:p>
          <w:p w:rsidR="00000000" w:rsidRPr="003A6EFF" w:rsidP="003A6EFF">
            <w:pPr>
              <w:pStyle w:val="List"/>
            </w:pPr>
            <w:r w:rsidRPr="003A6EFF">
              <w:t>4.2 Provide stakeholders with advice regarding financial, medical or psychological assessment for claim proceedings</w:t>
            </w:r>
          </w:p>
        </w:tc>
      </w:tr>
    </w:tbl>
    <w:p w:rsidR="00000000" w:rsidRPr="003A6EFF" w:rsidP="003A6EFF">
      <w:pPr>
        <w:pStyle w:val="BodyText"/>
      </w:pPr>
    </w:p>
    <w:p w:rsidR="00000000" w:rsidRPr="003A6EFF" w:rsidP="003A6EFF">
      <w:pPr>
        <w:pStyle w:val="AllowPageBreak"/>
      </w:pPr>
    </w:p>
    <w:p w:rsidR="00000000" w:rsidRPr="003A6EFF" w:rsidP="003A6EFF">
      <w:pPr>
        <w:pStyle w:val="Heading1"/>
      </w:pPr>
      <w:bookmarkStart w:id="5" w:name="O_1158710"/>
      <w:bookmarkEnd w:id="5"/>
      <w:r w:rsidRPr="003A6EFF">
        <w:t xml:space="preserve">Foundation </w:t>
      </w:r>
      <w:r w:rsidRPr="003A6EFF">
        <w:t>Skills</w:t>
      </w:r>
    </w:p>
    <w:p w:rsidR="00000000" w:rsidRPr="00625CCE" w:rsidP="00625CCE">
      <w:pPr>
        <w:pStyle w:val="BodyText"/>
        <w:rPr>
          <w:i/>
        </w:rPr>
      </w:pPr>
      <w:r w:rsidRPr="00625CC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FF" w:rsidP="003A6EFF">
            <w:pPr>
              <w:pStyle w:val="BodyText"/>
            </w:pPr>
            <w:r w:rsidRPr="003A6EFF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BodyText"/>
              <w:rPr>
                <w:lang w:val="en-NZ"/>
              </w:rPr>
            </w:pPr>
            <w:r w:rsidRPr="003A6EFF">
              <w:rPr>
                <w:rStyle w:val="SpecialBold"/>
              </w:rPr>
              <w:t>DESCRIPTION</w:t>
            </w:r>
          </w:p>
        </w:tc>
      </w:tr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BodyText"/>
              <w:rPr>
                <w:lang w:val="en-NZ"/>
              </w:rPr>
            </w:pPr>
            <w:r w:rsidRPr="003A6EFF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ListBullet"/>
              <w:rPr>
                <w:lang w:val="en-NZ"/>
              </w:rPr>
            </w:pPr>
            <w:r w:rsidRPr="003A6EFF">
              <w:t>Performs mathematical calculations to check, interpret and c</w:t>
            </w:r>
            <w:r w:rsidRPr="003A6EFF">
              <w:t>onfirm numerical information</w:t>
            </w:r>
          </w:p>
        </w:tc>
      </w:tr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BodyText"/>
              <w:rPr>
                <w:lang w:val="en-NZ"/>
              </w:rPr>
            </w:pPr>
            <w:r w:rsidRPr="003A6EFF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ListBullet"/>
              <w:rPr>
                <w:lang w:val="en-NZ"/>
              </w:rPr>
            </w:pPr>
            <w:r w:rsidRPr="003A6EFF">
              <w:t>Interacts effectively in verbal exchanges, using active listening and questioning to convey and clarify information that contains specialist terms</w:t>
            </w:r>
          </w:p>
        </w:tc>
      </w:tr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BodyText"/>
              <w:rPr>
                <w:lang w:val="en-NZ"/>
              </w:rPr>
            </w:pPr>
            <w:r w:rsidRPr="003A6EFF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FF" w:rsidP="003A6EFF">
            <w:pPr>
              <w:pStyle w:val="ListBullet"/>
            </w:pPr>
            <w:r w:rsidRPr="003A6EFF">
              <w:t>Analyses and consolidates information from a variety of different sources to identify inconsistencies and potential fraud</w:t>
            </w:r>
          </w:p>
          <w:p w:rsidR="00000000" w:rsidP="003A6EFF">
            <w:pPr>
              <w:pStyle w:val="ListBullet"/>
              <w:rPr>
                <w:lang w:val="en-NZ"/>
              </w:rPr>
            </w:pPr>
            <w:r w:rsidRPr="003A6EFF">
              <w:t>Collates and interprets complex documentation and reviews specific data</w:t>
            </w:r>
          </w:p>
        </w:tc>
      </w:tr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BodyText"/>
              <w:rPr>
                <w:lang w:val="en-NZ"/>
              </w:rPr>
            </w:pPr>
            <w:r w:rsidRPr="003A6EFF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ListBullet"/>
              <w:rPr>
                <w:lang w:val="en-NZ"/>
              </w:rPr>
            </w:pPr>
            <w:r w:rsidRPr="003A6EFF">
              <w:t>Records and completes organisational documents and c</w:t>
            </w:r>
            <w:r w:rsidRPr="003A6EFF">
              <w:t>orrespondence using clear language and correct spelling, grammar and terminology</w:t>
            </w:r>
          </w:p>
        </w:tc>
      </w:tr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BodyText"/>
              <w:rPr>
                <w:lang w:val="en-NZ"/>
              </w:rPr>
            </w:pPr>
            <w:r w:rsidRPr="003A6EFF">
              <w:t>Planning and organising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ListBullet"/>
              <w:rPr>
                <w:lang w:val="en-NZ"/>
              </w:rPr>
            </w:pPr>
            <w:r w:rsidRPr="003A6EFF">
              <w:t>Accepts responsibility for planning and sequencing complex tasks and workload, negotiating key aspects with others and taking into account capabiliti</w:t>
            </w:r>
            <w:r w:rsidRPr="003A6EFF">
              <w:t>es, efficiencies and effectiveness</w:t>
            </w:r>
          </w:p>
        </w:tc>
      </w:tr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BodyText"/>
              <w:rPr>
                <w:lang w:val="en-NZ"/>
              </w:rPr>
            </w:pPr>
            <w:r w:rsidRPr="003A6EFF">
              <w:t>Problem solving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ListBullet"/>
              <w:rPr>
                <w:lang w:val="en-NZ"/>
              </w:rPr>
            </w:pPr>
            <w:r w:rsidRPr="003A6EFF">
              <w:t>Makes critical decisions quickly in complex situations, taking into consideration a range of variables including the outcomes of previous decisions</w:t>
            </w:r>
          </w:p>
        </w:tc>
      </w:tr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BodyText"/>
              <w:rPr>
                <w:lang w:val="en-NZ"/>
              </w:rPr>
            </w:pPr>
            <w:r w:rsidRPr="003A6EFF">
              <w:t>Teamwork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ListBullet"/>
              <w:rPr>
                <w:lang w:val="en-NZ"/>
              </w:rPr>
            </w:pPr>
            <w:r w:rsidRPr="003A6EFF">
              <w:t>Selects and uses appropriate conventions and protocols when communicating with clients and co-workers in a range of work contexts</w:t>
            </w:r>
          </w:p>
        </w:tc>
      </w:tr>
      <w:tr w:rsidTr="003A6E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FF">
            <w:pPr>
              <w:pStyle w:val="BodyText"/>
              <w:rPr>
                <w:lang w:val="en-NZ"/>
              </w:rPr>
            </w:pPr>
            <w:r w:rsidRPr="003A6EFF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FF" w:rsidP="003A6EFF">
            <w:pPr>
              <w:pStyle w:val="ListBullet"/>
            </w:pPr>
            <w:r w:rsidRPr="003A6EFF">
              <w:t>Uses digital technologies and main features and functions of digital tools to access, enter and store information</w:t>
            </w:r>
          </w:p>
        </w:tc>
      </w:tr>
    </w:tbl>
    <w:p w:rsidR="00000000" w:rsidRPr="003A6EFF" w:rsidP="003A6EFF">
      <w:pPr>
        <w:pStyle w:val="BodyText"/>
      </w:pPr>
    </w:p>
    <w:p w:rsidR="00000000" w:rsidRPr="003A6EFF" w:rsidP="003A6EFF">
      <w:pPr>
        <w:pStyle w:val="AllowPageBreak"/>
      </w:pPr>
    </w:p>
    <w:p w:rsidR="00000000" w:rsidRPr="003A6EFF" w:rsidP="003A6EFF">
      <w:pPr>
        <w:pStyle w:val="Heading1"/>
      </w:pPr>
      <w:bookmarkStart w:id="6" w:name="O_1158709"/>
      <w:bookmarkEnd w:id="6"/>
      <w:r w:rsidRPr="003A6EFF">
        <w:t>Unit Mapping Information</w:t>
      </w:r>
    </w:p>
    <w:p w:rsidR="00000000" w:rsidRPr="003A6EFF" w:rsidP="00625CCE">
      <w:pPr>
        <w:pStyle w:val="BodyText"/>
      </w:pPr>
      <w:r w:rsidRPr="003A6EFF">
        <w:t>Supersedes and is equivalent to FNSISV509 Analyse financial, medical and psychological claims assessments.</w:t>
      </w:r>
    </w:p>
    <w:p w:rsidR="00000000" w:rsidRPr="003A6EFF" w:rsidP="003A6EFF">
      <w:pPr>
        <w:pStyle w:val="Heading1"/>
      </w:pPr>
      <w:bookmarkStart w:id="7" w:name="O_1158702"/>
      <w:bookmarkEnd w:id="7"/>
      <w:r w:rsidRPr="003A6EFF">
        <w:t>Links</w:t>
      </w:r>
    </w:p>
    <w:p w:rsidR="00000000" w:rsidRPr="003A6EFF" w:rsidP="00625CCE">
      <w:pPr>
        <w:pStyle w:val="BodyText"/>
      </w:pPr>
      <w:r w:rsidRPr="003A6E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6268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A6EFF" w:rsidP="003A6EFF"/>
    <w:sectPr w:rsidSect="003A6E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FF" w:rsidRPr="00625CCE" w:rsidP="00625C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CE" w:rsidP="003A6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CCE" w:rsidP="003A6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5CCE" w:rsidP="003A6E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EFF" w:rsidRPr="00625CCE" w:rsidP="00625C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CCE" w:rsidRPr="002D2AF8" w:rsidP="003A6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FNSISV519 Analyse financial, medical and psychological claims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25CCE" w:rsidP="003A6E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FA3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BA3D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E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E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E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E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E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E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E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E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E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E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E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EFF"/>
  </w:style>
  <w:style w:type="character" w:customStyle="1" w:styleId="Heading1Char">
    <w:name w:val="Heading 1 Char"/>
    <w:basedOn w:val="DefaultParagraphFont"/>
    <w:link w:val="Heading1"/>
    <w:rsid w:val="003A6E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E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E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6E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6E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EFF"/>
    <w:rPr>
      <w:b/>
      <w:spacing w:val="0"/>
    </w:rPr>
  </w:style>
  <w:style w:type="character" w:styleId="Emphasis">
    <w:name w:val="Emphasis"/>
    <w:basedOn w:val="DefaultParagraphFont"/>
    <w:qFormat/>
    <w:rsid w:val="003A6EFF"/>
    <w:rPr>
      <w:i/>
    </w:rPr>
  </w:style>
  <w:style w:type="paragraph" w:customStyle="1" w:styleId="SuperHeading">
    <w:name w:val="SuperHeading"/>
    <w:basedOn w:val="Normal"/>
    <w:rsid w:val="003A6E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E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E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E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E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E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E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E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E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E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E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E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E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E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E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E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6E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E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E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E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E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E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E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E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E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E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E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E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E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E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E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E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E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EFF"/>
  </w:style>
  <w:style w:type="paragraph" w:styleId="TableofFigures">
    <w:name w:val="table of figures"/>
    <w:basedOn w:val="Normal"/>
    <w:next w:val="Normal"/>
    <w:semiHidden/>
    <w:rsid w:val="003A6E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E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6EFF"/>
    <w:rPr>
      <w:rFonts w:ascii="Wingdings" w:hAnsi="Wingdings"/>
    </w:rPr>
  </w:style>
  <w:style w:type="paragraph" w:customStyle="1" w:styleId="TableHeading">
    <w:name w:val="Table Heading"/>
    <w:basedOn w:val="HeadingBase"/>
    <w:rsid w:val="003A6E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EFF"/>
    <w:rPr>
      <w:color w:val="0033CC"/>
      <w:u w:val="none"/>
    </w:rPr>
  </w:style>
  <w:style w:type="paragraph" w:customStyle="1" w:styleId="BodyTextRight">
    <w:name w:val="Body Text Right"/>
    <w:basedOn w:val="BodyText"/>
    <w:rsid w:val="003A6E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E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E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E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E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E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EFF"/>
    <w:rPr>
      <w:sz w:val="32"/>
    </w:rPr>
  </w:style>
  <w:style w:type="paragraph" w:customStyle="1" w:styleId="HeadingProcedure">
    <w:name w:val="Heading Procedure"/>
    <w:basedOn w:val="HeadingBase"/>
    <w:next w:val="Normal"/>
    <w:rsid w:val="003A6E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EFF"/>
    <w:pPr>
      <w:spacing w:before="60" w:after="60"/>
    </w:pPr>
  </w:style>
  <w:style w:type="paragraph" w:styleId="ListContinue">
    <w:name w:val="List Continue"/>
    <w:basedOn w:val="List"/>
    <w:rsid w:val="003A6EFF"/>
    <w:pPr>
      <w:ind w:firstLine="0"/>
    </w:pPr>
  </w:style>
  <w:style w:type="paragraph" w:customStyle="1" w:styleId="ListNote">
    <w:name w:val="List Note"/>
    <w:basedOn w:val="List"/>
    <w:rsid w:val="003A6E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E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E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EFF"/>
    <w:rPr>
      <w:rFonts w:ascii="Courier New" w:hAnsi="Courier New"/>
    </w:rPr>
  </w:style>
  <w:style w:type="paragraph" w:customStyle="1" w:styleId="NoteBullet">
    <w:name w:val="Note Bullet"/>
    <w:basedOn w:val="Note"/>
    <w:rsid w:val="003A6E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E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E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E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E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6E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E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EFF"/>
    <w:rPr>
      <w:b/>
      <w:smallCaps/>
    </w:rPr>
  </w:style>
  <w:style w:type="paragraph" w:customStyle="1" w:styleId="TableListNumber">
    <w:name w:val="Table List Number"/>
    <w:basedOn w:val="ListNumber"/>
    <w:rsid w:val="003A6E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E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EFF"/>
    <w:pPr>
      <w:numPr>
        <w:numId w:val="8"/>
      </w:numPr>
    </w:pPr>
  </w:style>
  <w:style w:type="paragraph" w:customStyle="1" w:styleId="ListAlpha2">
    <w:name w:val="List Alpha 2"/>
    <w:basedOn w:val="List2"/>
    <w:rsid w:val="003A6EFF"/>
    <w:pPr>
      <w:numPr>
        <w:numId w:val="7"/>
      </w:numPr>
    </w:pPr>
  </w:style>
  <w:style w:type="paragraph" w:styleId="List2">
    <w:name w:val="List 2"/>
    <w:basedOn w:val="BodyText"/>
    <w:rsid w:val="003A6E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E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E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E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E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E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EFF"/>
    <w:pPr>
      <w:numPr>
        <w:numId w:val="3"/>
      </w:numPr>
    </w:pPr>
  </w:style>
  <w:style w:type="paragraph" w:styleId="ListContinue2">
    <w:name w:val="List Continue 2"/>
    <w:basedOn w:val="List2"/>
    <w:rsid w:val="003A6EFF"/>
    <w:pPr>
      <w:ind w:firstLine="0"/>
    </w:pPr>
  </w:style>
  <w:style w:type="paragraph" w:styleId="ListContinue3">
    <w:name w:val="List Continue 3"/>
    <w:basedOn w:val="List3"/>
    <w:rsid w:val="003A6EFF"/>
    <w:pPr>
      <w:ind w:left="1021" w:firstLine="0"/>
    </w:pPr>
  </w:style>
  <w:style w:type="paragraph" w:styleId="ListContinue4">
    <w:name w:val="List Continue 4"/>
    <w:basedOn w:val="List4"/>
    <w:rsid w:val="003A6EFF"/>
    <w:pPr>
      <w:ind w:firstLine="0"/>
    </w:pPr>
  </w:style>
  <w:style w:type="paragraph" w:styleId="ListContinue5">
    <w:name w:val="List Continue 5"/>
    <w:basedOn w:val="List5"/>
    <w:rsid w:val="003A6EFF"/>
    <w:pPr>
      <w:ind w:firstLine="0"/>
    </w:pPr>
  </w:style>
  <w:style w:type="paragraph" w:styleId="ListNumber3">
    <w:name w:val="List Number 3"/>
    <w:basedOn w:val="List3"/>
    <w:rsid w:val="003A6EFF"/>
    <w:pPr>
      <w:numPr>
        <w:numId w:val="4"/>
      </w:numPr>
    </w:pPr>
  </w:style>
  <w:style w:type="paragraph" w:styleId="ListNumber4">
    <w:name w:val="List Number 4"/>
    <w:basedOn w:val="List4"/>
    <w:rsid w:val="003A6EFF"/>
    <w:pPr>
      <w:numPr>
        <w:numId w:val="5"/>
      </w:numPr>
    </w:pPr>
  </w:style>
  <w:style w:type="paragraph" w:styleId="ListNumber5">
    <w:name w:val="List Number 5"/>
    <w:basedOn w:val="List5"/>
    <w:rsid w:val="003A6EFF"/>
    <w:pPr>
      <w:numPr>
        <w:numId w:val="6"/>
      </w:numPr>
    </w:pPr>
  </w:style>
  <w:style w:type="paragraph" w:styleId="BlockText">
    <w:name w:val="Block Text"/>
    <w:basedOn w:val="Normal"/>
    <w:rsid w:val="003A6E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E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EFF"/>
    <w:rPr>
      <w:sz w:val="16"/>
      <w:vertAlign w:val="superscript"/>
    </w:rPr>
  </w:style>
  <w:style w:type="character" w:customStyle="1" w:styleId="Symbols">
    <w:name w:val="Symbols"/>
    <w:basedOn w:val="DefaultParagraphFont"/>
    <w:rsid w:val="003A6EFF"/>
    <w:rPr>
      <w:rFonts w:ascii="Symbol" w:hAnsi="Symbol"/>
    </w:rPr>
  </w:style>
  <w:style w:type="character" w:customStyle="1" w:styleId="MenuOptions">
    <w:name w:val="Menu Options"/>
    <w:basedOn w:val="DefaultParagraphFont"/>
    <w:rsid w:val="003A6E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EFF"/>
    <w:rPr>
      <w:b/>
    </w:rPr>
  </w:style>
  <w:style w:type="character" w:customStyle="1" w:styleId="Underlined">
    <w:name w:val="Underlined"/>
    <w:basedOn w:val="DefaultParagraphFont"/>
    <w:rsid w:val="003A6EFF"/>
    <w:rPr>
      <w:u w:val="single"/>
    </w:rPr>
  </w:style>
  <w:style w:type="paragraph" w:customStyle="1" w:styleId="TableBodyTextRight">
    <w:name w:val="Table Body Text Right"/>
    <w:basedOn w:val="TableBodyText"/>
    <w:rsid w:val="003A6E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EFF"/>
    <w:rPr>
      <w:sz w:val="18"/>
    </w:rPr>
  </w:style>
  <w:style w:type="paragraph" w:customStyle="1" w:styleId="BodySmallRight">
    <w:name w:val="Body Small Right"/>
    <w:basedOn w:val="BodyTextRight"/>
    <w:rsid w:val="003A6EFF"/>
    <w:rPr>
      <w:sz w:val="18"/>
      <w:szCs w:val="18"/>
    </w:rPr>
  </w:style>
  <w:style w:type="paragraph" w:customStyle="1" w:styleId="MarginEdition">
    <w:name w:val="Margin Edition"/>
    <w:basedOn w:val="MarginNote"/>
    <w:rsid w:val="003A6E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EFF"/>
    <w:rPr>
      <w:sz w:val="2"/>
      <w:szCs w:val="2"/>
    </w:rPr>
  </w:style>
  <w:style w:type="character" w:customStyle="1" w:styleId="Small">
    <w:name w:val="Small"/>
    <w:basedOn w:val="DefaultParagraphFont"/>
    <w:rsid w:val="003A6EFF"/>
    <w:rPr>
      <w:sz w:val="16"/>
    </w:rPr>
  </w:style>
  <w:style w:type="paragraph" w:customStyle="1" w:styleId="WideTable">
    <w:name w:val="Wide Table"/>
    <w:basedOn w:val="Normal"/>
    <w:rsid w:val="003A6E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EFF"/>
  </w:style>
  <w:style w:type="paragraph" w:styleId="Quote">
    <w:name w:val="Quote"/>
    <w:basedOn w:val="Heading1"/>
    <w:link w:val="QuoteChar"/>
    <w:qFormat/>
    <w:rsid w:val="003A6E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E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EFF"/>
    <w:pPr>
      <w:pageBreakBefore/>
    </w:pPr>
  </w:style>
  <w:style w:type="paragraph" w:customStyle="1" w:styleId="Border">
    <w:name w:val="Border"/>
    <w:basedOn w:val="Normal"/>
    <w:qFormat/>
    <w:rsid w:val="003A6E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E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E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E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E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E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E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E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EFF"/>
    <w:rPr>
      <w:u w:val="single"/>
    </w:rPr>
  </w:style>
  <w:style w:type="character" w:customStyle="1" w:styleId="BoldandItalics">
    <w:name w:val="Bold and Italics"/>
    <w:qFormat/>
    <w:rsid w:val="003A6EFF"/>
    <w:rPr>
      <w:b/>
      <w:i/>
      <w:u w:val="none"/>
    </w:rPr>
  </w:style>
  <w:style w:type="paragraph" w:styleId="BalloonText">
    <w:name w:val="Balloon Text"/>
    <w:basedOn w:val="Normal"/>
    <w:link w:val="BalloonTextChar"/>
    <w:rsid w:val="003A6E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E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E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E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E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E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EFF"/>
    <w:pPr>
      <w:spacing w:before="0" w:after="0"/>
    </w:pPr>
  </w:style>
  <w:style w:type="paragraph" w:customStyle="1" w:styleId="BodyTextBold">
    <w:name w:val="Body Text Bold"/>
    <w:basedOn w:val="BodyText"/>
    <w:qFormat/>
    <w:rsid w:val="003A6EFF"/>
    <w:rPr>
      <w:b/>
    </w:rPr>
  </w:style>
  <w:style w:type="character" w:styleId="Hyperlink">
    <w:name w:val="Hyperlink"/>
    <w:basedOn w:val="DefaultParagraphFont"/>
    <w:uiPriority w:val="99"/>
    <w:unhideWhenUsed/>
    <w:rsid w:val="00625C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3843</Characters>
  <Application>Microsoft Office Word</Application>
  <DocSecurity>0</DocSecurity>
  <Lines>120</Lines>
  <Paragraphs>69</Paragraphs>
  <ScaleCrop>false</ScaleCrop>
  <Company>Author-it Software Corporation Ltd.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FNSISV519 Analyse financial, medical and psychological claims assessments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