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0CC" w:rsidP="00685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FNSISV519 Analyse financial, medical and psychological claims assessments</w:t>
      </w:r>
      <w:r>
        <w:fldChar w:fldCharType="end"/>
      </w:r>
    </w:p>
    <w:p w:rsidR="006850CC" w:rsidP="006850CC">
      <w:pPr>
        <w:pStyle w:val="Version"/>
        <w:sectPr w:rsidSect="000F3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EF0" w:rsidP="000F3EF0">
      <w:pPr>
        <w:pStyle w:val="SuperHeading"/>
      </w:pPr>
      <w:r w:rsidRPr="000F3EF0">
        <w:t>FNSISV519 Analyse financial, medical and psychological claims assessments</w:t>
      </w:r>
    </w:p>
    <w:p w:rsidR="00000000" w:rsidRPr="000F3EF0" w:rsidP="000F3EF0">
      <w:pPr>
        <w:pStyle w:val="Heading1"/>
      </w:pPr>
      <w:bookmarkStart w:id="1" w:name="O_1158708"/>
      <w:bookmarkEnd w:id="1"/>
      <w:r w:rsidRPr="000F3EF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rPr>
                <w:rStyle w:val="SpecialBold"/>
              </w:rPr>
              <w:t>Comments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t>This version first released with FNS Financial Services Training Package Version 6.0.</w:t>
            </w:r>
          </w:p>
        </w:tc>
      </w:tr>
    </w:tbl>
    <w:p w:rsidR="00000000" w:rsidRPr="000F3EF0" w:rsidP="000F3EF0">
      <w:pPr>
        <w:pStyle w:val="BodyText"/>
      </w:pPr>
    </w:p>
    <w:p w:rsidR="00000000" w:rsidRPr="000F3EF0" w:rsidP="000F3EF0">
      <w:pPr>
        <w:pStyle w:val="AllowPageBreak"/>
      </w:pPr>
    </w:p>
    <w:p w:rsidR="00000000" w:rsidRPr="000F3EF0" w:rsidP="000F3EF0">
      <w:pPr>
        <w:pStyle w:val="Heading1"/>
      </w:pPr>
      <w:bookmarkStart w:id="2" w:name="O_1158713"/>
      <w:bookmarkEnd w:id="2"/>
      <w:r w:rsidRPr="000F3EF0">
        <w:t>Application</w:t>
      </w:r>
    </w:p>
    <w:p w:rsidR="00000000" w:rsidRPr="000F3EF0" w:rsidP="006850CC">
      <w:pPr>
        <w:pStyle w:val="BodyText"/>
      </w:pPr>
      <w:r w:rsidRPr="000F3EF0">
        <w:t>This unit describes the skills and knowledge required to arrange financial, medical or psychological assessments to support the claims assessment processes and to analyse and report on the results.</w:t>
      </w:r>
    </w:p>
    <w:p w:rsidR="00000000" w:rsidRPr="000F3EF0" w:rsidP="006850CC">
      <w:pPr>
        <w:pStyle w:val="BodyText"/>
      </w:pPr>
      <w:r w:rsidRPr="000F3EF0">
        <w:t>The unit applies to those working in job roles</w:t>
      </w:r>
      <w:r w:rsidRPr="000F3EF0">
        <w:t xml:space="preserve"> involving specialist knowledge and functions in a range of insurance sectors. It may apply to areas of claims assessment involving personal injury, long-term settlement and/or complex claims.</w:t>
      </w:r>
    </w:p>
    <w:p w:rsidR="00000000" w:rsidRPr="000F3EF0" w:rsidP="006850CC">
      <w:pPr>
        <w:pStyle w:val="BodyText"/>
      </w:pPr>
      <w:r w:rsidRPr="000F3EF0">
        <w:t>Work functions in the occupational areas where this unit may be</w:t>
      </w:r>
      <w:r w:rsidRPr="000F3EF0">
        <w:t xml:space="preserve"> used are subject to regulatory requirements. Users are advised to check with the relevant state and territory regulatory authorities to confirm those requirements.</w:t>
      </w:r>
    </w:p>
    <w:p w:rsidR="00000000" w:rsidRPr="000F3EF0" w:rsidP="000F3EF0">
      <w:pPr>
        <w:pStyle w:val="Heading1"/>
      </w:pPr>
      <w:bookmarkStart w:id="3" w:name="O_1158712"/>
      <w:bookmarkEnd w:id="3"/>
      <w:r w:rsidRPr="000F3EF0">
        <w:t>Unit Sector</w:t>
      </w:r>
    </w:p>
    <w:p w:rsidR="00000000" w:rsidRPr="000F3EF0" w:rsidP="006850CC">
      <w:pPr>
        <w:pStyle w:val="BodyText"/>
      </w:pPr>
      <w:r w:rsidRPr="000F3EF0">
        <w:t>Insurance services</w:t>
      </w:r>
    </w:p>
    <w:p w:rsidR="00000000" w:rsidRPr="000F3EF0" w:rsidP="000F3EF0">
      <w:pPr>
        <w:pStyle w:val="Heading1"/>
      </w:pPr>
      <w:bookmarkStart w:id="4" w:name="O_1158711"/>
      <w:bookmarkEnd w:id="4"/>
      <w:r w:rsidRPr="000F3EF0">
        <w:t>Elements and Performan</w:t>
      </w:r>
      <w:r w:rsidRPr="000F3EF0">
        <w:t>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rPr>
                <w:rStyle w:val="SpecialBold"/>
              </w:rPr>
              <w:t>PERFORMANCE CRITERIA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"/>
              <w:rPr>
                <w:lang w:val="en-NZ"/>
              </w:rPr>
            </w:pPr>
            <w:r w:rsidRPr="000F3EF0">
              <w:t>1. Establish need to appoint specialist to undertake assessment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List"/>
            </w:pPr>
            <w:r w:rsidRPr="000F3EF0">
              <w:t>1.1 Review facts, evidence and information relevant to circumstances of loss, damage and injury</w:t>
            </w:r>
          </w:p>
          <w:p w:rsidR="00000000" w:rsidP="000F3EF0">
            <w:pPr>
              <w:pStyle w:val="List"/>
              <w:rPr>
                <w:lang w:val="en-NZ"/>
              </w:rPr>
            </w:pPr>
            <w:r w:rsidRPr="000F3EF0">
              <w:t>1.2 Identify and advise client and other required stakeholders of need to appoint specialist assistance to undertake financial, medical or psychological assessm</w:t>
            </w:r>
            <w:r w:rsidRPr="000F3EF0">
              <w:t>ent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"/>
              <w:rPr>
                <w:lang w:val="en-NZ"/>
              </w:rPr>
            </w:pPr>
            <w:r w:rsidRPr="000F3EF0">
              <w:t xml:space="preserve">2. Organise financial, medical or psychological </w:t>
            </w:r>
            <w:r w:rsidRPr="000F3EF0">
              <w:t>assessments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List"/>
            </w:pPr>
            <w:r w:rsidRPr="000F3EF0">
              <w:t>2.1 Engage appointed specialists and brief them on requirements of assessment</w:t>
            </w:r>
          </w:p>
          <w:p w:rsidR="00000000" w:rsidP="000F3EF0">
            <w:pPr>
              <w:pStyle w:val="List"/>
              <w:rPr>
                <w:lang w:val="en-NZ"/>
              </w:rPr>
            </w:pPr>
            <w:r w:rsidRPr="000F3EF0">
              <w:t xml:space="preserve">2.2 Monitor assessment activity progress and report to required </w:t>
            </w:r>
            <w:r w:rsidRPr="000F3EF0">
              <w:t xml:space="preserve">stakeholders within required timelines 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"/>
              <w:rPr>
                <w:lang w:val="en-NZ"/>
              </w:rPr>
            </w:pPr>
            <w:r w:rsidRPr="000F3EF0">
              <w:t>3. Analy</w:t>
            </w:r>
            <w:r w:rsidRPr="000F3EF0">
              <w:t>se data for claims assessments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List"/>
            </w:pPr>
            <w:r w:rsidRPr="000F3EF0">
              <w:t xml:space="preserve">3.1 Analyse and assess financial, medical or psychological assessment data </w:t>
            </w:r>
          </w:p>
          <w:p w:rsidR="00000000" w:rsidRPr="000F3EF0" w:rsidP="000F3EF0">
            <w:pPr>
              <w:pStyle w:val="List"/>
            </w:pPr>
            <w:r w:rsidRPr="000F3EF0">
              <w:t>3.2 Calculate loss damages by using analysis tools to assess financial, medical or psychological assessments</w:t>
            </w:r>
          </w:p>
          <w:p w:rsidR="00000000" w:rsidRPr="000F3EF0" w:rsidP="000F3EF0">
            <w:pPr>
              <w:pStyle w:val="List"/>
            </w:pPr>
            <w:r w:rsidRPr="000F3EF0">
              <w:t>3.3 Assess impartiality and validity of loss situation and claims against assessment data, and analyse against reported circumstances, available evidence, facts and information</w:t>
            </w:r>
          </w:p>
          <w:p w:rsidR="00000000" w:rsidP="000F3EF0">
            <w:pPr>
              <w:pStyle w:val="List"/>
              <w:rPr>
                <w:lang w:val="en-NZ"/>
              </w:rPr>
            </w:pPr>
            <w:r w:rsidRPr="000F3EF0">
              <w:t>3.4 Review insurance cover and policy conditions to confirm loss falls within p</w:t>
            </w:r>
            <w:r w:rsidRPr="000F3EF0">
              <w:t>olicy coverage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"/>
              <w:rPr>
                <w:lang w:val="en-NZ"/>
              </w:rPr>
            </w:pPr>
            <w:r w:rsidRPr="000F3EF0">
              <w:t>4. Report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List"/>
            </w:pPr>
            <w:r w:rsidRPr="000F3EF0">
              <w:t>4.1 Document assessment actions, procedures and outcomes according to organisations policies and procedures</w:t>
            </w:r>
          </w:p>
          <w:p w:rsidR="00000000" w:rsidRPr="000F3EF0" w:rsidP="000F3EF0">
            <w:pPr>
              <w:pStyle w:val="List"/>
            </w:pPr>
            <w:r w:rsidRPr="000F3EF0">
              <w:t>4.2 Provide stakeholders with advice regarding financial, medical or psychological assessment for claim proceeding</w:t>
            </w:r>
            <w:r w:rsidRPr="000F3EF0">
              <w:t>s</w:t>
            </w:r>
          </w:p>
        </w:tc>
      </w:tr>
    </w:tbl>
    <w:p w:rsidR="00000000" w:rsidRPr="000F3EF0" w:rsidP="000F3EF0">
      <w:pPr>
        <w:pStyle w:val="BodyText"/>
      </w:pPr>
    </w:p>
    <w:p w:rsidR="00000000" w:rsidRPr="000F3EF0" w:rsidP="000F3EF0">
      <w:pPr>
        <w:pStyle w:val="AllowPageBreak"/>
      </w:pPr>
    </w:p>
    <w:p w:rsidR="00000000" w:rsidRPr="000F3EF0" w:rsidP="000F3EF0">
      <w:pPr>
        <w:pStyle w:val="Heading1"/>
      </w:pPr>
      <w:bookmarkStart w:id="5" w:name="O_1158710"/>
      <w:bookmarkEnd w:id="5"/>
      <w:r w:rsidRPr="000F3EF0">
        <w:t>Foundation Skills</w:t>
      </w:r>
    </w:p>
    <w:p w:rsidR="00000000" w:rsidRPr="006850CC" w:rsidP="006850CC">
      <w:pPr>
        <w:pStyle w:val="BodyText"/>
        <w:rPr>
          <w:i/>
        </w:rPr>
      </w:pPr>
      <w:r w:rsidRPr="006850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rPr>
                <w:rStyle w:val="SpecialBold"/>
              </w:rPr>
              <w:t>DESCRIPTION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Performs mathematical calculations to check, interpret and confirm numerical information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Interacts effectively in verbal exchanges, using active listening and questioning to convey and clarify information that contains specialist terms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ListBullet"/>
            </w:pPr>
            <w:r w:rsidRPr="000F3EF0">
              <w:t>Analyses and consolidates information from a variety of different sources to identify inconsistencies and potential fraud</w:t>
            </w:r>
          </w:p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Collates and interprets complex documentation and reviews specific data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Records and completes organisational documents and correspondence using clear language and correct spelling, grammar and terminology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Accepts responsibility for planning and sequencing complex tasks and workload, negotiating key as</w:t>
            </w:r>
            <w:r w:rsidRPr="000F3EF0">
              <w:t>pects with others and taking into account capabilities, efficiencies and effectiveness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Makes critical decisions quickly in complex situations, taking into consideration a range of variables including the outcomes of previous decisions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Te</w:t>
            </w:r>
            <w:r w:rsidRPr="000F3EF0">
              <w:t>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ListBullet"/>
              <w:rPr>
                <w:lang w:val="en-NZ"/>
              </w:rPr>
            </w:pPr>
            <w:r w:rsidRPr="000F3EF0">
              <w:t>Selects and uses appropriate conventions and protocols when communicating with clients and co-workers in a range of work contexts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ListBullet"/>
            </w:pPr>
            <w:r w:rsidRPr="000F3EF0">
              <w:t xml:space="preserve">Uses digital technologies and main features and functions of digital tools to access, enter and </w:t>
            </w:r>
            <w:r w:rsidRPr="000F3EF0">
              <w:t>store information</w:t>
            </w:r>
          </w:p>
        </w:tc>
      </w:tr>
    </w:tbl>
    <w:p w:rsidR="00000000" w:rsidRPr="000F3EF0" w:rsidP="000F3EF0">
      <w:pPr>
        <w:pStyle w:val="BodyText"/>
      </w:pPr>
    </w:p>
    <w:p w:rsidR="00000000" w:rsidRPr="000F3EF0" w:rsidP="000F3EF0">
      <w:pPr>
        <w:pStyle w:val="AllowPageBreak"/>
      </w:pPr>
    </w:p>
    <w:p w:rsidR="00000000" w:rsidRPr="000F3EF0" w:rsidP="000F3EF0">
      <w:pPr>
        <w:pStyle w:val="Heading1"/>
      </w:pPr>
      <w:bookmarkStart w:id="6" w:name="O_1158709"/>
      <w:bookmarkEnd w:id="6"/>
      <w:r w:rsidRPr="000F3EF0">
        <w:t>Unit Mapping Information</w:t>
      </w:r>
    </w:p>
    <w:p w:rsidR="00000000" w:rsidRPr="000F3EF0" w:rsidP="006850CC">
      <w:pPr>
        <w:pStyle w:val="BodyText"/>
      </w:pPr>
      <w:r w:rsidRPr="000F3EF0">
        <w:t>Supersedes and is equivalent to FNSISV509 Analyse financial, medical and psychological claims assessments.</w:t>
      </w:r>
    </w:p>
    <w:p w:rsidR="00000000" w:rsidRPr="000F3EF0" w:rsidP="000F3EF0">
      <w:pPr>
        <w:pStyle w:val="Heading1"/>
      </w:pPr>
      <w:bookmarkStart w:id="7" w:name="O_1158702"/>
      <w:bookmarkEnd w:id="7"/>
      <w:r w:rsidRPr="000F3EF0">
        <w:t>Links</w:t>
      </w:r>
    </w:p>
    <w:p w:rsidR="00000000" w:rsidRPr="000F3EF0" w:rsidP="006850CC">
      <w:pPr>
        <w:pStyle w:val="BodyText"/>
      </w:pPr>
      <w:r w:rsidRPr="000F3E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7B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3EF0" w:rsidP="006850CC">
      <w:pPr>
        <w:pStyle w:val="BodyText"/>
        <w:sectPr w:rsidSect="000F3E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3EF0" w:rsidP="000F3EF0">
      <w:pPr>
        <w:pStyle w:val="SuperHeading"/>
      </w:pPr>
      <w:r w:rsidRPr="000F3EF0">
        <w:t>Assessment Requirements for FNSISV519 Analyse financial, medical and psychological claims assessments</w:t>
      </w:r>
    </w:p>
    <w:p w:rsidR="00000000" w:rsidRPr="000F3EF0" w:rsidP="000F3EF0">
      <w:pPr>
        <w:pStyle w:val="Heading1"/>
      </w:pPr>
      <w:bookmarkStart w:id="8" w:name="O_1158704"/>
      <w:bookmarkEnd w:id="8"/>
      <w:r w:rsidRPr="000F3EF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rPr>
                <w:rStyle w:val="SpecialBold"/>
              </w:rPr>
              <w:t>Comments</w:t>
            </w:r>
          </w:p>
        </w:tc>
      </w:tr>
      <w:tr w:rsidTr="000F3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EF0">
            <w:pPr>
              <w:pStyle w:val="BodyText"/>
              <w:rPr>
                <w:lang w:val="en-NZ"/>
              </w:rPr>
            </w:pPr>
            <w:r w:rsidRPr="000F3EF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EF0" w:rsidP="000F3EF0">
            <w:pPr>
              <w:pStyle w:val="BodyText"/>
            </w:pPr>
            <w:r w:rsidRPr="000F3EF0">
              <w:t>This version first released with FNS Financial Services Training Package Version 6.0.</w:t>
            </w:r>
          </w:p>
        </w:tc>
      </w:tr>
    </w:tbl>
    <w:p w:rsidR="00000000" w:rsidRPr="000F3EF0" w:rsidP="000F3EF0">
      <w:pPr>
        <w:pStyle w:val="BodyText"/>
      </w:pPr>
    </w:p>
    <w:p w:rsidR="00000000" w:rsidRPr="000F3EF0" w:rsidP="000F3EF0">
      <w:pPr>
        <w:pStyle w:val="AllowPageBreak"/>
      </w:pPr>
    </w:p>
    <w:p w:rsidR="00000000" w:rsidRPr="000F3EF0" w:rsidP="000F3EF0">
      <w:pPr>
        <w:pStyle w:val="Heading1"/>
      </w:pPr>
      <w:bookmarkStart w:id="9" w:name="O_1158707"/>
      <w:bookmarkEnd w:id="9"/>
      <w:r w:rsidRPr="000F3EF0">
        <w:t>Performance Evidence</w:t>
      </w:r>
    </w:p>
    <w:p w:rsidR="00000000" w:rsidRPr="000F3EF0" w:rsidP="006850CC">
      <w:pPr>
        <w:pStyle w:val="BodyText"/>
      </w:pPr>
      <w:r w:rsidRPr="000F3EF0">
        <w:t>The candidate must demonstrate the ability to complete the tasks outlined in the elements, performance criteria and foundation skills of this unit, including evidence of the ability to:</w:t>
      </w:r>
    </w:p>
    <w:p w:rsidR="00000000" w:rsidRPr="000F3EF0" w:rsidP="000F3EF0">
      <w:pPr>
        <w:pStyle w:val="ListBullet"/>
      </w:pPr>
      <w:r w:rsidRPr="000F3EF0">
        <w:t>analyse at least three different claims assessments with at least one</w:t>
      </w:r>
      <w:r w:rsidRPr="000F3EF0">
        <w:t xml:space="preserve"> financial, one medical and one psychological claims assessments.</w:t>
      </w:r>
    </w:p>
    <w:p w:rsidR="00000000" w:rsidRPr="000F3EF0" w:rsidP="000F3EF0">
      <w:pPr>
        <w:pStyle w:val="AllowPageBreak"/>
      </w:pPr>
    </w:p>
    <w:p w:rsidR="00000000" w:rsidRPr="000F3EF0" w:rsidP="000F3EF0">
      <w:pPr>
        <w:pStyle w:val="Heading1"/>
      </w:pPr>
      <w:bookmarkStart w:id="10" w:name="O_1158706"/>
      <w:bookmarkEnd w:id="10"/>
      <w:r w:rsidRPr="000F3EF0">
        <w:t>Knowledge Evidence</w:t>
      </w:r>
    </w:p>
    <w:p w:rsidR="00000000" w:rsidRPr="000F3EF0" w:rsidP="006850CC">
      <w:pPr>
        <w:pStyle w:val="BodyText"/>
      </w:pPr>
      <w:r w:rsidRPr="000F3EF0">
        <w:t>The candidate must be able to demonstrate knowledge to complete the tasks ou</w:t>
      </w:r>
      <w:r w:rsidRPr="000F3EF0">
        <w:t>tlined in the elements, performance criteria and foundation skills of this unit, including knowledge of:</w:t>
      </w:r>
    </w:p>
    <w:p w:rsidR="00000000" w:rsidRPr="000F3EF0" w:rsidP="000F3EF0">
      <w:pPr>
        <w:pStyle w:val="ListBullet"/>
      </w:pPr>
      <w:r w:rsidRPr="000F3EF0">
        <w:t>key methods, tools, practices and guidelines for performing data analysis applicable to financial, medical and psychological assessments</w:t>
      </w:r>
    </w:p>
    <w:p w:rsidR="00000000" w:rsidRPr="000F3EF0" w:rsidP="000F3EF0">
      <w:pPr>
        <w:pStyle w:val="ListBullet"/>
      </w:pPr>
      <w:r w:rsidRPr="000F3EF0">
        <w:t>fraud indicat</w:t>
      </w:r>
      <w:r w:rsidRPr="000F3EF0">
        <w:t xml:space="preserve">ors related to claims </w:t>
      </w:r>
    </w:p>
    <w:p w:rsidR="00000000" w:rsidRPr="000F3EF0" w:rsidP="000F3EF0">
      <w:pPr>
        <w:pStyle w:val="ListBullet"/>
      </w:pPr>
      <w:r w:rsidRPr="000F3EF0">
        <w:t xml:space="preserve">key methods of calculating loss damages applicable to financial, medical and psychological assessments </w:t>
      </w:r>
    </w:p>
    <w:p w:rsidR="00000000" w:rsidRPr="000F3EF0" w:rsidP="000F3EF0">
      <w:pPr>
        <w:pStyle w:val="ListBullet"/>
      </w:pPr>
      <w:r w:rsidRPr="000F3EF0">
        <w:t>key aspects of claims management processes involving specialist circumstances</w:t>
      </w:r>
    </w:p>
    <w:p w:rsidR="00000000" w:rsidRPr="000F3EF0" w:rsidP="000F3EF0">
      <w:pPr>
        <w:pStyle w:val="ListBullet"/>
      </w:pPr>
      <w:r w:rsidRPr="000F3EF0">
        <w:t>key aspects of reports documenting assessment actio</w:t>
      </w:r>
      <w:r w:rsidRPr="000F3EF0">
        <w:t>ns, procedures and outcomes, including:</w:t>
      </w:r>
    </w:p>
    <w:p w:rsidR="00000000" w:rsidRPr="000F3EF0" w:rsidP="000F3EF0">
      <w:pPr>
        <w:pStyle w:val="ListBullet2"/>
      </w:pPr>
      <w:r w:rsidRPr="000F3EF0">
        <w:t>recommendations on validity of claim</w:t>
      </w:r>
    </w:p>
    <w:p w:rsidR="00000000" w:rsidRPr="000F3EF0" w:rsidP="000F3EF0">
      <w:pPr>
        <w:pStyle w:val="ListBullet2"/>
      </w:pPr>
      <w:r w:rsidRPr="000F3EF0">
        <w:t>recovery amounts in relation to assessment</w:t>
      </w:r>
    </w:p>
    <w:p w:rsidR="00000000" w:rsidRPr="000F3EF0" w:rsidP="000F3EF0">
      <w:pPr>
        <w:pStyle w:val="ListBullet2"/>
      </w:pPr>
      <w:r w:rsidRPr="000F3EF0">
        <w:t>data relevant to assessment</w:t>
      </w:r>
    </w:p>
    <w:p w:rsidR="00000000" w:rsidRPr="000F3EF0" w:rsidP="000F3EF0">
      <w:pPr>
        <w:pStyle w:val="ListBullet"/>
      </w:pPr>
      <w:r w:rsidRPr="000F3EF0">
        <w:t>key features of insurance policies, including coverage and requirements</w:t>
      </w:r>
    </w:p>
    <w:p w:rsidR="00000000" w:rsidRPr="000F3EF0" w:rsidP="000F3EF0">
      <w:pPr>
        <w:pStyle w:val="ListBullet"/>
      </w:pPr>
      <w:r w:rsidRPr="000F3EF0">
        <w:t>key features of legislation, regulatory guidelines and industry sector codes of practice applicable to financial, medical and psychological claims</w:t>
      </w:r>
    </w:p>
    <w:p w:rsidR="00000000" w:rsidRPr="000F3EF0" w:rsidP="000F3EF0">
      <w:pPr>
        <w:pStyle w:val="ListBullet"/>
      </w:pPr>
      <w:r w:rsidRPr="000F3EF0">
        <w:t>principles of cost estimating in claims assessments</w:t>
      </w:r>
    </w:p>
    <w:p w:rsidR="00000000" w:rsidRPr="000F3EF0" w:rsidP="000F3EF0">
      <w:pPr>
        <w:pStyle w:val="ListBullet"/>
      </w:pPr>
      <w:r w:rsidRPr="000F3EF0">
        <w:t>roles and responsibilities of financial, medical and psyc</w:t>
      </w:r>
      <w:r w:rsidRPr="000F3EF0">
        <w:t>hological specialists in claims assessments</w:t>
      </w:r>
    </w:p>
    <w:p w:rsidR="00000000" w:rsidRPr="000F3EF0" w:rsidP="000F3EF0">
      <w:pPr>
        <w:pStyle w:val="ListBullet"/>
      </w:pPr>
      <w:r w:rsidRPr="000F3EF0">
        <w:t>types and categories of insurance policies associated with financial, medical and psychological claims.</w:t>
      </w:r>
    </w:p>
    <w:p w:rsidR="00000000" w:rsidRPr="000F3EF0" w:rsidP="000F3EF0">
      <w:pPr>
        <w:pStyle w:val="AllowPageBreak"/>
      </w:pPr>
    </w:p>
    <w:p w:rsidR="00000000" w:rsidRPr="000F3EF0" w:rsidP="000F3EF0">
      <w:pPr>
        <w:pStyle w:val="Heading1"/>
      </w:pPr>
      <w:bookmarkStart w:id="11" w:name="O_1158705"/>
      <w:bookmarkEnd w:id="11"/>
      <w:r w:rsidRPr="000F3EF0">
        <w:t>Assessment Conditions</w:t>
      </w:r>
    </w:p>
    <w:p w:rsidR="00000000" w:rsidRPr="000F3EF0" w:rsidP="006850CC">
      <w:pPr>
        <w:pStyle w:val="BodyText"/>
      </w:pPr>
      <w:r w:rsidRPr="000F3EF0">
        <w:t>Skills in this unit must be demonstrated in a workplace or simulate</w:t>
      </w:r>
      <w:r w:rsidRPr="000F3EF0">
        <w:t xml:space="preserve">d environment where the conditions are typical of those in a working environment in this industry. </w:t>
      </w:r>
    </w:p>
    <w:p w:rsidR="00000000" w:rsidRPr="000F3EF0" w:rsidP="006850CC">
      <w:pPr>
        <w:pStyle w:val="BodyText"/>
      </w:pPr>
      <w:r w:rsidRPr="000F3EF0">
        <w:t>This includes access to:</w:t>
      </w:r>
    </w:p>
    <w:p w:rsidR="00000000" w:rsidRPr="000F3EF0" w:rsidP="000F3EF0">
      <w:pPr>
        <w:pStyle w:val="ListBullet"/>
      </w:pPr>
      <w:r w:rsidRPr="000F3EF0">
        <w:t>organisational records</w:t>
      </w:r>
    </w:p>
    <w:p w:rsidR="00000000" w:rsidRPr="000F3EF0" w:rsidP="000F3EF0">
      <w:pPr>
        <w:pStyle w:val="ListBullet"/>
      </w:pPr>
      <w:r w:rsidRPr="000F3EF0">
        <w:t>organisational policies and procedures, legislation and regulations relating to insurance</w:t>
      </w:r>
    </w:p>
    <w:p w:rsidR="00000000" w:rsidRPr="000F3EF0" w:rsidP="000F3EF0">
      <w:pPr>
        <w:pStyle w:val="ListBullet"/>
      </w:pPr>
      <w:r w:rsidRPr="000F3EF0">
        <w:t>organisational eq</w:t>
      </w:r>
      <w:r w:rsidRPr="000F3EF0">
        <w:t xml:space="preserve">uipment, technology, software and consumables. </w:t>
      </w:r>
    </w:p>
    <w:p w:rsidR="00000000" w:rsidRPr="000F3EF0" w:rsidP="000F3EF0">
      <w:pPr>
        <w:pStyle w:val="List"/>
      </w:pPr>
    </w:p>
    <w:p w:rsidR="00000000" w:rsidRPr="000F3EF0" w:rsidP="006850CC">
      <w:pPr>
        <w:pStyle w:val="BodyText"/>
      </w:pPr>
      <w:r w:rsidRPr="000F3EF0">
        <w:t>Assessors of this unit must satisfy the requirements for assessors in applicable vocational education and training legislation, frameworks and/or standards.</w:t>
      </w:r>
    </w:p>
    <w:p w:rsidR="00000000" w:rsidRPr="000F3EF0" w:rsidP="000F3EF0">
      <w:pPr>
        <w:pStyle w:val="Heading1"/>
      </w:pPr>
      <w:bookmarkStart w:id="12" w:name="O_1158703"/>
      <w:bookmarkEnd w:id="12"/>
      <w:r w:rsidRPr="000F3EF0">
        <w:t>Links</w:t>
      </w:r>
    </w:p>
    <w:p w:rsidR="00000000" w:rsidRPr="000F3EF0" w:rsidP="006850CC">
      <w:pPr>
        <w:pStyle w:val="BodyText"/>
      </w:pPr>
      <w:r w:rsidRPr="000F3EF0">
        <w:t>Companion Volume Implemen</w:t>
      </w:r>
      <w:r w:rsidRPr="000F3EF0">
        <w:t xml:space="preserve">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7B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3EF0" w:rsidP="000F3EF0"/>
    <w:sectPr w:rsidSect="000F3E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 w:rsidRPr="006850CC" w:rsidP="00685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CC" w:rsidP="000F3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0CC" w:rsidP="000F3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50CC" w:rsidP="000F3E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 w:rsidP="000F3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50CC">
      <w:t>Approved</w:t>
    </w:r>
    <w:r w:rsidR="006850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50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50CC">
      <w:rPr>
        <w:noProof/>
      </w:rPr>
      <w:t>4</w:t>
    </w:r>
    <w:r>
      <w:rPr>
        <w:noProof/>
      </w:rPr>
      <w:fldChar w:fldCharType="end"/>
    </w:r>
  </w:p>
  <w:p w:rsidR="000F3EF0" w:rsidP="000F3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50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50CC">
      <w:t>Future Skills Organisation</w:t>
    </w:r>
    <w:r w:rsidR="006850CC">
      <w:fldChar w:fldCharType="end"/>
    </w:r>
  </w:p>
  <w:p w:rsidR="000F3EF0" w:rsidP="000F3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EF0" w:rsidRPr="006850CC" w:rsidP="00685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CC" w:rsidRPr="002D2AF8" w:rsidP="000F3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FNSISV519 Analyse financial, medical and psychological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50CC" w:rsidP="000F3E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EF0" w:rsidRPr="002D2AF8" w:rsidP="000F3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50CC">
      <w:t>FNSISV519 Analyse financial, medical and psychological claims assessments</w:t>
    </w:r>
    <w:r w:rsidR="006850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50CC">
      <w:rPr>
        <w:noProof/>
      </w:rPr>
      <w:t>2 March 2025</w:t>
    </w:r>
    <w:r>
      <w:fldChar w:fldCharType="end"/>
    </w:r>
  </w:p>
  <w:p w:rsidR="000F3EF0" w:rsidP="000F3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A4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00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85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EF0"/>
  </w:style>
  <w:style w:type="character" w:customStyle="1" w:styleId="Heading1Char">
    <w:name w:val="Heading 1 Char"/>
    <w:basedOn w:val="DefaultParagraphFont"/>
    <w:link w:val="Heading1"/>
    <w:rsid w:val="000F3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E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3E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E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EF0"/>
    <w:rPr>
      <w:b/>
      <w:spacing w:val="0"/>
    </w:rPr>
  </w:style>
  <w:style w:type="paragraph" w:styleId="ListBullet2">
    <w:name w:val="List Bullet 2"/>
    <w:basedOn w:val="List2"/>
    <w:rsid w:val="000F3E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EF0"/>
    <w:rPr>
      <w:i/>
    </w:rPr>
  </w:style>
  <w:style w:type="paragraph" w:customStyle="1" w:styleId="SuperHeading">
    <w:name w:val="SuperHeading"/>
    <w:basedOn w:val="Normal"/>
    <w:rsid w:val="000F3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E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3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E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EF0"/>
  </w:style>
  <w:style w:type="paragraph" w:styleId="TableofFigures">
    <w:name w:val="table of figures"/>
    <w:basedOn w:val="Normal"/>
    <w:next w:val="Normal"/>
    <w:semiHidden/>
    <w:rsid w:val="000F3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E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EF0"/>
    <w:rPr>
      <w:rFonts w:ascii="Wingdings" w:hAnsi="Wingdings"/>
    </w:rPr>
  </w:style>
  <w:style w:type="paragraph" w:customStyle="1" w:styleId="TableHeading">
    <w:name w:val="Table Heading"/>
    <w:basedOn w:val="HeadingBase"/>
    <w:rsid w:val="000F3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EF0"/>
    <w:rPr>
      <w:color w:val="0033CC"/>
      <w:u w:val="none"/>
    </w:rPr>
  </w:style>
  <w:style w:type="paragraph" w:customStyle="1" w:styleId="BodyTextRight">
    <w:name w:val="Body Text Right"/>
    <w:basedOn w:val="BodyText"/>
    <w:rsid w:val="000F3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E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EF0"/>
    <w:rPr>
      <w:sz w:val="32"/>
    </w:rPr>
  </w:style>
  <w:style w:type="paragraph" w:customStyle="1" w:styleId="HeadingProcedure">
    <w:name w:val="Heading Procedure"/>
    <w:basedOn w:val="HeadingBase"/>
    <w:next w:val="Normal"/>
    <w:rsid w:val="000F3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EF0"/>
    <w:pPr>
      <w:spacing w:before="60" w:after="60"/>
    </w:pPr>
  </w:style>
  <w:style w:type="paragraph" w:styleId="ListContinue">
    <w:name w:val="List Continue"/>
    <w:basedOn w:val="List"/>
    <w:rsid w:val="000F3EF0"/>
    <w:pPr>
      <w:ind w:firstLine="0"/>
    </w:pPr>
  </w:style>
  <w:style w:type="paragraph" w:customStyle="1" w:styleId="ListNote">
    <w:name w:val="List Note"/>
    <w:basedOn w:val="List"/>
    <w:rsid w:val="000F3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EF0"/>
    <w:rPr>
      <w:rFonts w:ascii="Courier New" w:hAnsi="Courier New"/>
    </w:rPr>
  </w:style>
  <w:style w:type="paragraph" w:customStyle="1" w:styleId="NoteBullet">
    <w:name w:val="Note Bullet"/>
    <w:basedOn w:val="Note"/>
    <w:rsid w:val="000F3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E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EF0"/>
    <w:rPr>
      <w:b/>
      <w:smallCaps/>
    </w:rPr>
  </w:style>
  <w:style w:type="paragraph" w:customStyle="1" w:styleId="TableListNumber">
    <w:name w:val="Table List Number"/>
    <w:basedOn w:val="ListNumber"/>
    <w:rsid w:val="000F3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EF0"/>
    <w:pPr>
      <w:numPr>
        <w:numId w:val="9"/>
      </w:numPr>
    </w:pPr>
  </w:style>
  <w:style w:type="paragraph" w:customStyle="1" w:styleId="ListAlpha2">
    <w:name w:val="List Alpha 2"/>
    <w:basedOn w:val="List2"/>
    <w:rsid w:val="000F3EF0"/>
    <w:pPr>
      <w:numPr>
        <w:numId w:val="8"/>
      </w:numPr>
    </w:pPr>
  </w:style>
  <w:style w:type="paragraph" w:styleId="List2">
    <w:name w:val="List 2"/>
    <w:basedOn w:val="BodyText"/>
    <w:rsid w:val="000F3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E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E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EF0"/>
    <w:pPr>
      <w:numPr>
        <w:numId w:val="4"/>
      </w:numPr>
    </w:pPr>
  </w:style>
  <w:style w:type="paragraph" w:styleId="ListContinue2">
    <w:name w:val="List Continue 2"/>
    <w:basedOn w:val="List2"/>
    <w:rsid w:val="000F3EF0"/>
    <w:pPr>
      <w:ind w:firstLine="0"/>
    </w:pPr>
  </w:style>
  <w:style w:type="paragraph" w:styleId="ListContinue3">
    <w:name w:val="List Continue 3"/>
    <w:basedOn w:val="List3"/>
    <w:rsid w:val="000F3EF0"/>
    <w:pPr>
      <w:ind w:left="1021" w:firstLine="0"/>
    </w:pPr>
  </w:style>
  <w:style w:type="paragraph" w:styleId="ListContinue4">
    <w:name w:val="List Continue 4"/>
    <w:basedOn w:val="List4"/>
    <w:rsid w:val="000F3EF0"/>
    <w:pPr>
      <w:ind w:firstLine="0"/>
    </w:pPr>
  </w:style>
  <w:style w:type="paragraph" w:styleId="ListContinue5">
    <w:name w:val="List Continue 5"/>
    <w:basedOn w:val="List5"/>
    <w:rsid w:val="000F3EF0"/>
    <w:pPr>
      <w:ind w:firstLine="0"/>
    </w:pPr>
  </w:style>
  <w:style w:type="paragraph" w:styleId="ListNumber3">
    <w:name w:val="List Number 3"/>
    <w:basedOn w:val="List3"/>
    <w:rsid w:val="000F3EF0"/>
    <w:pPr>
      <w:numPr>
        <w:numId w:val="5"/>
      </w:numPr>
    </w:pPr>
  </w:style>
  <w:style w:type="paragraph" w:styleId="ListNumber4">
    <w:name w:val="List Number 4"/>
    <w:basedOn w:val="List4"/>
    <w:rsid w:val="000F3EF0"/>
    <w:pPr>
      <w:numPr>
        <w:numId w:val="6"/>
      </w:numPr>
    </w:pPr>
  </w:style>
  <w:style w:type="paragraph" w:styleId="ListNumber5">
    <w:name w:val="List Number 5"/>
    <w:basedOn w:val="List5"/>
    <w:rsid w:val="000F3EF0"/>
    <w:pPr>
      <w:numPr>
        <w:numId w:val="7"/>
      </w:numPr>
    </w:pPr>
  </w:style>
  <w:style w:type="paragraph" w:styleId="BlockText">
    <w:name w:val="Block Text"/>
    <w:basedOn w:val="Normal"/>
    <w:rsid w:val="000F3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EF0"/>
    <w:rPr>
      <w:sz w:val="16"/>
      <w:vertAlign w:val="superscript"/>
    </w:rPr>
  </w:style>
  <w:style w:type="character" w:customStyle="1" w:styleId="Symbols">
    <w:name w:val="Symbols"/>
    <w:basedOn w:val="DefaultParagraphFont"/>
    <w:rsid w:val="000F3EF0"/>
    <w:rPr>
      <w:rFonts w:ascii="Symbol" w:hAnsi="Symbol"/>
    </w:rPr>
  </w:style>
  <w:style w:type="character" w:customStyle="1" w:styleId="MenuOptions">
    <w:name w:val="Menu Options"/>
    <w:basedOn w:val="DefaultParagraphFont"/>
    <w:rsid w:val="000F3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EF0"/>
    <w:rPr>
      <w:b/>
    </w:rPr>
  </w:style>
  <w:style w:type="character" w:customStyle="1" w:styleId="Underlined">
    <w:name w:val="Underlined"/>
    <w:basedOn w:val="DefaultParagraphFont"/>
    <w:rsid w:val="000F3EF0"/>
    <w:rPr>
      <w:u w:val="single"/>
    </w:rPr>
  </w:style>
  <w:style w:type="paragraph" w:customStyle="1" w:styleId="TableBodyTextRight">
    <w:name w:val="Table Body Text Right"/>
    <w:basedOn w:val="TableBodyText"/>
    <w:rsid w:val="000F3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EF0"/>
    <w:rPr>
      <w:sz w:val="18"/>
    </w:rPr>
  </w:style>
  <w:style w:type="paragraph" w:customStyle="1" w:styleId="BodySmallRight">
    <w:name w:val="Body Small Right"/>
    <w:basedOn w:val="BodyTextRight"/>
    <w:rsid w:val="000F3EF0"/>
    <w:rPr>
      <w:sz w:val="18"/>
      <w:szCs w:val="18"/>
    </w:rPr>
  </w:style>
  <w:style w:type="paragraph" w:customStyle="1" w:styleId="MarginEdition">
    <w:name w:val="Margin Edition"/>
    <w:basedOn w:val="MarginNote"/>
    <w:rsid w:val="000F3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EF0"/>
    <w:rPr>
      <w:sz w:val="2"/>
      <w:szCs w:val="2"/>
    </w:rPr>
  </w:style>
  <w:style w:type="character" w:customStyle="1" w:styleId="Small">
    <w:name w:val="Small"/>
    <w:basedOn w:val="DefaultParagraphFont"/>
    <w:rsid w:val="000F3EF0"/>
    <w:rPr>
      <w:sz w:val="16"/>
    </w:rPr>
  </w:style>
  <w:style w:type="paragraph" w:customStyle="1" w:styleId="WideTable">
    <w:name w:val="Wide Table"/>
    <w:basedOn w:val="Normal"/>
    <w:rsid w:val="000F3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EF0"/>
  </w:style>
  <w:style w:type="paragraph" w:styleId="Quote">
    <w:name w:val="Quote"/>
    <w:basedOn w:val="Heading1"/>
    <w:link w:val="QuoteChar"/>
    <w:qFormat/>
    <w:rsid w:val="000F3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EF0"/>
    <w:pPr>
      <w:pageBreakBefore/>
    </w:pPr>
  </w:style>
  <w:style w:type="paragraph" w:customStyle="1" w:styleId="Border">
    <w:name w:val="Border"/>
    <w:basedOn w:val="Normal"/>
    <w:qFormat/>
    <w:rsid w:val="000F3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EF0"/>
    <w:rPr>
      <w:u w:val="single"/>
    </w:rPr>
  </w:style>
  <w:style w:type="character" w:customStyle="1" w:styleId="BoldandItalics">
    <w:name w:val="Bold and Italics"/>
    <w:qFormat/>
    <w:rsid w:val="000F3EF0"/>
    <w:rPr>
      <w:b/>
      <w:i/>
      <w:u w:val="none"/>
    </w:rPr>
  </w:style>
  <w:style w:type="paragraph" w:styleId="BalloonText">
    <w:name w:val="Balloon Text"/>
    <w:basedOn w:val="Normal"/>
    <w:link w:val="BalloonTextChar"/>
    <w:rsid w:val="000F3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EF0"/>
    <w:pPr>
      <w:spacing w:before="0" w:after="0"/>
    </w:pPr>
  </w:style>
  <w:style w:type="paragraph" w:customStyle="1" w:styleId="BodyTextBold">
    <w:name w:val="Body Text Bold"/>
    <w:basedOn w:val="BodyText"/>
    <w:qFormat/>
    <w:rsid w:val="000F3EF0"/>
    <w:rPr>
      <w:b/>
    </w:rPr>
  </w:style>
  <w:style w:type="character" w:styleId="Hyperlink">
    <w:name w:val="Hyperlink"/>
    <w:basedOn w:val="DefaultParagraphFont"/>
    <w:uiPriority w:val="99"/>
    <w:unhideWhenUsed/>
    <w:rsid w:val="00685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6129</Characters>
  <Application>Microsoft Office Word</Application>
  <DocSecurity>0</DocSecurity>
  <Lines>180</Lines>
  <Paragraphs>108</Paragraphs>
  <ScaleCrop>false</ScaleCrop>
  <Company>Author-it Software Corporation Ltd.</Company>
  <LinksUpToDate>false</LinksUpToDate>
  <CharactersWithSpaces>6928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FNSISV519 Analyse financial, medical and psychological claims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