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9C5" w:rsidP="00BF49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FNSISV519 Analyse financial, medical and psychological claims assessments</w:t>
      </w:r>
      <w:r>
        <w:fldChar w:fldCharType="end"/>
      </w:r>
    </w:p>
    <w:p w:rsidR="00BF49C5" w:rsidP="00BF49C5">
      <w:pPr>
        <w:pStyle w:val="Version"/>
        <w:sectPr w:rsidSect="00E678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851" w:rsidP="00E67851">
      <w:pPr>
        <w:pStyle w:val="SuperHeading"/>
      </w:pPr>
      <w:r w:rsidRPr="00E67851">
        <w:t>Assessment Requirements for FNSISV519 Analyse financial, medical and psychological claims assessments</w:t>
      </w:r>
    </w:p>
    <w:p w:rsidR="00000000" w:rsidRPr="00E67851" w:rsidP="00E67851">
      <w:pPr>
        <w:pStyle w:val="Heading1"/>
      </w:pPr>
      <w:bookmarkStart w:id="1" w:name="O_1158704"/>
      <w:bookmarkEnd w:id="1"/>
      <w:r w:rsidRPr="00E67851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678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51" w:rsidP="00E67851">
            <w:pPr>
              <w:pStyle w:val="BodyText"/>
            </w:pPr>
            <w:r w:rsidRPr="00E67851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51">
            <w:pPr>
              <w:pStyle w:val="BodyText"/>
              <w:rPr>
                <w:lang w:val="en-NZ"/>
              </w:rPr>
            </w:pPr>
            <w:r w:rsidRPr="00E67851">
              <w:rPr>
                <w:rStyle w:val="SpecialBold"/>
              </w:rPr>
              <w:t>Comments</w:t>
            </w:r>
          </w:p>
        </w:tc>
      </w:tr>
      <w:tr w:rsidTr="00E678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51">
            <w:pPr>
              <w:pStyle w:val="BodyText"/>
              <w:rPr>
                <w:lang w:val="en-NZ"/>
              </w:rPr>
            </w:pPr>
            <w:r w:rsidRPr="00E67851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51" w:rsidP="00E67851">
            <w:pPr>
              <w:pStyle w:val="BodyText"/>
            </w:pPr>
            <w:r w:rsidRPr="00E67851">
              <w:t>This version first released with FNS Financial Services Training Package Version 6.0.</w:t>
            </w:r>
          </w:p>
        </w:tc>
      </w:tr>
    </w:tbl>
    <w:p w:rsidR="00000000" w:rsidRPr="00E67851" w:rsidP="00E67851">
      <w:pPr>
        <w:pStyle w:val="BodyText"/>
      </w:pPr>
    </w:p>
    <w:p w:rsidR="00000000" w:rsidRPr="00E67851" w:rsidP="00E67851">
      <w:pPr>
        <w:pStyle w:val="AllowPageBreak"/>
      </w:pPr>
    </w:p>
    <w:p w:rsidR="00000000" w:rsidRPr="00E67851" w:rsidP="00E67851">
      <w:pPr>
        <w:pStyle w:val="Heading1"/>
      </w:pPr>
      <w:bookmarkStart w:id="2" w:name="O_1158707"/>
      <w:bookmarkEnd w:id="2"/>
      <w:r w:rsidRPr="00E67851">
        <w:t>Performance Evidence</w:t>
      </w:r>
    </w:p>
    <w:p w:rsidR="00000000" w:rsidRPr="00E67851" w:rsidP="00BF49C5">
      <w:pPr>
        <w:pStyle w:val="BodyText"/>
      </w:pPr>
      <w:r w:rsidRPr="00E67851">
        <w:t>The candidate must demonstrate the ability to complete the tasks outlined in the elements, performance criteria and foundation skills of this unit, including evidence of the ability to:</w:t>
      </w:r>
    </w:p>
    <w:p w:rsidR="00000000" w:rsidRPr="00E67851" w:rsidP="00E67851">
      <w:pPr>
        <w:pStyle w:val="ListBullet"/>
      </w:pPr>
      <w:r w:rsidRPr="00E67851">
        <w:t>analyse at least three diff</w:t>
      </w:r>
      <w:r w:rsidRPr="00E67851">
        <w:t>erent claims assessments with at least one financial, one medical and one psychological claims assessments.</w:t>
      </w:r>
    </w:p>
    <w:p w:rsidR="00000000" w:rsidRPr="00E67851" w:rsidP="00E67851">
      <w:pPr>
        <w:pStyle w:val="AllowPageBreak"/>
      </w:pPr>
    </w:p>
    <w:p w:rsidR="00000000" w:rsidRPr="00E67851" w:rsidP="00E67851">
      <w:pPr>
        <w:pStyle w:val="Heading1"/>
      </w:pPr>
      <w:bookmarkStart w:id="3" w:name="O_1158706"/>
      <w:bookmarkEnd w:id="3"/>
      <w:r w:rsidRPr="00E67851">
        <w:t>Knowledge Evidence</w:t>
      </w:r>
    </w:p>
    <w:p w:rsidR="00000000" w:rsidRPr="00E67851" w:rsidP="00BF49C5">
      <w:pPr>
        <w:pStyle w:val="BodyText"/>
      </w:pPr>
      <w:r w:rsidRPr="00E67851">
        <w:t>The candidate must be able to demonstrate knowledge to complete the tasks outlined in the elements, performanc</w:t>
      </w:r>
      <w:r w:rsidRPr="00E67851">
        <w:t>e criteria and foundation skills of this unit, including knowledge of:</w:t>
      </w:r>
    </w:p>
    <w:p w:rsidR="00000000" w:rsidRPr="00E67851" w:rsidP="00E67851">
      <w:pPr>
        <w:pStyle w:val="ListBullet"/>
      </w:pPr>
      <w:r w:rsidRPr="00E67851">
        <w:t>key methods, tools, practices and guidelines for performing data analysis applicable to financial, medical and psychological assessments</w:t>
      </w:r>
    </w:p>
    <w:p w:rsidR="00000000" w:rsidRPr="00E67851" w:rsidP="00E67851">
      <w:pPr>
        <w:pStyle w:val="ListBullet"/>
      </w:pPr>
      <w:r w:rsidRPr="00E67851">
        <w:t xml:space="preserve">fraud indicators related to claims </w:t>
      </w:r>
    </w:p>
    <w:p w:rsidR="00000000" w:rsidRPr="00E67851" w:rsidP="00E67851">
      <w:pPr>
        <w:pStyle w:val="ListBullet"/>
      </w:pPr>
      <w:r w:rsidRPr="00E67851">
        <w:t xml:space="preserve">key methods of calculating loss damages applicable to financial, medical and psychological assessments </w:t>
      </w:r>
    </w:p>
    <w:p w:rsidR="00000000" w:rsidRPr="00E67851" w:rsidP="00E67851">
      <w:pPr>
        <w:pStyle w:val="ListBullet"/>
      </w:pPr>
      <w:r w:rsidRPr="00E67851">
        <w:t>key aspects of claims management processes involving specialist circumstances</w:t>
      </w:r>
    </w:p>
    <w:p w:rsidR="00000000" w:rsidRPr="00E67851" w:rsidP="00E67851">
      <w:pPr>
        <w:pStyle w:val="ListBullet"/>
      </w:pPr>
      <w:r w:rsidRPr="00E67851">
        <w:t>key aspects of reports documenting assessment actions, procedures and outc</w:t>
      </w:r>
      <w:r w:rsidRPr="00E67851">
        <w:t>omes, including:</w:t>
      </w:r>
    </w:p>
    <w:p w:rsidR="00000000" w:rsidRPr="00E67851" w:rsidP="00E67851">
      <w:pPr>
        <w:pStyle w:val="ListBullet2"/>
      </w:pPr>
      <w:r w:rsidRPr="00E67851">
        <w:t>recommendations on validity of claim</w:t>
      </w:r>
    </w:p>
    <w:p w:rsidR="00000000" w:rsidRPr="00E67851" w:rsidP="00E67851">
      <w:pPr>
        <w:pStyle w:val="ListBullet2"/>
      </w:pPr>
      <w:r w:rsidRPr="00E67851">
        <w:t>recovery amounts in relation to assessment</w:t>
      </w:r>
    </w:p>
    <w:p w:rsidR="00000000" w:rsidRPr="00E67851" w:rsidP="00E67851">
      <w:pPr>
        <w:pStyle w:val="ListBullet2"/>
      </w:pPr>
      <w:r w:rsidRPr="00E67851">
        <w:t>data relevant to assessment</w:t>
      </w:r>
    </w:p>
    <w:p w:rsidR="00000000" w:rsidRPr="00E67851" w:rsidP="00E67851">
      <w:pPr>
        <w:pStyle w:val="ListBullet"/>
      </w:pPr>
      <w:r w:rsidRPr="00E67851">
        <w:t>key features of insurance policies, including coverage and requirements</w:t>
      </w:r>
    </w:p>
    <w:p w:rsidR="00000000" w:rsidRPr="00E67851" w:rsidP="00E67851">
      <w:pPr>
        <w:pStyle w:val="ListBullet"/>
      </w:pPr>
      <w:r w:rsidRPr="00E67851">
        <w:t>key features of legislation, regulatory guidelines and in</w:t>
      </w:r>
      <w:r w:rsidRPr="00E67851">
        <w:t>dustry sector codes of practice applicable to financial, medical and psychological claims</w:t>
      </w:r>
    </w:p>
    <w:p w:rsidR="00000000" w:rsidRPr="00E67851" w:rsidP="00E67851">
      <w:pPr>
        <w:pStyle w:val="ListBullet"/>
      </w:pPr>
      <w:r w:rsidRPr="00E67851">
        <w:t>principles of cost estimating in claims assessments</w:t>
      </w:r>
    </w:p>
    <w:p w:rsidR="00000000" w:rsidRPr="00E67851" w:rsidP="00E67851">
      <w:pPr>
        <w:pStyle w:val="ListBullet"/>
      </w:pPr>
      <w:r w:rsidRPr="00E67851">
        <w:t>roles and responsibilities of financial, medical and psychological specialists in claims assessments</w:t>
      </w:r>
    </w:p>
    <w:p w:rsidR="00000000" w:rsidRPr="00E67851" w:rsidP="00E67851">
      <w:pPr>
        <w:pStyle w:val="ListBullet"/>
      </w:pPr>
      <w:r w:rsidRPr="00E67851">
        <w:t>types and cat</w:t>
      </w:r>
      <w:r w:rsidRPr="00E67851">
        <w:t>egories of insurance policies associated with financial, medical and psychological claims.</w:t>
      </w:r>
    </w:p>
    <w:p w:rsidR="00000000" w:rsidRPr="00E67851" w:rsidP="00E67851">
      <w:pPr>
        <w:pStyle w:val="AllowPageBreak"/>
      </w:pPr>
    </w:p>
    <w:p w:rsidR="00000000" w:rsidRPr="00E67851" w:rsidP="00E67851">
      <w:pPr>
        <w:pStyle w:val="Heading1"/>
      </w:pPr>
      <w:bookmarkStart w:id="4" w:name="O_1158705"/>
      <w:bookmarkEnd w:id="4"/>
      <w:r w:rsidRPr="00E67851">
        <w:t>Assessment Conditions</w:t>
      </w:r>
    </w:p>
    <w:p w:rsidR="00000000" w:rsidRPr="00E67851" w:rsidP="00BF49C5">
      <w:pPr>
        <w:pStyle w:val="BodyText"/>
      </w:pPr>
      <w:r w:rsidRPr="00E67851">
        <w:t xml:space="preserve">Skills in this unit must be demonstrated in a workplace or simulated environment where the conditions are typical of those in a working environment in this industry. </w:t>
      </w:r>
    </w:p>
    <w:p w:rsidR="00000000" w:rsidRPr="00E67851" w:rsidP="00BF49C5">
      <w:pPr>
        <w:pStyle w:val="BodyText"/>
      </w:pPr>
      <w:r w:rsidRPr="00E67851">
        <w:t>This includes access to:</w:t>
      </w:r>
    </w:p>
    <w:p w:rsidR="00000000" w:rsidRPr="00E67851" w:rsidP="00E67851">
      <w:pPr>
        <w:pStyle w:val="ListBullet"/>
      </w:pPr>
      <w:r w:rsidRPr="00E67851">
        <w:t>organisational records</w:t>
      </w:r>
    </w:p>
    <w:p w:rsidR="00000000" w:rsidRPr="00E67851" w:rsidP="00E67851">
      <w:pPr>
        <w:pStyle w:val="ListBullet"/>
      </w:pPr>
      <w:r w:rsidRPr="00E67851">
        <w:t xml:space="preserve">organisational policies and procedures, </w:t>
      </w:r>
      <w:r w:rsidRPr="00E67851">
        <w:t>legislation and regulations relating to insurance</w:t>
      </w:r>
    </w:p>
    <w:p w:rsidR="00000000" w:rsidRPr="00E67851" w:rsidP="00E67851">
      <w:pPr>
        <w:pStyle w:val="ListBullet"/>
      </w:pPr>
      <w:r w:rsidRPr="00E67851">
        <w:t xml:space="preserve">organisational equipment, technology, software and consumables. </w:t>
      </w:r>
    </w:p>
    <w:p w:rsidR="00000000" w:rsidRPr="00E67851" w:rsidP="00E67851">
      <w:pPr>
        <w:pStyle w:val="List"/>
      </w:pPr>
    </w:p>
    <w:p w:rsidR="00000000" w:rsidRPr="00E67851" w:rsidP="00BF49C5">
      <w:pPr>
        <w:pStyle w:val="BodyText"/>
      </w:pPr>
      <w:r w:rsidRPr="00E67851">
        <w:t>Assessors of this unit must satisfy the requirements for assessors in applicable vocational education and training legislation, frameworks a</w:t>
      </w:r>
      <w:r w:rsidRPr="00E67851">
        <w:t>nd/or standards.</w:t>
      </w:r>
    </w:p>
    <w:p w:rsidR="00000000" w:rsidRPr="00E67851" w:rsidP="00E67851">
      <w:pPr>
        <w:pStyle w:val="Heading1"/>
      </w:pPr>
      <w:bookmarkStart w:id="5" w:name="O_1158703"/>
      <w:bookmarkEnd w:id="5"/>
      <w:r w:rsidRPr="00E67851">
        <w:t>Links</w:t>
      </w:r>
    </w:p>
    <w:p w:rsidR="00000000" w:rsidRPr="00E67851" w:rsidP="00BF49C5">
      <w:pPr>
        <w:pStyle w:val="BodyText"/>
      </w:pPr>
      <w:r w:rsidRPr="00E678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26FB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67851" w:rsidP="00E67851"/>
    <w:sectPr w:rsidSect="00E678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51" w:rsidRPr="00BF49C5" w:rsidP="00BF49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9C5" w:rsidP="00E67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49C5" w:rsidP="00E67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49C5" w:rsidP="00E678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9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851" w:rsidRPr="00BF49C5" w:rsidP="00BF49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9C5" w:rsidRPr="002D2AF8" w:rsidP="00E67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FNSISV519 Analyse financial, medical and psychological claims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F49C5" w:rsidP="00E678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962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42A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4C6D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8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8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8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8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8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8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8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8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8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8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8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851"/>
  </w:style>
  <w:style w:type="character" w:customStyle="1" w:styleId="Heading1Char">
    <w:name w:val="Heading 1 Char"/>
    <w:basedOn w:val="DefaultParagraphFont"/>
    <w:link w:val="Heading1"/>
    <w:rsid w:val="00E678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8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8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78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78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851"/>
    <w:rPr>
      <w:b/>
      <w:spacing w:val="0"/>
    </w:rPr>
  </w:style>
  <w:style w:type="paragraph" w:styleId="ListBullet2">
    <w:name w:val="List Bullet 2"/>
    <w:basedOn w:val="List2"/>
    <w:rsid w:val="00E678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78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8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8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8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8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8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8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8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8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8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8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8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8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8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8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8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78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8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8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8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78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8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8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8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8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8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8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8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8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851"/>
    <w:rPr>
      <w:i/>
    </w:rPr>
  </w:style>
  <w:style w:type="paragraph" w:styleId="Caption">
    <w:name w:val="caption"/>
    <w:basedOn w:val="BodyText"/>
    <w:next w:val="Normal"/>
    <w:qFormat/>
    <w:rsid w:val="00E678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8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8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851"/>
  </w:style>
  <w:style w:type="paragraph" w:styleId="TableofFigures">
    <w:name w:val="table of figures"/>
    <w:basedOn w:val="Normal"/>
    <w:next w:val="Normal"/>
    <w:semiHidden/>
    <w:rsid w:val="00E678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8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7851"/>
    <w:rPr>
      <w:rFonts w:ascii="Wingdings" w:hAnsi="Wingdings"/>
    </w:rPr>
  </w:style>
  <w:style w:type="paragraph" w:customStyle="1" w:styleId="TableHeading">
    <w:name w:val="Table Heading"/>
    <w:basedOn w:val="HeadingBase"/>
    <w:rsid w:val="00E678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851"/>
    <w:rPr>
      <w:color w:val="0033CC"/>
      <w:u w:val="none"/>
    </w:rPr>
  </w:style>
  <w:style w:type="paragraph" w:customStyle="1" w:styleId="BodyTextRight">
    <w:name w:val="Body Text Right"/>
    <w:basedOn w:val="BodyText"/>
    <w:rsid w:val="00E678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8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8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8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8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8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851"/>
    <w:rPr>
      <w:sz w:val="32"/>
    </w:rPr>
  </w:style>
  <w:style w:type="paragraph" w:customStyle="1" w:styleId="HeadingProcedure">
    <w:name w:val="Heading Procedure"/>
    <w:basedOn w:val="HeadingBase"/>
    <w:next w:val="Normal"/>
    <w:rsid w:val="00E678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851"/>
    <w:pPr>
      <w:spacing w:before="60" w:after="60"/>
    </w:pPr>
  </w:style>
  <w:style w:type="paragraph" w:styleId="ListContinue">
    <w:name w:val="List Continue"/>
    <w:basedOn w:val="List"/>
    <w:rsid w:val="00E67851"/>
    <w:pPr>
      <w:ind w:firstLine="0"/>
    </w:pPr>
  </w:style>
  <w:style w:type="paragraph" w:customStyle="1" w:styleId="ListNote">
    <w:name w:val="List Note"/>
    <w:basedOn w:val="List"/>
    <w:rsid w:val="00E678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8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8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851"/>
    <w:rPr>
      <w:rFonts w:ascii="Courier New" w:hAnsi="Courier New"/>
    </w:rPr>
  </w:style>
  <w:style w:type="paragraph" w:customStyle="1" w:styleId="NoteBullet">
    <w:name w:val="Note Bullet"/>
    <w:basedOn w:val="Note"/>
    <w:rsid w:val="00E678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8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8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8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8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78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8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851"/>
    <w:rPr>
      <w:b/>
      <w:smallCaps/>
    </w:rPr>
  </w:style>
  <w:style w:type="paragraph" w:customStyle="1" w:styleId="TableListNumber">
    <w:name w:val="Table List Number"/>
    <w:basedOn w:val="ListNumber"/>
    <w:rsid w:val="00E678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8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851"/>
    <w:pPr>
      <w:numPr>
        <w:numId w:val="9"/>
      </w:numPr>
    </w:pPr>
  </w:style>
  <w:style w:type="paragraph" w:customStyle="1" w:styleId="ListAlpha2">
    <w:name w:val="List Alpha 2"/>
    <w:basedOn w:val="List2"/>
    <w:rsid w:val="00E67851"/>
    <w:pPr>
      <w:numPr>
        <w:numId w:val="8"/>
      </w:numPr>
    </w:pPr>
  </w:style>
  <w:style w:type="paragraph" w:styleId="List2">
    <w:name w:val="List 2"/>
    <w:basedOn w:val="BodyText"/>
    <w:rsid w:val="00E678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8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8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8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8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8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7851"/>
    <w:pPr>
      <w:numPr>
        <w:numId w:val="4"/>
      </w:numPr>
    </w:pPr>
  </w:style>
  <w:style w:type="paragraph" w:styleId="ListContinue2">
    <w:name w:val="List Continue 2"/>
    <w:basedOn w:val="List2"/>
    <w:rsid w:val="00E67851"/>
    <w:pPr>
      <w:ind w:firstLine="0"/>
    </w:pPr>
  </w:style>
  <w:style w:type="paragraph" w:styleId="ListContinue3">
    <w:name w:val="List Continue 3"/>
    <w:basedOn w:val="List3"/>
    <w:rsid w:val="00E67851"/>
    <w:pPr>
      <w:ind w:left="1021" w:firstLine="0"/>
    </w:pPr>
  </w:style>
  <w:style w:type="paragraph" w:styleId="ListContinue4">
    <w:name w:val="List Continue 4"/>
    <w:basedOn w:val="List4"/>
    <w:rsid w:val="00E67851"/>
    <w:pPr>
      <w:ind w:firstLine="0"/>
    </w:pPr>
  </w:style>
  <w:style w:type="paragraph" w:styleId="ListContinue5">
    <w:name w:val="List Continue 5"/>
    <w:basedOn w:val="List5"/>
    <w:rsid w:val="00E67851"/>
    <w:pPr>
      <w:ind w:firstLine="0"/>
    </w:pPr>
  </w:style>
  <w:style w:type="paragraph" w:styleId="ListNumber3">
    <w:name w:val="List Number 3"/>
    <w:basedOn w:val="List3"/>
    <w:rsid w:val="00E67851"/>
    <w:pPr>
      <w:numPr>
        <w:numId w:val="5"/>
      </w:numPr>
    </w:pPr>
  </w:style>
  <w:style w:type="paragraph" w:styleId="ListNumber4">
    <w:name w:val="List Number 4"/>
    <w:basedOn w:val="List4"/>
    <w:rsid w:val="00E67851"/>
    <w:pPr>
      <w:numPr>
        <w:numId w:val="6"/>
      </w:numPr>
    </w:pPr>
  </w:style>
  <w:style w:type="paragraph" w:styleId="ListNumber5">
    <w:name w:val="List Number 5"/>
    <w:basedOn w:val="List5"/>
    <w:rsid w:val="00E67851"/>
    <w:pPr>
      <w:numPr>
        <w:numId w:val="7"/>
      </w:numPr>
    </w:pPr>
  </w:style>
  <w:style w:type="paragraph" w:styleId="BlockText">
    <w:name w:val="Block Text"/>
    <w:basedOn w:val="Normal"/>
    <w:rsid w:val="00E678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8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851"/>
    <w:rPr>
      <w:sz w:val="16"/>
      <w:vertAlign w:val="superscript"/>
    </w:rPr>
  </w:style>
  <w:style w:type="character" w:customStyle="1" w:styleId="Symbols">
    <w:name w:val="Symbols"/>
    <w:basedOn w:val="DefaultParagraphFont"/>
    <w:rsid w:val="00E67851"/>
    <w:rPr>
      <w:rFonts w:ascii="Symbol" w:hAnsi="Symbol"/>
    </w:rPr>
  </w:style>
  <w:style w:type="character" w:customStyle="1" w:styleId="MenuOptions">
    <w:name w:val="Menu Options"/>
    <w:basedOn w:val="DefaultParagraphFont"/>
    <w:rsid w:val="00E678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851"/>
    <w:rPr>
      <w:b/>
    </w:rPr>
  </w:style>
  <w:style w:type="character" w:customStyle="1" w:styleId="Underlined">
    <w:name w:val="Underlined"/>
    <w:basedOn w:val="DefaultParagraphFont"/>
    <w:rsid w:val="00E67851"/>
    <w:rPr>
      <w:u w:val="single"/>
    </w:rPr>
  </w:style>
  <w:style w:type="paragraph" w:customStyle="1" w:styleId="TableBodyTextRight">
    <w:name w:val="Table Body Text Right"/>
    <w:basedOn w:val="TableBodyText"/>
    <w:rsid w:val="00E678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851"/>
    <w:rPr>
      <w:sz w:val="18"/>
    </w:rPr>
  </w:style>
  <w:style w:type="paragraph" w:customStyle="1" w:styleId="BodySmallRight">
    <w:name w:val="Body Small Right"/>
    <w:basedOn w:val="BodyTextRight"/>
    <w:rsid w:val="00E67851"/>
    <w:rPr>
      <w:sz w:val="18"/>
      <w:szCs w:val="18"/>
    </w:rPr>
  </w:style>
  <w:style w:type="paragraph" w:customStyle="1" w:styleId="MarginEdition">
    <w:name w:val="Margin Edition"/>
    <w:basedOn w:val="MarginNote"/>
    <w:rsid w:val="00E678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851"/>
    <w:rPr>
      <w:sz w:val="2"/>
      <w:szCs w:val="2"/>
    </w:rPr>
  </w:style>
  <w:style w:type="character" w:customStyle="1" w:styleId="Small">
    <w:name w:val="Small"/>
    <w:basedOn w:val="DefaultParagraphFont"/>
    <w:rsid w:val="00E67851"/>
    <w:rPr>
      <w:sz w:val="16"/>
    </w:rPr>
  </w:style>
  <w:style w:type="paragraph" w:customStyle="1" w:styleId="WideTable">
    <w:name w:val="Wide Table"/>
    <w:basedOn w:val="Normal"/>
    <w:rsid w:val="00E678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851"/>
  </w:style>
  <w:style w:type="paragraph" w:styleId="Quote">
    <w:name w:val="Quote"/>
    <w:basedOn w:val="Heading1"/>
    <w:link w:val="QuoteChar"/>
    <w:qFormat/>
    <w:rsid w:val="00E678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8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851"/>
    <w:pPr>
      <w:pageBreakBefore/>
    </w:pPr>
  </w:style>
  <w:style w:type="paragraph" w:customStyle="1" w:styleId="Border">
    <w:name w:val="Border"/>
    <w:basedOn w:val="Normal"/>
    <w:qFormat/>
    <w:rsid w:val="00E678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8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8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8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8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8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8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8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8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851"/>
    <w:rPr>
      <w:u w:val="single"/>
    </w:rPr>
  </w:style>
  <w:style w:type="character" w:customStyle="1" w:styleId="BoldandItalics">
    <w:name w:val="Bold and Italics"/>
    <w:qFormat/>
    <w:rsid w:val="00E67851"/>
    <w:rPr>
      <w:b/>
      <w:i/>
      <w:u w:val="none"/>
    </w:rPr>
  </w:style>
  <w:style w:type="paragraph" w:styleId="BalloonText">
    <w:name w:val="Balloon Text"/>
    <w:basedOn w:val="Normal"/>
    <w:link w:val="BalloonTextChar"/>
    <w:rsid w:val="00E67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8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8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8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8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8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851"/>
    <w:pPr>
      <w:spacing w:before="0" w:after="0"/>
    </w:pPr>
  </w:style>
  <w:style w:type="paragraph" w:customStyle="1" w:styleId="BodyTextBold">
    <w:name w:val="Body Text Bold"/>
    <w:basedOn w:val="BodyText"/>
    <w:qFormat/>
    <w:rsid w:val="00E67851"/>
    <w:rPr>
      <w:b/>
    </w:rPr>
  </w:style>
  <w:style w:type="character" w:styleId="Hyperlink">
    <w:name w:val="Hyperlink"/>
    <w:basedOn w:val="DefaultParagraphFont"/>
    <w:uiPriority w:val="99"/>
    <w:unhideWhenUsed/>
    <w:rsid w:val="00BF49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2446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FNSISV519 Analyse financial, medical and psychological claims assessments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