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247" w:rsidP="003D4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FNSISV517 Review claims settlement policies and procedures</w:t>
      </w:r>
      <w:r>
        <w:fldChar w:fldCharType="end"/>
      </w:r>
    </w:p>
    <w:p w:rsidR="003D4247" w:rsidP="003D4247">
      <w:pPr>
        <w:pStyle w:val="Version"/>
        <w:sectPr w:rsidSect="008C3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133" w:rsidP="008C3133">
      <w:pPr>
        <w:pStyle w:val="SuperHeading"/>
      </w:pPr>
      <w:r w:rsidRPr="008C3133">
        <w:t>FNSISV517 Review claims settlement policies and procedures</w:t>
      </w:r>
    </w:p>
    <w:p w:rsidR="00000000" w:rsidRPr="008C3133" w:rsidP="008C3133">
      <w:pPr>
        <w:pStyle w:val="Heading1"/>
      </w:pPr>
      <w:bookmarkStart w:id="1" w:name="O_693007"/>
      <w:bookmarkEnd w:id="1"/>
      <w:r w:rsidRPr="008C31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SpecialBold"/>
              </w:rPr>
              <w:t>Comments</w:t>
            </w:r>
          </w:p>
        </w:tc>
      </w:tr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This version first released with FNS Financial Services Training Package Version 1.0.</w:t>
            </w:r>
          </w:p>
        </w:tc>
      </w:tr>
    </w:tbl>
    <w:p w:rsidR="00000000" w:rsidRPr="008C3133" w:rsidP="008C3133">
      <w:pPr>
        <w:pStyle w:val="BodyText"/>
      </w:pP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2" w:name="O_693008"/>
      <w:bookmarkEnd w:id="2"/>
      <w:r w:rsidRPr="008C3133">
        <w:t>Application</w:t>
      </w:r>
    </w:p>
    <w:p w:rsidR="00000000" w:rsidRPr="008C3133" w:rsidP="003D4247">
      <w:pPr>
        <w:pStyle w:val="BodyText"/>
      </w:pPr>
      <w:r w:rsidRPr="008C3133">
        <w:t>This unit describes the skills and knowledge required to review the effect</w:t>
      </w:r>
      <w:r w:rsidRPr="008C3133">
        <w:t>iveness of claims settlement policy and procedures, including monitoring trends in claims settlement and formulating changes to minimise losses.</w:t>
      </w:r>
    </w:p>
    <w:p w:rsidR="00000000" w:rsidRPr="008C3133" w:rsidP="003D4247">
      <w:pPr>
        <w:pStyle w:val="BodyText"/>
      </w:pPr>
      <w:r w:rsidRPr="008C3133">
        <w:t xml:space="preserve">It applies to individuals involved in the development and monitoring of policy and procedures associated with </w:t>
      </w:r>
      <w:r w:rsidRPr="008C3133">
        <w:t>organisational underwriting risk within the insurance sector.</w:t>
      </w:r>
    </w:p>
    <w:p w:rsidR="00000000" w:rsidRPr="008C3133" w:rsidP="003D4247">
      <w:pPr>
        <w:pStyle w:val="BodyText"/>
      </w:pPr>
      <w:r w:rsidRPr="008C3133">
        <w:t>Work functions in the occupational areas where this unit may be used are subject to regulatory requirements. Refer to the FNS Implementation Guide Companion Volume or the relevant regulator for</w:t>
      </w:r>
      <w:r w:rsidRPr="008C3133">
        <w:t xml:space="preserve"> specific guidance on requirements.</w:t>
      </w:r>
    </w:p>
    <w:p w:rsidR="00000000" w:rsidRPr="008C3133" w:rsidP="008C3133">
      <w:pPr>
        <w:pStyle w:val="Heading1"/>
      </w:pPr>
      <w:bookmarkStart w:id="3" w:name="O_693011"/>
      <w:bookmarkEnd w:id="3"/>
      <w:r w:rsidRPr="008C3133">
        <w:t>Unit Sector</w:t>
      </w:r>
    </w:p>
    <w:p w:rsidR="00000000" w:rsidRPr="008C3133" w:rsidP="003D4247">
      <w:pPr>
        <w:pStyle w:val="BodyText"/>
      </w:pPr>
      <w:r w:rsidRPr="008C3133">
        <w:t>Insurance services</w:t>
      </w:r>
    </w:p>
    <w:p w:rsidR="00000000" w:rsidRPr="008C3133" w:rsidP="008C3133">
      <w:pPr>
        <w:pStyle w:val="Heading1"/>
      </w:pPr>
      <w:bookmarkStart w:id="4" w:name="O_693012"/>
      <w:bookmarkEnd w:id="4"/>
      <w:r w:rsidRPr="008C31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C3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SpecialBold"/>
              </w:rPr>
              <w:t>PERFORMANCE CRITERIA</w:t>
            </w:r>
          </w:p>
        </w:tc>
      </w:tr>
      <w:tr w:rsidTr="008C3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 Collect data on claims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1.1 Design and implement data gathering processes</w:t>
            </w:r>
          </w:p>
          <w:p w:rsidR="00000000" w:rsidRPr="008C3133" w:rsidP="008C3133">
            <w:pPr>
              <w:pStyle w:val="BodyText"/>
            </w:pPr>
            <w:r w:rsidRPr="008C3133">
              <w:t>1.2 Identify new data requirements and sources of information, and establish</w:t>
            </w:r>
            <w:r w:rsidRPr="008C3133">
              <w:t xml:space="preserve"> process for collecting data</w:t>
            </w:r>
          </w:p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1.3 Research industry claims settlement trends to benchmark against</w:t>
            </w:r>
          </w:p>
        </w:tc>
      </w:tr>
      <w:tr w:rsidTr="008C3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 xml:space="preserve">2. Monitor and report on </w:t>
            </w:r>
            <w:r w:rsidRPr="008C3133">
              <w:t>claims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2.1 Analyse data collected to identify trends</w:t>
            </w:r>
          </w:p>
          <w:p w:rsidR="00000000" w:rsidRPr="008C3133" w:rsidP="008C3133">
            <w:pPr>
              <w:pStyle w:val="BodyText"/>
            </w:pPr>
            <w:r w:rsidRPr="008C3133">
              <w:t>2.2 Prepare accurate and timel</w:t>
            </w:r>
            <w:r w:rsidRPr="008C3133">
              <w:t>y claims reports to document trends, where appropriate</w:t>
            </w:r>
          </w:p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2.3 Recommend appropriate improvements to claims settlement policy and procedures</w:t>
            </w:r>
          </w:p>
        </w:tc>
      </w:tr>
      <w:tr w:rsidTr="008C3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3. Identify required changes to portfolio, claims settlement policy or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3.1 Communicate promptly information</w:t>
            </w:r>
            <w:r w:rsidRPr="008C3133">
              <w:t xml:space="preserve"> which impacts on various portfolios to management, according to company procedures</w:t>
            </w:r>
          </w:p>
          <w:p w:rsidR="00000000" w:rsidRPr="008C3133" w:rsidP="008C3133">
            <w:pPr>
              <w:pStyle w:val="BodyText"/>
            </w:pPr>
            <w:r w:rsidRPr="008C3133">
              <w:t>3.2 Instigate changes to policy and procedures to minimise future losses</w:t>
            </w:r>
          </w:p>
        </w:tc>
      </w:tr>
    </w:tbl>
    <w:p w:rsidR="00000000" w:rsidRPr="008C3133" w:rsidP="008C3133">
      <w:pPr>
        <w:pStyle w:val="BodyText"/>
      </w:pP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5" w:name="O_693013"/>
      <w:bookmarkEnd w:id="5"/>
      <w:r w:rsidRPr="008C3133">
        <w:t>Foundation Skills</w:t>
      </w:r>
    </w:p>
    <w:p w:rsidR="00000000" w:rsidRPr="003D4247" w:rsidP="003D4247">
      <w:pPr>
        <w:pStyle w:val="BodyText"/>
        <w:rPr>
          <w:i/>
        </w:rPr>
      </w:pPr>
      <w:r w:rsidRPr="003D4247">
        <w:rPr>
          <w:rStyle w:val="Emphasis"/>
        </w:rPr>
        <w:t>This section describes language, literacy, numeracy and employ</w:t>
      </w:r>
      <w:r w:rsidRPr="003D4247">
        <w:rPr>
          <w:rStyle w:val="Emphasis"/>
        </w:rPr>
        <w:t>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SpecialBold"/>
              </w:rPr>
              <w:t>Description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1.1, 1.2, 1.3, 2.1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>Critically analyses complex documentation from a variety of sources and consolidates information relating to specific criteria to determine requirements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1.1, 2.2, 2.3, 3.1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ListBullet"/>
            </w:pPr>
            <w:r w:rsidRPr="008C3133">
              <w:t>Accurately records information and prepares correspondence and documentati</w:t>
            </w:r>
            <w:r w:rsidRPr="008C3133">
              <w:t>on using clear language and organisational formats and protocols</w:t>
            </w:r>
          </w:p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>Composes, edits and proofreads reports to ensure clarity of meaning, and accuracy and consistency of information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>Clearly explains detailed information using language,</w:t>
            </w:r>
            <w:r w:rsidRPr="008C3133">
              <w:t xml:space="preserve"> tone and pace appropriate to the audience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>Performs mathematical calculations to analyse information, costs and values to accurately determine trends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ListBullet"/>
            </w:pPr>
            <w:r w:rsidRPr="008C3133">
              <w:t>Seeks to improve policies and procedures to better meet organisational goals</w:t>
            </w:r>
          </w:p>
          <w:p w:rsidR="00000000" w:rsidRPr="008C3133" w:rsidP="008C3133">
            <w:pPr>
              <w:pStyle w:val="ListBullet"/>
            </w:pPr>
            <w:r w:rsidRPr="008C3133">
              <w:t>Identifies and resolves key business issues, processes and practices that may have legal implications</w:t>
            </w:r>
          </w:p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>Follows policies, procedures and legislative requirements and identifies orga</w:t>
            </w:r>
            <w:r w:rsidRPr="008C3133">
              <w:t>nisational implications of new legislation or regulation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 xml:space="preserve">Interact with </w:t>
            </w:r>
            <w:r w:rsidRPr="008C3133">
              <w:t>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ListBullet"/>
              <w:rPr>
                <w:lang w:val="en-NZ"/>
              </w:rPr>
            </w:pPr>
            <w:r w:rsidRPr="008C3133">
              <w:t xml:space="preserve">Selects, implements and seeks to improve protocols governing communications to clients and co-workers </w:t>
            </w:r>
            <w:r w:rsidRPr="008C3133">
              <w:t>in a range of work contexts</w:t>
            </w:r>
          </w:p>
        </w:tc>
      </w:tr>
      <w:tr w:rsidTr="008C3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1.1, 1.2, 1.3, 2.2, 2.3, 3.2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ListBullet"/>
            </w:pPr>
            <w:r w:rsidRPr="008C3133">
              <w:t>Plans and sequences complex tasks and workload, negotiating key aspects with others and taking into account capabilities, efficiencies and effectiveness</w:t>
            </w:r>
          </w:p>
          <w:p w:rsidR="00000000" w:rsidRPr="008C3133" w:rsidP="008C3133">
            <w:pPr>
              <w:pStyle w:val="ListBullet"/>
            </w:pPr>
            <w:r w:rsidRPr="008C3133">
              <w:t>Applies systematic and analytical decision-making processes for complex a</w:t>
            </w:r>
            <w:r w:rsidRPr="008C3133">
              <w:t>nd non-routine situations</w:t>
            </w:r>
          </w:p>
          <w:p w:rsidR="00000000" w:rsidRPr="008C3133" w:rsidP="008C3133">
            <w:pPr>
              <w:pStyle w:val="ListBullet"/>
            </w:pPr>
            <w:r w:rsidRPr="008C3133">
              <w:t>Investigates new and innovative ideas as a means to continuously improve work practices and processes through consultation, formal and analytical thinking</w:t>
            </w:r>
          </w:p>
          <w:p w:rsidR="00000000" w:rsidRPr="008C3133" w:rsidP="008C3133">
            <w:pPr>
              <w:pStyle w:val="ListBullet"/>
            </w:pPr>
            <w:r w:rsidRPr="008C3133">
              <w:t>Uses digital technologies to access, enter, check and store information req</w:t>
            </w:r>
            <w:r w:rsidRPr="008C3133">
              <w:t>uired to complete work tasks</w:t>
            </w:r>
          </w:p>
        </w:tc>
      </w:tr>
    </w:tbl>
    <w:p w:rsidR="00000000" w:rsidRPr="008C3133" w:rsidP="008C3133">
      <w:pPr>
        <w:pStyle w:val="BodyText"/>
      </w:pP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6" w:name="O_693015"/>
      <w:bookmarkEnd w:id="6"/>
      <w:r w:rsidRPr="008C31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Code and title</w:t>
            </w:r>
          </w:p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Code and title</w:t>
            </w:r>
          </w:p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SpecialBold"/>
              </w:rPr>
              <w:t>Equivalence status</w:t>
            </w:r>
          </w:p>
        </w:tc>
      </w:tr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FNSISV517 Review claims settlement policies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FNSISV517A Review claims settlement policies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Updated to meet Standards for Training Packages.</w:t>
            </w:r>
          </w:p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Minor changes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Equivalent unit</w:t>
            </w:r>
          </w:p>
        </w:tc>
      </w:tr>
    </w:tbl>
    <w:p w:rsidR="00000000" w:rsidRPr="008C3133" w:rsidP="008C3133">
      <w:pPr>
        <w:pStyle w:val="BodyText"/>
      </w:pP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7" w:name="O_693022"/>
      <w:bookmarkEnd w:id="7"/>
      <w:r w:rsidRPr="008C3133">
        <w:t>Links</w:t>
      </w:r>
    </w:p>
    <w:p w:rsidR="00000000" w:rsidRPr="008C3133" w:rsidP="003D4247">
      <w:pPr>
        <w:pStyle w:val="BodyText"/>
      </w:pPr>
      <w:r w:rsidRPr="008C3133">
        <w:t xml:space="preserve">Companion Volume implementation guides are found </w:t>
      </w:r>
      <w:r w:rsidRPr="008C3133">
        <w:t xml:space="preserve">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61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3133" w:rsidP="003D4247">
      <w:pPr>
        <w:pStyle w:val="BodyText"/>
        <w:sectPr w:rsidSect="008C3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133" w:rsidP="008C3133">
      <w:pPr>
        <w:pStyle w:val="SuperHeading"/>
      </w:pPr>
      <w:r w:rsidRPr="008C3133">
        <w:t>Assessment Requirements for FNSISV517 Review claims settlement policies and procedures</w:t>
      </w:r>
    </w:p>
    <w:p w:rsidR="00000000" w:rsidRPr="008C3133" w:rsidP="008C3133">
      <w:pPr>
        <w:pStyle w:val="Heading1"/>
      </w:pPr>
      <w:bookmarkStart w:id="8" w:name="O_693017"/>
      <w:bookmarkEnd w:id="8"/>
      <w:r w:rsidRPr="008C31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rPr>
                <w:rStyle w:val="SpecialBold"/>
              </w:rPr>
              <w:t>Comments</w:t>
            </w:r>
          </w:p>
        </w:tc>
      </w:tr>
      <w:tr w:rsidTr="008C3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133">
            <w:pPr>
              <w:pStyle w:val="BodyText"/>
              <w:rPr>
                <w:lang w:val="en-NZ"/>
              </w:rPr>
            </w:pPr>
            <w:r w:rsidRPr="008C31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133" w:rsidP="008C3133">
            <w:pPr>
              <w:pStyle w:val="BodyText"/>
            </w:pPr>
            <w:r w:rsidRPr="008C3133">
              <w:t>This version first released with FNS Financial Services Training Package Version 1.0.</w:t>
            </w:r>
          </w:p>
        </w:tc>
      </w:tr>
    </w:tbl>
    <w:p w:rsidR="00000000" w:rsidRPr="008C3133" w:rsidP="008C3133">
      <w:pPr>
        <w:pStyle w:val="BodyText"/>
      </w:pP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9" w:name="O_693018"/>
      <w:bookmarkEnd w:id="9"/>
      <w:r w:rsidRPr="008C3133">
        <w:t>Performance Evidence</w:t>
      </w:r>
    </w:p>
    <w:p w:rsidR="00000000" w:rsidRPr="008C3133" w:rsidP="003D4247">
      <w:pPr>
        <w:pStyle w:val="BodyText"/>
      </w:pPr>
      <w:r w:rsidRPr="008C3133">
        <w:t>Evidence of the ability to:</w:t>
      </w:r>
    </w:p>
    <w:p w:rsidR="00000000" w:rsidRPr="008C3133" w:rsidP="008C3133">
      <w:pPr>
        <w:pStyle w:val="ListBullet"/>
      </w:pPr>
      <w:r w:rsidRPr="008C3133">
        <w:t xml:space="preserve">effectively collect and interpret claims settlement </w:t>
      </w:r>
      <w:r w:rsidRPr="008C3133">
        <w:t>data from a wide range of sources</w:t>
      </w:r>
    </w:p>
    <w:p w:rsidR="00000000" w:rsidRPr="008C3133" w:rsidP="008C3133">
      <w:pPr>
        <w:pStyle w:val="ListBullet"/>
      </w:pPr>
      <w:r w:rsidRPr="008C3133">
        <w:t>thoroughly analyse the trends and the effects on claims settlement policies and procedures</w:t>
      </w:r>
    </w:p>
    <w:p w:rsidR="00000000" w:rsidRPr="008C3133" w:rsidP="008C3133">
      <w:pPr>
        <w:pStyle w:val="ListBullet"/>
      </w:pPr>
      <w:r w:rsidRPr="008C3133">
        <w:t>document and communicate changes required in claims settlement policies and procedures.</w:t>
      </w:r>
    </w:p>
    <w:p w:rsidR="00000000" w:rsidRPr="008C3133" w:rsidP="008C3133">
      <w:pPr>
        <w:pStyle w:val="BodyText"/>
      </w:pPr>
    </w:p>
    <w:p w:rsidR="00000000" w:rsidRPr="008C3133" w:rsidP="003D4247">
      <w:pPr>
        <w:pStyle w:val="BodyText"/>
      </w:pPr>
      <w:r w:rsidRPr="008C3133">
        <w:t>Note: If a specific volume or frequency is not stated, then evidence must be provided at least once.</w:t>
      </w:r>
    </w:p>
    <w:p w:rsidR="00000000" w:rsidRPr="008C3133" w:rsidP="008C3133">
      <w:pPr>
        <w:pStyle w:val="Heading1"/>
      </w:pPr>
      <w:bookmarkStart w:id="10" w:name="O_693019"/>
      <w:bookmarkEnd w:id="10"/>
      <w:r w:rsidRPr="008C3133">
        <w:t>Knowledge Evidence</w:t>
      </w:r>
    </w:p>
    <w:p w:rsidR="00000000" w:rsidRPr="008C3133" w:rsidP="003D4247">
      <w:pPr>
        <w:pStyle w:val="BodyText"/>
      </w:pPr>
      <w:r w:rsidRPr="008C3133">
        <w:t>To complete the unit requirements safely and effectively, the individual must:</w:t>
      </w:r>
    </w:p>
    <w:p w:rsidR="00000000" w:rsidRPr="008C3133" w:rsidP="008C3133">
      <w:pPr>
        <w:pStyle w:val="ListBullet"/>
      </w:pPr>
      <w:r w:rsidRPr="008C3133">
        <w:t>outline organisational policy, procedur</w:t>
      </w:r>
      <w:r w:rsidRPr="008C3133">
        <w:t>es and guidelines for claims settlement</w:t>
      </w:r>
    </w:p>
    <w:p w:rsidR="00000000" w:rsidRPr="008C3133" w:rsidP="008C3133">
      <w:pPr>
        <w:pStyle w:val="ListBullet"/>
      </w:pPr>
      <w:r w:rsidRPr="008C3133">
        <w:t>outline data collection design and practice</w:t>
      </w:r>
    </w:p>
    <w:p w:rsidR="00000000" w:rsidRPr="008C3133" w:rsidP="008C3133">
      <w:pPr>
        <w:pStyle w:val="ListBullet"/>
      </w:pPr>
      <w:r w:rsidRPr="008C3133">
        <w:t>outline data analysis techniques relating to claims settlement</w:t>
      </w:r>
    </w:p>
    <w:p w:rsidR="00000000" w:rsidRPr="008C3133" w:rsidP="008C3133">
      <w:pPr>
        <w:pStyle w:val="ListBullet"/>
      </w:pPr>
      <w:r w:rsidRPr="008C3133">
        <w:t>describe industry trends in insurance prudential risk management</w:t>
      </w:r>
    </w:p>
    <w:p w:rsidR="00000000" w:rsidRPr="008C3133" w:rsidP="008C3133">
      <w:pPr>
        <w:pStyle w:val="ListBullet"/>
      </w:pPr>
      <w:r w:rsidRPr="008C3133">
        <w:t>explain portfolio management techniques in i</w:t>
      </w:r>
      <w:r w:rsidRPr="008C3133">
        <w:t>nsurance prudential risk management</w:t>
      </w:r>
    </w:p>
    <w:p w:rsidR="00000000" w:rsidRPr="008C3133" w:rsidP="008C3133">
      <w:pPr>
        <w:pStyle w:val="ListBullet"/>
      </w:pPr>
      <w:r w:rsidRPr="008C3133">
        <w:t>analyse reasons for losses as a result of poor claims settlement policy and procedures, and recommend improvements to avoid recurrence.</w:t>
      </w:r>
    </w:p>
    <w:p w:rsidR="00000000" w:rsidRPr="008C3133" w:rsidP="008C3133">
      <w:pPr>
        <w:pStyle w:val="AllowPageBreak"/>
      </w:pPr>
    </w:p>
    <w:p w:rsidR="00000000" w:rsidRPr="008C3133" w:rsidP="008C3133">
      <w:pPr>
        <w:pStyle w:val="Heading1"/>
      </w:pPr>
      <w:bookmarkStart w:id="11" w:name="O_693020"/>
      <w:bookmarkEnd w:id="11"/>
      <w:r w:rsidRPr="008C3133">
        <w:t>Assessment Conditions</w:t>
      </w:r>
    </w:p>
    <w:p w:rsidR="00000000" w:rsidRPr="008C3133" w:rsidP="003D4247">
      <w:pPr>
        <w:pStyle w:val="BodyText"/>
      </w:pPr>
      <w:r w:rsidRPr="008C3133">
        <w:t>Assessment must be conducted in a safe enviro</w:t>
      </w:r>
      <w:r w:rsidRPr="008C3133">
        <w:t>nment where evidence gathered demonstrates consistent performance of typical activities experienced in the insurance services field of work and include access to:</w:t>
      </w:r>
    </w:p>
    <w:p w:rsidR="00000000" w:rsidRPr="008C3133" w:rsidP="008C3133">
      <w:pPr>
        <w:pStyle w:val="ListBullet"/>
      </w:pPr>
      <w:r w:rsidRPr="008C3133">
        <w:t>organisational records</w:t>
      </w:r>
    </w:p>
    <w:p w:rsidR="00000000" w:rsidRPr="008C3133" w:rsidP="008C3133">
      <w:pPr>
        <w:pStyle w:val="ListBullet"/>
      </w:pPr>
      <w:r w:rsidRPr="008C3133">
        <w:t>organisational policy, procedures, legislation and regulations as the</w:t>
      </w:r>
      <w:r w:rsidRPr="008C3133">
        <w:t>y relate to contracts of insurance</w:t>
      </w:r>
    </w:p>
    <w:p w:rsidR="00000000" w:rsidRPr="008C3133" w:rsidP="008C3133">
      <w:pPr>
        <w:pStyle w:val="ListBullet"/>
      </w:pPr>
      <w:r w:rsidRPr="008C3133">
        <w:t>a range of common technology and software.</w:t>
      </w:r>
    </w:p>
    <w:p w:rsidR="00000000" w:rsidRPr="008C3133" w:rsidP="008C3133">
      <w:pPr>
        <w:pStyle w:val="BodyText"/>
      </w:pPr>
    </w:p>
    <w:p w:rsidR="00000000" w:rsidRPr="008C3133" w:rsidP="003D4247">
      <w:pPr>
        <w:pStyle w:val="BodyText"/>
      </w:pPr>
      <w:r w:rsidRPr="008C3133">
        <w:t>Assessors must satisfy NVR/AQTF assessor requirements.</w:t>
      </w:r>
    </w:p>
    <w:p w:rsidR="00000000" w:rsidRPr="008C3133" w:rsidP="008C3133">
      <w:pPr>
        <w:pStyle w:val="Heading1"/>
      </w:pPr>
      <w:bookmarkStart w:id="12" w:name="O_693023"/>
      <w:bookmarkEnd w:id="12"/>
      <w:r w:rsidRPr="008C3133">
        <w:t>Links</w:t>
      </w:r>
    </w:p>
    <w:p w:rsidR="00000000" w:rsidRPr="008C3133" w:rsidP="003D4247">
      <w:pPr>
        <w:pStyle w:val="BodyText"/>
      </w:pPr>
      <w:r w:rsidRPr="008C3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B610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3133" w:rsidP="008C3133"/>
    <w:sectPr w:rsidSect="008C3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 w:rsidRPr="003D4247" w:rsidP="003D4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47" w:rsidP="008C3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247" w:rsidP="008C3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4247" w:rsidP="008C3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 w:rsidP="008C3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247">
      <w:t>Approved</w:t>
    </w:r>
    <w:r w:rsidR="003D42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2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247">
      <w:rPr>
        <w:noProof/>
      </w:rPr>
      <w:t>4</w:t>
    </w:r>
    <w:r>
      <w:rPr>
        <w:noProof/>
      </w:rPr>
      <w:fldChar w:fldCharType="end"/>
    </w:r>
  </w:p>
  <w:p w:rsidR="008C3133" w:rsidP="008C3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2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247">
      <w:t>Future Skills Organisation</w:t>
    </w:r>
    <w:r w:rsidR="003D4247">
      <w:fldChar w:fldCharType="end"/>
    </w:r>
  </w:p>
  <w:p w:rsidR="008C3133" w:rsidP="008C3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133" w:rsidRPr="003D4247" w:rsidP="003D4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47" w:rsidRPr="002D2AF8" w:rsidP="008C3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FNSISV517 Review claims settlement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247" w:rsidP="008C3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33" w:rsidRPr="002D2AF8" w:rsidP="008C3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247">
      <w:t>FNSISV517 Review claims settlement policies and procedures</w:t>
    </w:r>
    <w:r w:rsidR="003D42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247">
      <w:rPr>
        <w:noProof/>
      </w:rPr>
      <w:t>2 March 2025</w:t>
    </w:r>
    <w:r>
      <w:fldChar w:fldCharType="end"/>
    </w:r>
  </w:p>
  <w:p w:rsidR="008C3133" w:rsidP="008C3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2B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A59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133"/>
  </w:style>
  <w:style w:type="character" w:customStyle="1" w:styleId="Heading1Char">
    <w:name w:val="Heading 1 Char"/>
    <w:basedOn w:val="DefaultParagraphFont"/>
    <w:link w:val="Heading1"/>
    <w:rsid w:val="008C3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1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133"/>
    <w:rPr>
      <w:b/>
      <w:spacing w:val="0"/>
    </w:rPr>
  </w:style>
  <w:style w:type="character" w:styleId="Emphasis">
    <w:name w:val="Emphasis"/>
    <w:basedOn w:val="DefaultParagraphFont"/>
    <w:qFormat/>
    <w:rsid w:val="008C3133"/>
    <w:rPr>
      <w:i/>
    </w:rPr>
  </w:style>
  <w:style w:type="paragraph" w:customStyle="1" w:styleId="SuperHeading">
    <w:name w:val="SuperHeading"/>
    <w:basedOn w:val="Normal"/>
    <w:rsid w:val="008C3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133"/>
  </w:style>
  <w:style w:type="paragraph" w:styleId="TableofFigures">
    <w:name w:val="table of figures"/>
    <w:basedOn w:val="Normal"/>
    <w:next w:val="Normal"/>
    <w:semiHidden/>
    <w:rsid w:val="008C3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133"/>
    <w:rPr>
      <w:rFonts w:ascii="Wingdings" w:hAnsi="Wingdings"/>
    </w:rPr>
  </w:style>
  <w:style w:type="paragraph" w:customStyle="1" w:styleId="TableHeading">
    <w:name w:val="Table Heading"/>
    <w:basedOn w:val="HeadingBase"/>
    <w:rsid w:val="008C3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133"/>
    <w:rPr>
      <w:color w:val="0033CC"/>
      <w:u w:val="none"/>
    </w:rPr>
  </w:style>
  <w:style w:type="paragraph" w:customStyle="1" w:styleId="BodyTextRight">
    <w:name w:val="Body Text Right"/>
    <w:basedOn w:val="BodyText"/>
    <w:rsid w:val="008C3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133"/>
    <w:rPr>
      <w:sz w:val="32"/>
    </w:rPr>
  </w:style>
  <w:style w:type="paragraph" w:customStyle="1" w:styleId="HeadingProcedure">
    <w:name w:val="Heading Procedure"/>
    <w:basedOn w:val="HeadingBase"/>
    <w:next w:val="Normal"/>
    <w:rsid w:val="008C3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133"/>
    <w:pPr>
      <w:spacing w:before="60" w:after="60"/>
    </w:pPr>
  </w:style>
  <w:style w:type="paragraph" w:styleId="ListContinue">
    <w:name w:val="List Continue"/>
    <w:basedOn w:val="List"/>
    <w:rsid w:val="008C3133"/>
    <w:pPr>
      <w:ind w:firstLine="0"/>
    </w:pPr>
  </w:style>
  <w:style w:type="paragraph" w:customStyle="1" w:styleId="ListNote">
    <w:name w:val="List Note"/>
    <w:basedOn w:val="List"/>
    <w:rsid w:val="008C3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133"/>
    <w:rPr>
      <w:rFonts w:ascii="Courier New" w:hAnsi="Courier New"/>
    </w:rPr>
  </w:style>
  <w:style w:type="paragraph" w:customStyle="1" w:styleId="NoteBullet">
    <w:name w:val="Note Bullet"/>
    <w:basedOn w:val="Note"/>
    <w:rsid w:val="008C3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133"/>
    <w:rPr>
      <w:b/>
      <w:smallCaps/>
    </w:rPr>
  </w:style>
  <w:style w:type="paragraph" w:customStyle="1" w:styleId="TableListNumber">
    <w:name w:val="Table List Number"/>
    <w:basedOn w:val="ListNumber"/>
    <w:rsid w:val="008C3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133"/>
    <w:pPr>
      <w:numPr>
        <w:numId w:val="8"/>
      </w:numPr>
    </w:pPr>
  </w:style>
  <w:style w:type="paragraph" w:customStyle="1" w:styleId="ListAlpha2">
    <w:name w:val="List Alpha 2"/>
    <w:basedOn w:val="List2"/>
    <w:rsid w:val="008C3133"/>
    <w:pPr>
      <w:numPr>
        <w:numId w:val="7"/>
      </w:numPr>
    </w:pPr>
  </w:style>
  <w:style w:type="paragraph" w:styleId="List2">
    <w:name w:val="List 2"/>
    <w:basedOn w:val="BodyText"/>
    <w:rsid w:val="008C3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133"/>
    <w:pPr>
      <w:numPr>
        <w:numId w:val="3"/>
      </w:numPr>
    </w:pPr>
  </w:style>
  <w:style w:type="paragraph" w:styleId="ListContinue2">
    <w:name w:val="List Continue 2"/>
    <w:basedOn w:val="List2"/>
    <w:rsid w:val="008C3133"/>
    <w:pPr>
      <w:ind w:firstLine="0"/>
    </w:pPr>
  </w:style>
  <w:style w:type="paragraph" w:styleId="ListContinue3">
    <w:name w:val="List Continue 3"/>
    <w:basedOn w:val="List3"/>
    <w:rsid w:val="008C3133"/>
    <w:pPr>
      <w:ind w:left="1021" w:firstLine="0"/>
    </w:pPr>
  </w:style>
  <w:style w:type="paragraph" w:styleId="ListContinue4">
    <w:name w:val="List Continue 4"/>
    <w:basedOn w:val="List4"/>
    <w:rsid w:val="008C3133"/>
    <w:pPr>
      <w:ind w:firstLine="0"/>
    </w:pPr>
  </w:style>
  <w:style w:type="paragraph" w:styleId="ListContinue5">
    <w:name w:val="List Continue 5"/>
    <w:basedOn w:val="List5"/>
    <w:rsid w:val="008C3133"/>
    <w:pPr>
      <w:ind w:firstLine="0"/>
    </w:pPr>
  </w:style>
  <w:style w:type="paragraph" w:styleId="ListNumber3">
    <w:name w:val="List Number 3"/>
    <w:basedOn w:val="List3"/>
    <w:rsid w:val="008C3133"/>
    <w:pPr>
      <w:numPr>
        <w:numId w:val="4"/>
      </w:numPr>
    </w:pPr>
  </w:style>
  <w:style w:type="paragraph" w:styleId="ListNumber4">
    <w:name w:val="List Number 4"/>
    <w:basedOn w:val="List4"/>
    <w:rsid w:val="008C3133"/>
    <w:pPr>
      <w:numPr>
        <w:numId w:val="5"/>
      </w:numPr>
    </w:pPr>
  </w:style>
  <w:style w:type="paragraph" w:styleId="ListNumber5">
    <w:name w:val="List Number 5"/>
    <w:basedOn w:val="List5"/>
    <w:rsid w:val="008C3133"/>
    <w:pPr>
      <w:numPr>
        <w:numId w:val="6"/>
      </w:numPr>
    </w:pPr>
  </w:style>
  <w:style w:type="paragraph" w:styleId="BlockText">
    <w:name w:val="Block Text"/>
    <w:basedOn w:val="Normal"/>
    <w:rsid w:val="008C3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133"/>
    <w:rPr>
      <w:sz w:val="16"/>
      <w:vertAlign w:val="superscript"/>
    </w:rPr>
  </w:style>
  <w:style w:type="character" w:customStyle="1" w:styleId="Symbols">
    <w:name w:val="Symbols"/>
    <w:basedOn w:val="DefaultParagraphFont"/>
    <w:rsid w:val="008C3133"/>
    <w:rPr>
      <w:rFonts w:ascii="Symbol" w:hAnsi="Symbol"/>
    </w:rPr>
  </w:style>
  <w:style w:type="character" w:customStyle="1" w:styleId="MenuOptions">
    <w:name w:val="Menu Options"/>
    <w:basedOn w:val="DefaultParagraphFont"/>
    <w:rsid w:val="008C3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133"/>
    <w:rPr>
      <w:b/>
    </w:rPr>
  </w:style>
  <w:style w:type="character" w:customStyle="1" w:styleId="Underlined">
    <w:name w:val="Underlined"/>
    <w:basedOn w:val="DefaultParagraphFont"/>
    <w:rsid w:val="008C3133"/>
    <w:rPr>
      <w:u w:val="single"/>
    </w:rPr>
  </w:style>
  <w:style w:type="paragraph" w:customStyle="1" w:styleId="TableBodyTextRight">
    <w:name w:val="Table Body Text Right"/>
    <w:basedOn w:val="TableBodyText"/>
    <w:rsid w:val="008C3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133"/>
    <w:rPr>
      <w:sz w:val="18"/>
    </w:rPr>
  </w:style>
  <w:style w:type="paragraph" w:customStyle="1" w:styleId="BodySmallRight">
    <w:name w:val="Body Small Right"/>
    <w:basedOn w:val="BodyTextRight"/>
    <w:rsid w:val="008C3133"/>
    <w:rPr>
      <w:sz w:val="18"/>
      <w:szCs w:val="18"/>
    </w:rPr>
  </w:style>
  <w:style w:type="paragraph" w:customStyle="1" w:styleId="MarginEdition">
    <w:name w:val="Margin Edition"/>
    <w:basedOn w:val="MarginNote"/>
    <w:rsid w:val="008C3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133"/>
    <w:rPr>
      <w:sz w:val="2"/>
      <w:szCs w:val="2"/>
    </w:rPr>
  </w:style>
  <w:style w:type="character" w:customStyle="1" w:styleId="Small">
    <w:name w:val="Small"/>
    <w:basedOn w:val="DefaultParagraphFont"/>
    <w:rsid w:val="008C3133"/>
    <w:rPr>
      <w:sz w:val="16"/>
    </w:rPr>
  </w:style>
  <w:style w:type="paragraph" w:customStyle="1" w:styleId="WideTable">
    <w:name w:val="Wide Table"/>
    <w:basedOn w:val="Normal"/>
    <w:rsid w:val="008C3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133"/>
  </w:style>
  <w:style w:type="paragraph" w:styleId="Quote">
    <w:name w:val="Quote"/>
    <w:basedOn w:val="Heading1"/>
    <w:link w:val="QuoteChar"/>
    <w:qFormat/>
    <w:rsid w:val="008C3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133"/>
    <w:pPr>
      <w:pageBreakBefore/>
    </w:pPr>
  </w:style>
  <w:style w:type="paragraph" w:customStyle="1" w:styleId="Border">
    <w:name w:val="Border"/>
    <w:basedOn w:val="Normal"/>
    <w:qFormat/>
    <w:rsid w:val="008C3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133"/>
    <w:rPr>
      <w:u w:val="single"/>
    </w:rPr>
  </w:style>
  <w:style w:type="character" w:customStyle="1" w:styleId="BoldandItalics">
    <w:name w:val="Bold and Italics"/>
    <w:qFormat/>
    <w:rsid w:val="008C3133"/>
    <w:rPr>
      <w:b/>
      <w:i/>
      <w:u w:val="none"/>
    </w:rPr>
  </w:style>
  <w:style w:type="paragraph" w:styleId="BalloonText">
    <w:name w:val="Balloon Text"/>
    <w:basedOn w:val="Normal"/>
    <w:link w:val="BalloonTextChar"/>
    <w:rsid w:val="008C3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133"/>
    <w:pPr>
      <w:spacing w:before="0" w:after="0"/>
    </w:pPr>
  </w:style>
  <w:style w:type="paragraph" w:customStyle="1" w:styleId="BodyTextBold">
    <w:name w:val="Body Text Bold"/>
    <w:basedOn w:val="BodyText"/>
    <w:qFormat/>
    <w:rsid w:val="008C3133"/>
    <w:rPr>
      <w:b/>
    </w:rPr>
  </w:style>
  <w:style w:type="character" w:styleId="Hyperlink">
    <w:name w:val="Hyperlink"/>
    <w:basedOn w:val="DefaultParagraphFont"/>
    <w:uiPriority w:val="99"/>
    <w:unhideWhenUsed/>
    <w:rsid w:val="003D4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5664</Characters>
  <Application>Microsoft Office Word</Application>
  <DocSecurity>0</DocSecurity>
  <Lines>209</Lines>
  <Paragraphs>122</Paragraphs>
  <ScaleCrop>false</ScaleCrop>
  <Company>Author-it Software Corporation Ltd.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FNSISV517 Review claims settlement policies and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