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2E2" w:rsidP="000962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FNSISV516 Allocate authorities and guidelines for distribution</w:t>
      </w:r>
      <w:r>
        <w:fldChar w:fldCharType="end"/>
      </w:r>
    </w:p>
    <w:p w:rsidR="000962E2" w:rsidP="000962E2">
      <w:pPr>
        <w:pStyle w:val="Version"/>
        <w:sectPr w:rsidSect="00A301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176" w:rsidP="00A30176">
      <w:pPr>
        <w:pStyle w:val="SuperHeading"/>
      </w:pPr>
      <w:r w:rsidRPr="00A30176">
        <w:t>Assessment Re</w:t>
      </w:r>
      <w:r w:rsidRPr="00A30176">
        <w:t>quirements for FNSISV516 Allocate authorities and guidelines for distribution</w:t>
      </w:r>
    </w:p>
    <w:p w:rsidR="00000000" w:rsidRPr="00A30176" w:rsidP="00A30176">
      <w:pPr>
        <w:pStyle w:val="Heading1"/>
      </w:pPr>
      <w:bookmarkStart w:id="1" w:name="O_692998"/>
      <w:bookmarkEnd w:id="1"/>
      <w:r w:rsidRPr="00A301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3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176" w:rsidP="00A30176">
            <w:pPr>
              <w:pStyle w:val="BodyText"/>
            </w:pPr>
            <w:r w:rsidRPr="00A3017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176">
            <w:pPr>
              <w:pStyle w:val="BodyText"/>
              <w:rPr>
                <w:lang w:val="en-NZ"/>
              </w:rPr>
            </w:pPr>
            <w:r w:rsidRPr="00A30176">
              <w:rPr>
                <w:rStyle w:val="SpecialBold"/>
              </w:rPr>
              <w:t>Comments</w:t>
            </w:r>
          </w:p>
        </w:tc>
      </w:tr>
      <w:tr w:rsidTr="00A3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176">
            <w:pPr>
              <w:pStyle w:val="BodyText"/>
              <w:rPr>
                <w:lang w:val="en-NZ"/>
              </w:rPr>
            </w:pPr>
            <w:r w:rsidRPr="00A3017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176" w:rsidP="00A30176">
            <w:pPr>
              <w:pStyle w:val="BodyText"/>
            </w:pPr>
            <w:r w:rsidRPr="00A30176">
              <w:t>This version first released with FNS Financial Services Training Package Version 1.0.</w:t>
            </w:r>
          </w:p>
        </w:tc>
      </w:tr>
    </w:tbl>
    <w:p w:rsidR="00000000" w:rsidRPr="00A30176" w:rsidP="00A30176">
      <w:pPr>
        <w:pStyle w:val="BodyText"/>
      </w:pPr>
    </w:p>
    <w:p w:rsidR="00000000" w:rsidRPr="00A30176" w:rsidP="00A30176">
      <w:pPr>
        <w:pStyle w:val="AllowPageBreak"/>
      </w:pPr>
    </w:p>
    <w:p w:rsidR="00000000" w:rsidRPr="00A30176" w:rsidP="00A30176">
      <w:pPr>
        <w:pStyle w:val="Heading1"/>
      </w:pPr>
      <w:bookmarkStart w:id="2" w:name="O_692999"/>
      <w:bookmarkEnd w:id="2"/>
      <w:r w:rsidRPr="00A30176">
        <w:t>Performance Evidence</w:t>
      </w:r>
    </w:p>
    <w:p w:rsidR="00000000" w:rsidRPr="00A30176" w:rsidP="000962E2">
      <w:pPr>
        <w:pStyle w:val="BodyText"/>
      </w:pPr>
      <w:r w:rsidRPr="00A30176">
        <w:t>Evidence of the ability to:</w:t>
      </w:r>
    </w:p>
    <w:p w:rsidR="00000000" w:rsidRPr="00A30176" w:rsidP="00A30176">
      <w:pPr>
        <w:pStyle w:val="ListBullet"/>
      </w:pPr>
      <w:r w:rsidRPr="00A30176">
        <w:t>accurately apply the criteria for selection of distribution authorities</w:t>
      </w:r>
    </w:p>
    <w:p w:rsidR="00000000" w:rsidRPr="00A30176" w:rsidP="00A30176">
      <w:pPr>
        <w:pStyle w:val="ListBullet"/>
      </w:pPr>
      <w:r w:rsidRPr="00A30176">
        <w:t>negotiate and determine the allocation of authorities</w:t>
      </w:r>
    </w:p>
    <w:p w:rsidR="00000000" w:rsidRPr="00A30176" w:rsidP="00A30176">
      <w:pPr>
        <w:pStyle w:val="ListBullet"/>
      </w:pPr>
      <w:r w:rsidRPr="00A30176">
        <w:t>document and implement changes to allocated authorities</w:t>
      </w:r>
    </w:p>
    <w:p w:rsidR="00000000" w:rsidRPr="00A30176" w:rsidP="00A30176">
      <w:pPr>
        <w:pStyle w:val="ListBullet"/>
      </w:pPr>
      <w:r w:rsidRPr="00A30176">
        <w:t>monitor, review and eval</w:t>
      </w:r>
      <w:r w:rsidRPr="00A30176">
        <w:t>uate the effectiveness of the distribution authorities based on organisational goals and policies</w:t>
      </w:r>
    </w:p>
    <w:p w:rsidR="00000000" w:rsidRPr="00A30176" w:rsidP="00A30176">
      <w:pPr>
        <w:pStyle w:val="ListBullet"/>
      </w:pPr>
      <w:r w:rsidRPr="00A30176">
        <w:t>rectify non-compliance issues with distribution authorities</w:t>
      </w:r>
    </w:p>
    <w:p w:rsidR="00000000" w:rsidRPr="00A30176" w:rsidP="00A30176">
      <w:pPr>
        <w:pStyle w:val="ListBullet"/>
      </w:pPr>
      <w:r w:rsidRPr="00A30176">
        <w:t>conduct market testing to identify optimal choices of distribution authorities.</w:t>
      </w:r>
    </w:p>
    <w:p w:rsidR="00000000" w:rsidRPr="00A30176" w:rsidP="00A30176">
      <w:pPr>
        <w:pStyle w:val="BodyText"/>
      </w:pPr>
    </w:p>
    <w:p w:rsidR="00000000" w:rsidRPr="00A30176" w:rsidP="000962E2">
      <w:pPr>
        <w:pStyle w:val="BodyText"/>
      </w:pPr>
      <w:r w:rsidRPr="00A30176">
        <w:t>Note: If a specific volume or frequency is not stated, then evidence must be provided at least once.</w:t>
      </w:r>
    </w:p>
    <w:p w:rsidR="00000000" w:rsidRPr="00A30176" w:rsidP="00A30176">
      <w:pPr>
        <w:pStyle w:val="Heading1"/>
      </w:pPr>
      <w:bookmarkStart w:id="3" w:name="O_693000"/>
      <w:bookmarkEnd w:id="3"/>
      <w:r w:rsidRPr="00A30176">
        <w:t>Knowledge Evidence</w:t>
      </w:r>
    </w:p>
    <w:p w:rsidR="00000000" w:rsidRPr="00A30176" w:rsidP="000962E2">
      <w:pPr>
        <w:pStyle w:val="BodyText"/>
      </w:pPr>
      <w:r w:rsidRPr="00A30176">
        <w:t>To complete the unit requirements safely and effectively, the individual must:</w:t>
      </w:r>
    </w:p>
    <w:p w:rsidR="00000000" w:rsidRPr="00A30176" w:rsidP="00A30176">
      <w:pPr>
        <w:pStyle w:val="ListBullet"/>
      </w:pPr>
      <w:r w:rsidRPr="00A30176">
        <w:t>describe relevant organisational produc</w:t>
      </w:r>
      <w:r w:rsidRPr="00A30176">
        <w:t>ts and services</w:t>
      </w:r>
    </w:p>
    <w:p w:rsidR="00000000" w:rsidRPr="00A30176" w:rsidP="00A30176">
      <w:pPr>
        <w:pStyle w:val="ListBullet"/>
      </w:pPr>
      <w:r w:rsidRPr="00A30176">
        <w:t>explain organisational distribution requirements and channels</w:t>
      </w:r>
    </w:p>
    <w:p w:rsidR="00000000" w:rsidRPr="00A30176" w:rsidP="00A30176">
      <w:pPr>
        <w:pStyle w:val="ListBullet"/>
      </w:pPr>
      <w:r w:rsidRPr="00A30176">
        <w:t>outline organisational income and expenditure forecasting</w:t>
      </w:r>
    </w:p>
    <w:p w:rsidR="00000000" w:rsidRPr="00A30176" w:rsidP="00A30176">
      <w:pPr>
        <w:pStyle w:val="ListBullet"/>
      </w:pPr>
      <w:r w:rsidRPr="00A30176">
        <w:t>describe organisational marketing, administration, systems, performance measures and training needs</w:t>
      </w:r>
    </w:p>
    <w:p w:rsidR="00000000" w:rsidRPr="00A30176" w:rsidP="00A30176">
      <w:pPr>
        <w:pStyle w:val="ListBullet"/>
      </w:pPr>
      <w:r w:rsidRPr="00A30176">
        <w:t>explain organisation</w:t>
      </w:r>
      <w:r w:rsidRPr="00A30176">
        <w:t>al resources and budgeting</w:t>
      </w:r>
    </w:p>
    <w:p w:rsidR="00000000" w:rsidRPr="00A30176" w:rsidP="00A30176">
      <w:pPr>
        <w:pStyle w:val="ListBullet"/>
      </w:pPr>
      <w:r w:rsidRPr="00A30176">
        <w:t>outline key features of relevant legislation, regulatory guidelines and industry sector codes of practice.</w:t>
      </w:r>
    </w:p>
    <w:p w:rsidR="00000000" w:rsidRPr="00A30176" w:rsidP="00A30176">
      <w:pPr>
        <w:pStyle w:val="AllowPageBreak"/>
      </w:pPr>
    </w:p>
    <w:p w:rsidR="00000000" w:rsidRPr="00A30176" w:rsidP="00A30176">
      <w:pPr>
        <w:pStyle w:val="Heading1"/>
      </w:pPr>
      <w:bookmarkStart w:id="4" w:name="O_693001"/>
      <w:bookmarkEnd w:id="4"/>
      <w:r w:rsidRPr="00A30176">
        <w:t>Assessment Conditions</w:t>
      </w:r>
    </w:p>
    <w:p w:rsidR="00000000" w:rsidRPr="00A30176" w:rsidP="000962E2">
      <w:pPr>
        <w:pStyle w:val="BodyText"/>
      </w:pPr>
      <w:r w:rsidRPr="00A30176">
        <w:t>Assessment must be conducted in a safe environment where evidence gathered demonstr</w:t>
      </w:r>
      <w:r w:rsidRPr="00A30176">
        <w:t>ates consistent performance of typical activities experienced in the insurance services field of work and include access to:</w:t>
      </w:r>
    </w:p>
    <w:p w:rsidR="00000000" w:rsidRPr="00A30176" w:rsidP="00A30176">
      <w:pPr>
        <w:pStyle w:val="ListBullet"/>
      </w:pPr>
      <w:r w:rsidRPr="00A30176">
        <w:t>organisational records</w:t>
      </w:r>
    </w:p>
    <w:p w:rsidR="00000000" w:rsidRPr="00A30176" w:rsidP="00A30176">
      <w:pPr>
        <w:pStyle w:val="ListBullet"/>
      </w:pPr>
      <w:r w:rsidRPr="00A30176">
        <w:t>organisational policy, procedures, legislation and regulations as they relate to contracts of insurance</w:t>
      </w:r>
    </w:p>
    <w:p w:rsidR="00000000" w:rsidRPr="00A30176" w:rsidP="00A30176">
      <w:pPr>
        <w:pStyle w:val="ListBullet"/>
      </w:pPr>
      <w:r w:rsidRPr="00A30176">
        <w:t>a r</w:t>
      </w:r>
      <w:r w:rsidRPr="00A30176">
        <w:t>ange of common technology and software.</w:t>
      </w:r>
    </w:p>
    <w:p w:rsidR="00000000" w:rsidRPr="00A30176" w:rsidP="00A30176">
      <w:pPr>
        <w:pStyle w:val="BodyText"/>
      </w:pPr>
    </w:p>
    <w:p w:rsidR="00000000" w:rsidRPr="00A30176" w:rsidP="000962E2">
      <w:pPr>
        <w:pStyle w:val="BodyText"/>
      </w:pPr>
      <w:r w:rsidRPr="00A30176">
        <w:t>Assessors must satisfy NVR/AQTF assessor requirements.</w:t>
      </w:r>
    </w:p>
    <w:p w:rsidR="00000000" w:rsidRPr="00A30176" w:rsidP="00A30176">
      <w:pPr>
        <w:pStyle w:val="Heading1"/>
      </w:pPr>
      <w:bookmarkStart w:id="5" w:name="O_693004"/>
      <w:bookmarkEnd w:id="5"/>
      <w:r w:rsidRPr="00A30176">
        <w:t>Links</w:t>
      </w:r>
    </w:p>
    <w:p w:rsidR="00000000" w:rsidRPr="00A30176" w:rsidP="000962E2">
      <w:pPr>
        <w:pStyle w:val="BodyText"/>
      </w:pPr>
      <w:r w:rsidRPr="00A301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81EF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30176" w:rsidP="00A30176"/>
    <w:sectPr w:rsidSect="00A301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1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176" w:rsidRPr="000962E2" w:rsidP="000962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1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E2" w:rsidP="00A301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62E2" w:rsidP="00A301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62E2" w:rsidP="00A301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1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176" w:rsidRPr="000962E2" w:rsidP="000962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1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E2" w:rsidRPr="002D2AF8" w:rsidP="00A301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FNSISV516 Allocate authorities and guidelines for distribution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0962E2" w:rsidP="00A301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9CF5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26EB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1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1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1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1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1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1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1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1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1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1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1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176"/>
  </w:style>
  <w:style w:type="character" w:customStyle="1" w:styleId="Heading1Char">
    <w:name w:val="Heading 1 Char"/>
    <w:basedOn w:val="DefaultParagraphFont"/>
    <w:link w:val="Heading1"/>
    <w:rsid w:val="00A301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1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1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01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0176"/>
    <w:rPr>
      <w:b/>
      <w:spacing w:val="0"/>
    </w:rPr>
  </w:style>
  <w:style w:type="paragraph" w:customStyle="1" w:styleId="SuperHeading">
    <w:name w:val="SuperHeading"/>
    <w:basedOn w:val="Normal"/>
    <w:rsid w:val="00A301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1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01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1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1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1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1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1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1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1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1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1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1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1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1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1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1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01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01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1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1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01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01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1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1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1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1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1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1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1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1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0176"/>
    <w:rPr>
      <w:i/>
    </w:rPr>
  </w:style>
  <w:style w:type="paragraph" w:styleId="Caption">
    <w:name w:val="caption"/>
    <w:basedOn w:val="BodyText"/>
    <w:next w:val="Normal"/>
    <w:qFormat/>
    <w:rsid w:val="00A301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1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1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176"/>
  </w:style>
  <w:style w:type="paragraph" w:styleId="TableofFigures">
    <w:name w:val="table of figures"/>
    <w:basedOn w:val="Normal"/>
    <w:next w:val="Normal"/>
    <w:semiHidden/>
    <w:rsid w:val="00A301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1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0176"/>
    <w:rPr>
      <w:rFonts w:ascii="Wingdings" w:hAnsi="Wingdings"/>
    </w:rPr>
  </w:style>
  <w:style w:type="paragraph" w:customStyle="1" w:styleId="TableHeading">
    <w:name w:val="Table Heading"/>
    <w:basedOn w:val="HeadingBase"/>
    <w:rsid w:val="00A301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176"/>
    <w:rPr>
      <w:color w:val="0033CC"/>
      <w:u w:val="none"/>
    </w:rPr>
  </w:style>
  <w:style w:type="paragraph" w:customStyle="1" w:styleId="BodyTextRight">
    <w:name w:val="Body Text Right"/>
    <w:basedOn w:val="BodyText"/>
    <w:rsid w:val="00A301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1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1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1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1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1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176"/>
    <w:rPr>
      <w:sz w:val="32"/>
    </w:rPr>
  </w:style>
  <w:style w:type="paragraph" w:customStyle="1" w:styleId="HeadingProcedure">
    <w:name w:val="Heading Procedure"/>
    <w:basedOn w:val="HeadingBase"/>
    <w:next w:val="Normal"/>
    <w:rsid w:val="00A301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176"/>
    <w:pPr>
      <w:spacing w:before="60" w:after="60"/>
    </w:pPr>
  </w:style>
  <w:style w:type="paragraph" w:styleId="ListContinue">
    <w:name w:val="List Continue"/>
    <w:basedOn w:val="List"/>
    <w:rsid w:val="00A30176"/>
    <w:pPr>
      <w:ind w:firstLine="0"/>
    </w:pPr>
  </w:style>
  <w:style w:type="paragraph" w:customStyle="1" w:styleId="ListNote">
    <w:name w:val="List Note"/>
    <w:basedOn w:val="List"/>
    <w:rsid w:val="00A301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1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1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176"/>
    <w:rPr>
      <w:rFonts w:ascii="Courier New" w:hAnsi="Courier New"/>
    </w:rPr>
  </w:style>
  <w:style w:type="paragraph" w:customStyle="1" w:styleId="NoteBullet">
    <w:name w:val="Note Bullet"/>
    <w:basedOn w:val="Note"/>
    <w:rsid w:val="00A301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1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1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1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1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01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1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176"/>
    <w:rPr>
      <w:b/>
      <w:smallCaps/>
    </w:rPr>
  </w:style>
  <w:style w:type="paragraph" w:customStyle="1" w:styleId="TableListNumber">
    <w:name w:val="Table List Number"/>
    <w:basedOn w:val="ListNumber"/>
    <w:rsid w:val="00A301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1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176"/>
    <w:pPr>
      <w:numPr>
        <w:numId w:val="8"/>
      </w:numPr>
    </w:pPr>
  </w:style>
  <w:style w:type="paragraph" w:customStyle="1" w:styleId="ListAlpha2">
    <w:name w:val="List Alpha 2"/>
    <w:basedOn w:val="List2"/>
    <w:rsid w:val="00A30176"/>
    <w:pPr>
      <w:numPr>
        <w:numId w:val="7"/>
      </w:numPr>
    </w:pPr>
  </w:style>
  <w:style w:type="paragraph" w:styleId="List2">
    <w:name w:val="List 2"/>
    <w:basedOn w:val="BodyText"/>
    <w:rsid w:val="00A301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1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1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1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1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1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0176"/>
    <w:pPr>
      <w:numPr>
        <w:numId w:val="3"/>
      </w:numPr>
    </w:pPr>
  </w:style>
  <w:style w:type="paragraph" w:styleId="ListContinue2">
    <w:name w:val="List Continue 2"/>
    <w:basedOn w:val="List2"/>
    <w:rsid w:val="00A30176"/>
    <w:pPr>
      <w:ind w:firstLine="0"/>
    </w:pPr>
  </w:style>
  <w:style w:type="paragraph" w:styleId="ListContinue3">
    <w:name w:val="List Continue 3"/>
    <w:basedOn w:val="List3"/>
    <w:rsid w:val="00A30176"/>
    <w:pPr>
      <w:ind w:left="1021" w:firstLine="0"/>
    </w:pPr>
  </w:style>
  <w:style w:type="paragraph" w:styleId="ListContinue4">
    <w:name w:val="List Continue 4"/>
    <w:basedOn w:val="List4"/>
    <w:rsid w:val="00A30176"/>
    <w:pPr>
      <w:ind w:firstLine="0"/>
    </w:pPr>
  </w:style>
  <w:style w:type="paragraph" w:styleId="ListContinue5">
    <w:name w:val="List Continue 5"/>
    <w:basedOn w:val="List5"/>
    <w:rsid w:val="00A30176"/>
    <w:pPr>
      <w:ind w:firstLine="0"/>
    </w:pPr>
  </w:style>
  <w:style w:type="paragraph" w:styleId="ListNumber3">
    <w:name w:val="List Number 3"/>
    <w:basedOn w:val="List3"/>
    <w:rsid w:val="00A30176"/>
    <w:pPr>
      <w:numPr>
        <w:numId w:val="4"/>
      </w:numPr>
    </w:pPr>
  </w:style>
  <w:style w:type="paragraph" w:styleId="ListNumber4">
    <w:name w:val="List Number 4"/>
    <w:basedOn w:val="List4"/>
    <w:rsid w:val="00A30176"/>
    <w:pPr>
      <w:numPr>
        <w:numId w:val="5"/>
      </w:numPr>
    </w:pPr>
  </w:style>
  <w:style w:type="paragraph" w:styleId="ListNumber5">
    <w:name w:val="List Number 5"/>
    <w:basedOn w:val="List5"/>
    <w:rsid w:val="00A30176"/>
    <w:pPr>
      <w:numPr>
        <w:numId w:val="6"/>
      </w:numPr>
    </w:pPr>
  </w:style>
  <w:style w:type="paragraph" w:styleId="BlockText">
    <w:name w:val="Block Text"/>
    <w:basedOn w:val="Normal"/>
    <w:rsid w:val="00A301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1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176"/>
    <w:rPr>
      <w:sz w:val="16"/>
      <w:vertAlign w:val="superscript"/>
    </w:rPr>
  </w:style>
  <w:style w:type="character" w:customStyle="1" w:styleId="Symbols">
    <w:name w:val="Symbols"/>
    <w:basedOn w:val="DefaultParagraphFont"/>
    <w:rsid w:val="00A30176"/>
    <w:rPr>
      <w:rFonts w:ascii="Symbol" w:hAnsi="Symbol"/>
    </w:rPr>
  </w:style>
  <w:style w:type="character" w:customStyle="1" w:styleId="MenuOptions">
    <w:name w:val="Menu Options"/>
    <w:basedOn w:val="DefaultParagraphFont"/>
    <w:rsid w:val="00A301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176"/>
    <w:rPr>
      <w:b/>
    </w:rPr>
  </w:style>
  <w:style w:type="character" w:customStyle="1" w:styleId="Underlined">
    <w:name w:val="Underlined"/>
    <w:basedOn w:val="DefaultParagraphFont"/>
    <w:rsid w:val="00A30176"/>
    <w:rPr>
      <w:u w:val="single"/>
    </w:rPr>
  </w:style>
  <w:style w:type="paragraph" w:customStyle="1" w:styleId="TableBodyTextRight">
    <w:name w:val="Table Body Text Right"/>
    <w:basedOn w:val="TableBodyText"/>
    <w:rsid w:val="00A301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176"/>
    <w:rPr>
      <w:sz w:val="18"/>
    </w:rPr>
  </w:style>
  <w:style w:type="paragraph" w:customStyle="1" w:styleId="BodySmallRight">
    <w:name w:val="Body Small Right"/>
    <w:basedOn w:val="BodyTextRight"/>
    <w:rsid w:val="00A30176"/>
    <w:rPr>
      <w:sz w:val="18"/>
      <w:szCs w:val="18"/>
    </w:rPr>
  </w:style>
  <w:style w:type="paragraph" w:customStyle="1" w:styleId="MarginEdition">
    <w:name w:val="Margin Edition"/>
    <w:basedOn w:val="MarginNote"/>
    <w:rsid w:val="00A301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176"/>
    <w:rPr>
      <w:sz w:val="2"/>
      <w:szCs w:val="2"/>
    </w:rPr>
  </w:style>
  <w:style w:type="character" w:customStyle="1" w:styleId="Small">
    <w:name w:val="Small"/>
    <w:basedOn w:val="DefaultParagraphFont"/>
    <w:rsid w:val="00A30176"/>
    <w:rPr>
      <w:sz w:val="16"/>
    </w:rPr>
  </w:style>
  <w:style w:type="paragraph" w:customStyle="1" w:styleId="WideTable">
    <w:name w:val="Wide Table"/>
    <w:basedOn w:val="Normal"/>
    <w:rsid w:val="00A301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176"/>
  </w:style>
  <w:style w:type="paragraph" w:styleId="Quote">
    <w:name w:val="Quote"/>
    <w:basedOn w:val="Heading1"/>
    <w:link w:val="QuoteChar"/>
    <w:qFormat/>
    <w:rsid w:val="00A301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1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176"/>
    <w:pPr>
      <w:pageBreakBefore/>
    </w:pPr>
  </w:style>
  <w:style w:type="paragraph" w:customStyle="1" w:styleId="Border">
    <w:name w:val="Border"/>
    <w:basedOn w:val="Normal"/>
    <w:qFormat/>
    <w:rsid w:val="00A301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1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1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1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1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1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1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1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1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176"/>
    <w:rPr>
      <w:u w:val="single"/>
    </w:rPr>
  </w:style>
  <w:style w:type="character" w:customStyle="1" w:styleId="BoldandItalics">
    <w:name w:val="Bold and Italics"/>
    <w:qFormat/>
    <w:rsid w:val="00A30176"/>
    <w:rPr>
      <w:b/>
      <w:i/>
      <w:u w:val="none"/>
    </w:rPr>
  </w:style>
  <w:style w:type="paragraph" w:styleId="BalloonText">
    <w:name w:val="Balloon Text"/>
    <w:basedOn w:val="Normal"/>
    <w:link w:val="BalloonTextChar"/>
    <w:rsid w:val="00A301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1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1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1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1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1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176"/>
    <w:pPr>
      <w:spacing w:before="0" w:after="0"/>
    </w:pPr>
  </w:style>
  <w:style w:type="paragraph" w:customStyle="1" w:styleId="BodyTextBold">
    <w:name w:val="Body Text Bold"/>
    <w:basedOn w:val="BodyText"/>
    <w:qFormat/>
    <w:rsid w:val="00A30176"/>
    <w:rPr>
      <w:b/>
    </w:rPr>
  </w:style>
  <w:style w:type="character" w:styleId="Hyperlink">
    <w:name w:val="Hyperlink"/>
    <w:basedOn w:val="DefaultParagraphFont"/>
    <w:uiPriority w:val="99"/>
    <w:unhideWhenUsed/>
    <w:rsid w:val="000962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1964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FNSISV516 Allocate authorities and guidelines for distribution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2021-02-12T09:40:00Z</dcterms:created>
  <dcterms:modified xsi:type="dcterms:W3CDTF">2021-02-12T09:40:00Z</dcterms:modified>
</cp:coreProperties>
</file>