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E7C" w:rsidP="00B43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FNSISV513 Provide decisions on legal liability and indemnity of a claim</w:t>
      </w:r>
      <w:r>
        <w:fldChar w:fldCharType="end"/>
      </w:r>
    </w:p>
    <w:p w:rsidR="00B43E7C" w:rsidP="00B43E7C">
      <w:pPr>
        <w:pStyle w:val="Version"/>
        <w:sectPr w:rsidSect="009805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59E" w:rsidP="0098059E">
      <w:pPr>
        <w:pStyle w:val="SuperHeading"/>
      </w:pPr>
      <w:r w:rsidRPr="0098059E">
        <w:t>Assessment Re</w:t>
      </w:r>
      <w:r w:rsidRPr="0098059E">
        <w:t>quirements for FNSISV513 Provide decisions on legal liability and indemnity of a claim</w:t>
      </w:r>
    </w:p>
    <w:p w:rsidR="00000000" w:rsidRPr="0098059E" w:rsidP="0098059E">
      <w:pPr>
        <w:pStyle w:val="Heading1"/>
      </w:pPr>
      <w:bookmarkStart w:id="1" w:name="O_692941"/>
      <w:bookmarkEnd w:id="1"/>
      <w:r w:rsidRPr="009805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0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59E" w:rsidP="0098059E">
            <w:pPr>
              <w:pStyle w:val="BodyText"/>
            </w:pPr>
            <w:r w:rsidRPr="009805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59E">
            <w:pPr>
              <w:pStyle w:val="BodyText"/>
              <w:rPr>
                <w:lang w:val="en-NZ"/>
              </w:rPr>
            </w:pPr>
            <w:r w:rsidRPr="0098059E">
              <w:rPr>
                <w:rStyle w:val="SpecialBold"/>
              </w:rPr>
              <w:t>Comments</w:t>
            </w:r>
          </w:p>
        </w:tc>
      </w:tr>
      <w:tr w:rsidTr="00980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59E">
            <w:pPr>
              <w:pStyle w:val="BodyText"/>
              <w:rPr>
                <w:lang w:val="en-NZ"/>
              </w:rPr>
            </w:pPr>
            <w:r w:rsidRPr="009805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59E" w:rsidP="0098059E">
            <w:pPr>
              <w:pStyle w:val="BodyText"/>
            </w:pPr>
            <w:r w:rsidRPr="0098059E">
              <w:t>This version first released with FNS Financial Services Training Package Version 1.0.</w:t>
            </w:r>
          </w:p>
        </w:tc>
      </w:tr>
    </w:tbl>
    <w:p w:rsidR="00000000" w:rsidRPr="0098059E" w:rsidP="0098059E">
      <w:pPr>
        <w:pStyle w:val="BodyText"/>
      </w:pPr>
    </w:p>
    <w:p w:rsidR="00000000" w:rsidRPr="0098059E" w:rsidP="0098059E">
      <w:pPr>
        <w:pStyle w:val="AllowPageBreak"/>
      </w:pPr>
    </w:p>
    <w:p w:rsidR="00000000" w:rsidRPr="0098059E" w:rsidP="0098059E">
      <w:pPr>
        <w:pStyle w:val="Heading1"/>
      </w:pPr>
      <w:bookmarkStart w:id="2" w:name="O_692942"/>
      <w:bookmarkEnd w:id="2"/>
      <w:r w:rsidRPr="0098059E">
        <w:t>Performance Evidence</w:t>
      </w:r>
    </w:p>
    <w:p w:rsidR="00000000" w:rsidRPr="0098059E" w:rsidP="00B43E7C">
      <w:pPr>
        <w:pStyle w:val="BodyText"/>
      </w:pPr>
      <w:r w:rsidRPr="0098059E">
        <w:t>Evidence of the ability to:</w:t>
      </w:r>
    </w:p>
    <w:p w:rsidR="00000000" w:rsidRPr="0098059E" w:rsidP="0098059E">
      <w:pPr>
        <w:pStyle w:val="ListBullet"/>
      </w:pPr>
      <w:r w:rsidRPr="0098059E">
        <w:t>effectively establish and implement monitoring processes</w:t>
      </w:r>
    </w:p>
    <w:p w:rsidR="00000000" w:rsidRPr="0098059E" w:rsidP="0098059E">
      <w:pPr>
        <w:pStyle w:val="ListBullet"/>
      </w:pPr>
      <w:r w:rsidRPr="0098059E">
        <w:t>make decisions on legal liability and indemnity within given parameters</w:t>
      </w:r>
    </w:p>
    <w:p w:rsidR="00000000" w:rsidRPr="0098059E" w:rsidP="0098059E">
      <w:pPr>
        <w:pStyle w:val="ListBullet"/>
      </w:pPr>
      <w:r w:rsidRPr="0098059E">
        <w:t>advise clients of decisions in a timely manner</w:t>
      </w:r>
    </w:p>
    <w:p w:rsidR="00000000" w:rsidRPr="0098059E" w:rsidP="0098059E">
      <w:pPr>
        <w:pStyle w:val="ListBullet"/>
      </w:pPr>
      <w:r w:rsidRPr="0098059E">
        <w:t>initiate changes to po</w:t>
      </w:r>
      <w:r w:rsidRPr="0098059E">
        <w:t>licies and procedures to better support organisational goals</w:t>
      </w:r>
    </w:p>
    <w:p w:rsidR="00000000" w:rsidRPr="0098059E" w:rsidP="0098059E">
      <w:pPr>
        <w:pStyle w:val="ListBullet"/>
      </w:pPr>
      <w:r w:rsidRPr="0098059E">
        <w:t>document all aspects of the process</w:t>
      </w:r>
    </w:p>
    <w:p w:rsidR="00000000" w:rsidRPr="0098059E" w:rsidP="0098059E">
      <w:pPr>
        <w:pStyle w:val="ListBullet"/>
      </w:pPr>
      <w:r w:rsidRPr="0098059E">
        <w:t>apply organisational policy and procedures, and comply with legislation, regulations and industry codes of practice in the determination and provisi</w:t>
      </w:r>
      <w:r w:rsidRPr="0098059E">
        <w:t>on of legal and indemnity advice associated with a claim.</w:t>
      </w:r>
    </w:p>
    <w:p w:rsidR="00000000" w:rsidRPr="0098059E" w:rsidP="0098059E">
      <w:pPr>
        <w:pStyle w:val="BodyText"/>
      </w:pPr>
    </w:p>
    <w:p w:rsidR="00000000" w:rsidRPr="0098059E" w:rsidP="00B43E7C">
      <w:pPr>
        <w:pStyle w:val="BodyText"/>
      </w:pPr>
      <w:r w:rsidRPr="0098059E">
        <w:t>Note: If a specific volume or frequency is not stated, then evidence must be provided at least once.</w:t>
      </w:r>
    </w:p>
    <w:p w:rsidR="00000000" w:rsidRPr="0098059E" w:rsidP="0098059E">
      <w:pPr>
        <w:pStyle w:val="Heading1"/>
      </w:pPr>
      <w:bookmarkStart w:id="3" w:name="O_692943"/>
      <w:bookmarkEnd w:id="3"/>
      <w:r w:rsidRPr="0098059E">
        <w:t>Knowledge Evidence</w:t>
      </w:r>
    </w:p>
    <w:p w:rsidR="00000000" w:rsidRPr="0098059E" w:rsidP="00B43E7C">
      <w:pPr>
        <w:pStyle w:val="BodyText"/>
      </w:pPr>
      <w:r w:rsidRPr="0098059E">
        <w:t>To complete the unit requirements safely and effectively, th</w:t>
      </w:r>
      <w:r w:rsidRPr="0098059E">
        <w:t>e individual must:</w:t>
      </w:r>
    </w:p>
    <w:p w:rsidR="00000000" w:rsidRPr="0098059E" w:rsidP="0098059E">
      <w:pPr>
        <w:pStyle w:val="ListBullet"/>
      </w:pPr>
      <w:r w:rsidRPr="0098059E">
        <w:t>explain the claims management process</w:t>
      </w:r>
    </w:p>
    <w:p w:rsidR="00000000" w:rsidRPr="0098059E" w:rsidP="0098059E">
      <w:pPr>
        <w:pStyle w:val="ListBullet"/>
      </w:pPr>
      <w:r w:rsidRPr="0098059E">
        <w:t>outline data analysis techniques and procedures</w:t>
      </w:r>
    </w:p>
    <w:p w:rsidR="00000000" w:rsidRPr="0098059E" w:rsidP="0098059E">
      <w:pPr>
        <w:pStyle w:val="ListBullet"/>
      </w:pPr>
      <w:r w:rsidRPr="0098059E">
        <w:t>identify and outline key features of relevant legislation, regulatory guidelines and industry sector codes of practice as they apply to legal liabilit</w:t>
      </w:r>
      <w:r w:rsidRPr="0098059E">
        <w:t>y and indemnity in insurance claims</w:t>
      </w:r>
    </w:p>
    <w:p w:rsidR="00000000" w:rsidRPr="0098059E" w:rsidP="0098059E">
      <w:pPr>
        <w:pStyle w:val="ListBullet"/>
      </w:pPr>
      <w:r w:rsidRPr="0098059E">
        <w:t>outline information technology and communications systems</w:t>
      </w:r>
    </w:p>
    <w:p w:rsidR="00000000" w:rsidRPr="0098059E" w:rsidP="0098059E">
      <w:pPr>
        <w:pStyle w:val="ListBullet"/>
      </w:pPr>
      <w:r w:rsidRPr="0098059E">
        <w:t>explain the principles and practice of loss adjustment</w:t>
      </w:r>
    </w:p>
    <w:p w:rsidR="00000000" w:rsidRPr="0098059E" w:rsidP="0098059E">
      <w:pPr>
        <w:pStyle w:val="ListBullet"/>
      </w:pPr>
      <w:r w:rsidRPr="0098059E">
        <w:t>outline key features of organisational policy, procedures, insurance guidelines and levels of authority</w:t>
      </w:r>
    </w:p>
    <w:p w:rsidR="00000000" w:rsidRPr="0098059E" w:rsidP="0098059E">
      <w:pPr>
        <w:pStyle w:val="ListBullet"/>
      </w:pPr>
      <w:r w:rsidRPr="0098059E">
        <w:t>out</w:t>
      </w:r>
      <w:r w:rsidRPr="0098059E">
        <w:t>line and explain the importance of wording of insurance policies in keeping with the organisation or industry sector</w:t>
      </w:r>
    </w:p>
    <w:p w:rsidR="00000000" w:rsidRPr="0098059E" w:rsidP="0098059E">
      <w:pPr>
        <w:pStyle w:val="ListBullet"/>
      </w:pPr>
      <w:r w:rsidRPr="0098059E">
        <w:t>explain risk prevention and loss minimisation methods and application</w:t>
      </w:r>
    </w:p>
    <w:p w:rsidR="00000000" w:rsidRPr="0098059E" w:rsidP="0098059E">
      <w:pPr>
        <w:pStyle w:val="ListBullet"/>
      </w:pPr>
      <w:r w:rsidRPr="0098059E">
        <w:t>identify types and categories of insurance policies.</w:t>
      </w:r>
    </w:p>
    <w:p w:rsidR="00000000" w:rsidRPr="0098059E" w:rsidP="0098059E">
      <w:pPr>
        <w:pStyle w:val="AllowPageBreak"/>
      </w:pPr>
    </w:p>
    <w:p w:rsidR="00000000" w:rsidRPr="0098059E" w:rsidP="0098059E">
      <w:pPr>
        <w:pStyle w:val="Heading1"/>
      </w:pPr>
      <w:bookmarkStart w:id="4" w:name="O_692944"/>
      <w:bookmarkEnd w:id="4"/>
      <w:r w:rsidRPr="0098059E">
        <w:t>Assessment Conditions</w:t>
      </w:r>
    </w:p>
    <w:p w:rsidR="00000000" w:rsidRPr="0098059E" w:rsidP="00B43E7C">
      <w:pPr>
        <w:pStyle w:val="BodyText"/>
      </w:pPr>
      <w:r w:rsidRPr="0098059E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98059E" w:rsidP="0098059E">
      <w:pPr>
        <w:pStyle w:val="ListBullet"/>
      </w:pPr>
      <w:r w:rsidRPr="0098059E">
        <w:t>organisational records</w:t>
      </w:r>
    </w:p>
    <w:p w:rsidR="00000000" w:rsidRPr="0098059E" w:rsidP="0098059E">
      <w:pPr>
        <w:pStyle w:val="ListBullet"/>
      </w:pPr>
      <w:r w:rsidRPr="0098059E">
        <w:t>o</w:t>
      </w:r>
      <w:r w:rsidRPr="0098059E">
        <w:t>rganisational policy, procedures, legislation and regulations as they relate to contracts of insurance</w:t>
      </w:r>
    </w:p>
    <w:p w:rsidR="00000000" w:rsidRPr="0098059E" w:rsidP="0098059E">
      <w:pPr>
        <w:pStyle w:val="ListBullet"/>
      </w:pPr>
      <w:r w:rsidRPr="0098059E">
        <w:t>a range of common technology and software.</w:t>
      </w:r>
    </w:p>
    <w:p w:rsidR="00000000" w:rsidRPr="0098059E" w:rsidP="0098059E">
      <w:pPr>
        <w:pStyle w:val="BodyText"/>
      </w:pPr>
    </w:p>
    <w:p w:rsidR="00000000" w:rsidRPr="0098059E" w:rsidP="00B43E7C">
      <w:pPr>
        <w:pStyle w:val="BodyText"/>
      </w:pPr>
      <w:r w:rsidRPr="0098059E">
        <w:t>Assessors must satisfy NVR/AQTF assessor requirements.</w:t>
      </w:r>
    </w:p>
    <w:p w:rsidR="00000000" w:rsidRPr="0098059E" w:rsidP="0098059E">
      <w:pPr>
        <w:pStyle w:val="Heading1"/>
      </w:pPr>
      <w:bookmarkStart w:id="5" w:name="O_692947"/>
      <w:bookmarkEnd w:id="5"/>
      <w:r w:rsidRPr="0098059E">
        <w:t>Links</w:t>
      </w:r>
    </w:p>
    <w:p w:rsidR="00000000" w:rsidRPr="0098059E" w:rsidP="00B43E7C">
      <w:pPr>
        <w:pStyle w:val="BodyText"/>
      </w:pPr>
      <w:r w:rsidRPr="009805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27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059E" w:rsidP="0098059E"/>
    <w:sectPr w:rsidSect="009805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9E" w:rsidRPr="00B43E7C" w:rsidP="00B43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7C" w:rsidP="00980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3E7C" w:rsidP="00980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3E7C" w:rsidP="009805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59E" w:rsidRPr="00B43E7C" w:rsidP="00B43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7C" w:rsidRPr="002D2AF8" w:rsidP="00980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FNSISV513 Provide decisions on legal liability and indemnity of a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43E7C" w:rsidP="009805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083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6AE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5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5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5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5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5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5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5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5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5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5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5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59E"/>
  </w:style>
  <w:style w:type="character" w:customStyle="1" w:styleId="Heading1Char">
    <w:name w:val="Heading 1 Char"/>
    <w:basedOn w:val="DefaultParagraphFont"/>
    <w:link w:val="Heading1"/>
    <w:rsid w:val="009805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5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5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5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59E"/>
    <w:rPr>
      <w:b/>
      <w:spacing w:val="0"/>
    </w:rPr>
  </w:style>
  <w:style w:type="paragraph" w:customStyle="1" w:styleId="SuperHeading">
    <w:name w:val="SuperHeading"/>
    <w:basedOn w:val="Normal"/>
    <w:rsid w:val="009805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5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5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5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5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5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5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5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5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5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5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5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5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5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5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5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5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5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5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5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5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5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5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5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5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5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5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5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5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5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5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59E"/>
    <w:rPr>
      <w:i/>
    </w:rPr>
  </w:style>
  <w:style w:type="paragraph" w:styleId="Caption">
    <w:name w:val="caption"/>
    <w:basedOn w:val="BodyText"/>
    <w:next w:val="Normal"/>
    <w:qFormat/>
    <w:rsid w:val="009805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5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5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59E"/>
  </w:style>
  <w:style w:type="paragraph" w:styleId="TableofFigures">
    <w:name w:val="table of figures"/>
    <w:basedOn w:val="Normal"/>
    <w:next w:val="Normal"/>
    <w:semiHidden/>
    <w:rsid w:val="009805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5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59E"/>
    <w:rPr>
      <w:rFonts w:ascii="Wingdings" w:hAnsi="Wingdings"/>
    </w:rPr>
  </w:style>
  <w:style w:type="paragraph" w:customStyle="1" w:styleId="TableHeading">
    <w:name w:val="Table Heading"/>
    <w:basedOn w:val="HeadingBase"/>
    <w:rsid w:val="009805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59E"/>
    <w:rPr>
      <w:color w:val="0033CC"/>
      <w:u w:val="none"/>
    </w:rPr>
  </w:style>
  <w:style w:type="paragraph" w:customStyle="1" w:styleId="BodyTextRight">
    <w:name w:val="Body Text Right"/>
    <w:basedOn w:val="BodyText"/>
    <w:rsid w:val="009805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5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5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5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5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5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59E"/>
    <w:rPr>
      <w:sz w:val="32"/>
    </w:rPr>
  </w:style>
  <w:style w:type="paragraph" w:customStyle="1" w:styleId="HeadingProcedure">
    <w:name w:val="Heading Procedure"/>
    <w:basedOn w:val="HeadingBase"/>
    <w:next w:val="Normal"/>
    <w:rsid w:val="009805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59E"/>
    <w:pPr>
      <w:spacing w:before="60" w:after="60"/>
    </w:pPr>
  </w:style>
  <w:style w:type="paragraph" w:styleId="ListContinue">
    <w:name w:val="List Continue"/>
    <w:basedOn w:val="List"/>
    <w:rsid w:val="0098059E"/>
    <w:pPr>
      <w:ind w:firstLine="0"/>
    </w:pPr>
  </w:style>
  <w:style w:type="paragraph" w:customStyle="1" w:styleId="ListNote">
    <w:name w:val="List Note"/>
    <w:basedOn w:val="List"/>
    <w:rsid w:val="009805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5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5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59E"/>
    <w:rPr>
      <w:rFonts w:ascii="Courier New" w:hAnsi="Courier New"/>
    </w:rPr>
  </w:style>
  <w:style w:type="paragraph" w:customStyle="1" w:styleId="NoteBullet">
    <w:name w:val="Note Bullet"/>
    <w:basedOn w:val="Note"/>
    <w:rsid w:val="009805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5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5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5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5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5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5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59E"/>
    <w:rPr>
      <w:b/>
      <w:smallCaps/>
    </w:rPr>
  </w:style>
  <w:style w:type="paragraph" w:customStyle="1" w:styleId="TableListNumber">
    <w:name w:val="Table List Number"/>
    <w:basedOn w:val="ListNumber"/>
    <w:rsid w:val="009805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5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59E"/>
    <w:pPr>
      <w:numPr>
        <w:numId w:val="8"/>
      </w:numPr>
    </w:pPr>
  </w:style>
  <w:style w:type="paragraph" w:customStyle="1" w:styleId="ListAlpha2">
    <w:name w:val="List Alpha 2"/>
    <w:basedOn w:val="List2"/>
    <w:rsid w:val="0098059E"/>
    <w:pPr>
      <w:numPr>
        <w:numId w:val="7"/>
      </w:numPr>
    </w:pPr>
  </w:style>
  <w:style w:type="paragraph" w:styleId="List2">
    <w:name w:val="List 2"/>
    <w:basedOn w:val="BodyText"/>
    <w:rsid w:val="009805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5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5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5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5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5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59E"/>
    <w:pPr>
      <w:numPr>
        <w:numId w:val="3"/>
      </w:numPr>
    </w:pPr>
  </w:style>
  <w:style w:type="paragraph" w:styleId="ListContinue2">
    <w:name w:val="List Continue 2"/>
    <w:basedOn w:val="List2"/>
    <w:rsid w:val="0098059E"/>
    <w:pPr>
      <w:ind w:firstLine="0"/>
    </w:pPr>
  </w:style>
  <w:style w:type="paragraph" w:styleId="ListContinue3">
    <w:name w:val="List Continue 3"/>
    <w:basedOn w:val="List3"/>
    <w:rsid w:val="0098059E"/>
    <w:pPr>
      <w:ind w:left="1021" w:firstLine="0"/>
    </w:pPr>
  </w:style>
  <w:style w:type="paragraph" w:styleId="ListContinue4">
    <w:name w:val="List Continue 4"/>
    <w:basedOn w:val="List4"/>
    <w:rsid w:val="0098059E"/>
    <w:pPr>
      <w:ind w:firstLine="0"/>
    </w:pPr>
  </w:style>
  <w:style w:type="paragraph" w:styleId="ListContinue5">
    <w:name w:val="List Continue 5"/>
    <w:basedOn w:val="List5"/>
    <w:rsid w:val="0098059E"/>
    <w:pPr>
      <w:ind w:firstLine="0"/>
    </w:pPr>
  </w:style>
  <w:style w:type="paragraph" w:styleId="ListNumber3">
    <w:name w:val="List Number 3"/>
    <w:basedOn w:val="List3"/>
    <w:rsid w:val="0098059E"/>
    <w:pPr>
      <w:numPr>
        <w:numId w:val="4"/>
      </w:numPr>
    </w:pPr>
  </w:style>
  <w:style w:type="paragraph" w:styleId="ListNumber4">
    <w:name w:val="List Number 4"/>
    <w:basedOn w:val="List4"/>
    <w:rsid w:val="0098059E"/>
    <w:pPr>
      <w:numPr>
        <w:numId w:val="5"/>
      </w:numPr>
    </w:pPr>
  </w:style>
  <w:style w:type="paragraph" w:styleId="ListNumber5">
    <w:name w:val="List Number 5"/>
    <w:basedOn w:val="List5"/>
    <w:rsid w:val="0098059E"/>
    <w:pPr>
      <w:numPr>
        <w:numId w:val="6"/>
      </w:numPr>
    </w:pPr>
  </w:style>
  <w:style w:type="paragraph" w:styleId="BlockText">
    <w:name w:val="Block Text"/>
    <w:basedOn w:val="Normal"/>
    <w:rsid w:val="009805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5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59E"/>
    <w:rPr>
      <w:sz w:val="16"/>
      <w:vertAlign w:val="superscript"/>
    </w:rPr>
  </w:style>
  <w:style w:type="character" w:customStyle="1" w:styleId="Symbols">
    <w:name w:val="Symbols"/>
    <w:basedOn w:val="DefaultParagraphFont"/>
    <w:rsid w:val="0098059E"/>
    <w:rPr>
      <w:rFonts w:ascii="Symbol" w:hAnsi="Symbol"/>
    </w:rPr>
  </w:style>
  <w:style w:type="character" w:customStyle="1" w:styleId="MenuOptions">
    <w:name w:val="Menu Options"/>
    <w:basedOn w:val="DefaultParagraphFont"/>
    <w:rsid w:val="009805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59E"/>
    <w:rPr>
      <w:b/>
    </w:rPr>
  </w:style>
  <w:style w:type="character" w:customStyle="1" w:styleId="Underlined">
    <w:name w:val="Underlined"/>
    <w:basedOn w:val="DefaultParagraphFont"/>
    <w:rsid w:val="0098059E"/>
    <w:rPr>
      <w:u w:val="single"/>
    </w:rPr>
  </w:style>
  <w:style w:type="paragraph" w:customStyle="1" w:styleId="TableBodyTextRight">
    <w:name w:val="Table Body Text Right"/>
    <w:basedOn w:val="TableBodyText"/>
    <w:rsid w:val="009805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59E"/>
    <w:rPr>
      <w:sz w:val="18"/>
    </w:rPr>
  </w:style>
  <w:style w:type="paragraph" w:customStyle="1" w:styleId="BodySmallRight">
    <w:name w:val="Body Small Right"/>
    <w:basedOn w:val="BodyTextRight"/>
    <w:rsid w:val="0098059E"/>
    <w:rPr>
      <w:sz w:val="18"/>
      <w:szCs w:val="18"/>
    </w:rPr>
  </w:style>
  <w:style w:type="paragraph" w:customStyle="1" w:styleId="MarginEdition">
    <w:name w:val="Margin Edition"/>
    <w:basedOn w:val="MarginNote"/>
    <w:rsid w:val="009805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59E"/>
    <w:rPr>
      <w:sz w:val="2"/>
      <w:szCs w:val="2"/>
    </w:rPr>
  </w:style>
  <w:style w:type="character" w:customStyle="1" w:styleId="Small">
    <w:name w:val="Small"/>
    <w:basedOn w:val="DefaultParagraphFont"/>
    <w:rsid w:val="0098059E"/>
    <w:rPr>
      <w:sz w:val="16"/>
    </w:rPr>
  </w:style>
  <w:style w:type="paragraph" w:customStyle="1" w:styleId="WideTable">
    <w:name w:val="Wide Table"/>
    <w:basedOn w:val="Normal"/>
    <w:rsid w:val="009805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59E"/>
  </w:style>
  <w:style w:type="paragraph" w:styleId="Quote">
    <w:name w:val="Quote"/>
    <w:basedOn w:val="Heading1"/>
    <w:link w:val="QuoteChar"/>
    <w:qFormat/>
    <w:rsid w:val="009805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5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59E"/>
    <w:pPr>
      <w:pageBreakBefore/>
    </w:pPr>
  </w:style>
  <w:style w:type="paragraph" w:customStyle="1" w:styleId="Border">
    <w:name w:val="Border"/>
    <w:basedOn w:val="Normal"/>
    <w:qFormat/>
    <w:rsid w:val="009805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5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5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5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5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5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5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5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5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59E"/>
    <w:rPr>
      <w:u w:val="single"/>
    </w:rPr>
  </w:style>
  <w:style w:type="character" w:customStyle="1" w:styleId="BoldandItalics">
    <w:name w:val="Bold and Italics"/>
    <w:qFormat/>
    <w:rsid w:val="0098059E"/>
    <w:rPr>
      <w:b/>
      <w:i/>
      <w:u w:val="none"/>
    </w:rPr>
  </w:style>
  <w:style w:type="paragraph" w:styleId="BalloonText">
    <w:name w:val="Balloon Text"/>
    <w:basedOn w:val="Normal"/>
    <w:link w:val="BalloonTextChar"/>
    <w:rsid w:val="00980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5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5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5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5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5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59E"/>
    <w:pPr>
      <w:spacing w:before="0" w:after="0"/>
    </w:pPr>
  </w:style>
  <w:style w:type="paragraph" w:customStyle="1" w:styleId="BodyTextBold">
    <w:name w:val="Body Text Bold"/>
    <w:basedOn w:val="BodyText"/>
    <w:qFormat/>
    <w:rsid w:val="0098059E"/>
    <w:rPr>
      <w:b/>
    </w:rPr>
  </w:style>
  <w:style w:type="character" w:styleId="Hyperlink">
    <w:name w:val="Hyperlink"/>
    <w:basedOn w:val="DefaultParagraphFont"/>
    <w:uiPriority w:val="99"/>
    <w:unhideWhenUsed/>
    <w:rsid w:val="00B43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2265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FNSISV513 Provide decisions on legal liability and indemnity of a claim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