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55F" w:rsidP="00157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FNSISV509 Analyse financial, medical and psychological claims assessments</w:t>
      </w:r>
      <w:r>
        <w:fldChar w:fldCharType="end"/>
      </w:r>
    </w:p>
    <w:p w:rsidR="0015755F" w:rsidP="0015755F">
      <w:pPr>
        <w:pStyle w:val="Version"/>
        <w:sectPr w:rsidSect="00256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A4D" w:rsidP="00256A4D">
      <w:pPr>
        <w:pStyle w:val="SuperHeading"/>
      </w:pPr>
      <w:r w:rsidRPr="00256A4D">
        <w:t>FNSISV509 Analyse financial, medical and psychological claims assessments</w:t>
      </w:r>
    </w:p>
    <w:p w:rsidR="00000000" w:rsidRPr="00256A4D" w:rsidP="00256A4D">
      <w:pPr>
        <w:pStyle w:val="Heading1"/>
      </w:pPr>
      <w:bookmarkStart w:id="1" w:name="O_689047"/>
      <w:bookmarkEnd w:id="1"/>
      <w:r w:rsidRPr="00256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6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rPr>
                <w:rStyle w:val="SpecialBold"/>
              </w:rPr>
              <w:t>Comments</w:t>
            </w:r>
          </w:p>
        </w:tc>
      </w:tr>
      <w:tr w:rsidTr="00256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This version first released with FNS Financial Services Training Package Version 1.0.</w:t>
            </w:r>
          </w:p>
        </w:tc>
      </w:tr>
    </w:tbl>
    <w:p w:rsidR="00000000" w:rsidRPr="00256A4D" w:rsidP="00256A4D">
      <w:pPr>
        <w:pStyle w:val="BodyText"/>
      </w:pPr>
    </w:p>
    <w:p w:rsidR="00000000" w:rsidRPr="00256A4D" w:rsidP="00256A4D">
      <w:pPr>
        <w:pStyle w:val="AllowPageBreak"/>
      </w:pPr>
    </w:p>
    <w:p w:rsidR="00000000" w:rsidRPr="00256A4D" w:rsidP="00256A4D">
      <w:pPr>
        <w:pStyle w:val="Heading1"/>
      </w:pPr>
      <w:bookmarkStart w:id="2" w:name="O_689048"/>
      <w:bookmarkEnd w:id="2"/>
      <w:r w:rsidRPr="00256A4D">
        <w:t>Application</w:t>
      </w:r>
    </w:p>
    <w:p w:rsidR="00000000" w:rsidRPr="00256A4D" w:rsidP="0015755F">
      <w:pPr>
        <w:pStyle w:val="BodyText"/>
      </w:pPr>
      <w:r w:rsidRPr="00256A4D">
        <w:t>This unit describes the skills and knowledge required to arrange financial, medical or psychological assessments to support the claims assessment process and to analyse and report on the results.</w:t>
      </w:r>
    </w:p>
    <w:p w:rsidR="00000000" w:rsidRPr="00256A4D" w:rsidP="0015755F">
      <w:pPr>
        <w:pStyle w:val="BodyText"/>
      </w:pPr>
      <w:r w:rsidRPr="00256A4D">
        <w:t>It applies to individuals working in job roles involving s</w:t>
      </w:r>
      <w:r w:rsidRPr="00256A4D">
        <w:t>pecialist knowledge and functions in a range of insurance sectors and may be applied to areas of claims assessment involving personal injury, long-term settlement and/or complex claims.</w:t>
      </w:r>
    </w:p>
    <w:p w:rsidR="00000000" w:rsidRPr="00256A4D" w:rsidP="0015755F">
      <w:pPr>
        <w:pStyle w:val="BodyText"/>
      </w:pPr>
      <w:r w:rsidRPr="00256A4D">
        <w:t xml:space="preserve">Work functions in the occupational areas where this unit may be used </w:t>
      </w:r>
      <w:r w:rsidRPr="00256A4D">
        <w:t>are subject to regulatory requirements. Refer to the FNS Implementation Guide Companion Volume or the relevant regulator for specific guidance on requirements.</w:t>
      </w:r>
    </w:p>
    <w:p w:rsidR="00000000" w:rsidRPr="00256A4D" w:rsidP="00256A4D">
      <w:pPr>
        <w:pStyle w:val="Heading1"/>
      </w:pPr>
      <w:bookmarkStart w:id="3" w:name="O_689051"/>
      <w:bookmarkEnd w:id="3"/>
      <w:r w:rsidRPr="00256A4D">
        <w:t>Unit Sector</w:t>
      </w:r>
    </w:p>
    <w:p w:rsidR="00000000" w:rsidRPr="00256A4D" w:rsidP="0015755F">
      <w:pPr>
        <w:pStyle w:val="BodyText"/>
      </w:pPr>
      <w:r w:rsidRPr="00256A4D">
        <w:t>Insurance services</w:t>
      </w:r>
    </w:p>
    <w:p w:rsidR="00000000" w:rsidRPr="00256A4D" w:rsidP="00256A4D">
      <w:pPr>
        <w:pStyle w:val="Heading1"/>
      </w:pPr>
      <w:bookmarkStart w:id="4" w:name="O_689052"/>
      <w:bookmarkEnd w:id="4"/>
      <w:r w:rsidRPr="00256A4D">
        <w:t>Elements and Performance Criter</w:t>
      </w:r>
      <w:r w:rsidRPr="00256A4D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rPr>
                <w:rStyle w:val="SpecialBold"/>
              </w:rPr>
              <w:t>PERFORMANCE CRITERIA</w:t>
            </w:r>
          </w:p>
        </w:tc>
      </w:tr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 Establish need to appoint specialist to undertake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1.1 Review thoroughly, systematically and accurately, the facts, evidence and information, including fraud indicators, relevant to circumstances of loss, damage and injury</w:t>
            </w:r>
          </w:p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1.2 Identify promptly and advise client and other relevant parties of need to appoin</w:t>
            </w:r>
            <w:r w:rsidRPr="00256A4D">
              <w:t xml:space="preserve">t specialist assistance to undertake financial, </w:t>
            </w:r>
            <w:r w:rsidRPr="00256A4D">
              <w:t>medical or psychological assessment</w:t>
            </w:r>
          </w:p>
        </w:tc>
      </w:tr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2. Organise financial, medical or psychological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2.1 Engage appointed specialists, as required, and thoroughly brief them on requirements</w:t>
            </w:r>
          </w:p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2.2 Monitor assessment activity progress and report to relevant parties, as appropriate, within set timelines</w:t>
            </w:r>
          </w:p>
        </w:tc>
      </w:tr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3. Analyse data for claims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3.1 Analyse and assess financial, medical or psychological assessment data for thoroughness and consistenc</w:t>
            </w:r>
            <w:r w:rsidRPr="00256A4D">
              <w:t>y</w:t>
            </w:r>
          </w:p>
          <w:p w:rsidR="00000000" w:rsidRPr="00256A4D" w:rsidP="00256A4D">
            <w:pPr>
              <w:pStyle w:val="BodyText"/>
            </w:pPr>
            <w:r w:rsidRPr="00256A4D">
              <w:t>3.2 Use analysis tools to assess financial, medical and/or psychological assessments to calculate loss damages</w:t>
            </w:r>
          </w:p>
          <w:p w:rsidR="00000000" w:rsidRPr="00256A4D" w:rsidP="00256A4D">
            <w:pPr>
              <w:pStyle w:val="BodyText"/>
            </w:pPr>
            <w:r w:rsidRPr="00256A4D">
              <w:t>3.3 Assess fairly and impartially validity of loss situation and/or claims against assessment data, and analyse against reported circumstances,</w:t>
            </w:r>
            <w:r w:rsidRPr="00256A4D">
              <w:t xml:space="preserve"> available evidence, facts and information</w:t>
            </w:r>
          </w:p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3.4 Review insurance cover and policy conditions to ensure loss falls within policy coverage</w:t>
            </w:r>
          </w:p>
        </w:tc>
      </w:tr>
      <w:tr w:rsidTr="00256A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4. Report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4.1 Document and report assessment actions, procedures and outcomes, and record promptly and accurate</w:t>
            </w:r>
            <w:r w:rsidRPr="00256A4D">
              <w:t>ly</w:t>
            </w:r>
          </w:p>
          <w:p w:rsidR="00000000" w:rsidRPr="00256A4D" w:rsidP="00256A4D">
            <w:pPr>
              <w:pStyle w:val="BodyText"/>
            </w:pPr>
            <w:r w:rsidRPr="00256A4D">
              <w:t>4.2 Ensure reporting includes recommendations on validity of claim and recovery amounts in relation to assessment and other relevant data</w:t>
            </w:r>
          </w:p>
          <w:p w:rsidR="00000000" w:rsidRPr="00256A4D" w:rsidP="00256A4D">
            <w:pPr>
              <w:pStyle w:val="BodyText"/>
            </w:pPr>
            <w:r w:rsidRPr="00256A4D">
              <w:t>4.3 Provide stakeholders with accurate and timely advice regarding financial, medical or psychological assessment f</w:t>
            </w:r>
            <w:r w:rsidRPr="00256A4D">
              <w:t>or claim proceedings</w:t>
            </w:r>
          </w:p>
        </w:tc>
      </w:tr>
    </w:tbl>
    <w:p w:rsidR="00000000" w:rsidRPr="00256A4D" w:rsidP="00256A4D">
      <w:pPr>
        <w:pStyle w:val="BodyText"/>
      </w:pPr>
    </w:p>
    <w:p w:rsidR="00000000" w:rsidRPr="00256A4D" w:rsidP="00256A4D">
      <w:pPr>
        <w:pStyle w:val="AllowPageBreak"/>
      </w:pPr>
    </w:p>
    <w:p w:rsidR="00000000" w:rsidRPr="00256A4D" w:rsidP="00256A4D">
      <w:pPr>
        <w:pStyle w:val="Heading1"/>
      </w:pPr>
      <w:bookmarkStart w:id="5" w:name="O_689053"/>
      <w:bookmarkEnd w:id="5"/>
      <w:r w:rsidRPr="00256A4D">
        <w:t>Foundation Skills</w:t>
      </w:r>
    </w:p>
    <w:p w:rsidR="00000000" w:rsidRPr="0015755F" w:rsidP="0015755F">
      <w:pPr>
        <w:pStyle w:val="BodyText"/>
        <w:rPr>
          <w:i/>
        </w:rPr>
      </w:pPr>
      <w:r w:rsidRPr="001575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rPr>
                <w:rStyle w:val="SpecialBold"/>
              </w:rPr>
              <w:t>Description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1.1, 1.2, 2.2, 3.1, 3.3, 3.4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ListBullet"/>
            </w:pPr>
            <w:r w:rsidRPr="00256A4D">
              <w:t>Analyses and consolidates information from a variety of different sources to identify inconsistencies and potential fraud</w:t>
            </w:r>
          </w:p>
          <w:p w:rsidR="00000000" w:rsidP="00256A4D">
            <w:pPr>
              <w:pStyle w:val="ListBullet"/>
              <w:rPr>
                <w:lang w:val="en-NZ"/>
              </w:rPr>
            </w:pPr>
            <w:r w:rsidRPr="00256A4D">
              <w:t>Collates and interprets complex documentation and reviews specific data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2.1, 2.2, 4.1, 4.2, 4.3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ListBullet"/>
              <w:rPr>
                <w:lang w:val="en-NZ"/>
              </w:rPr>
            </w:pPr>
            <w:r w:rsidRPr="00256A4D">
              <w:t xml:space="preserve">Accurately records and completes organisational documents and correspondence using clear language </w:t>
            </w:r>
            <w:r w:rsidRPr="00256A4D">
              <w:t>and correct spelling, grammar and terminology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1.2, 2.1, 4.1, 4.3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ListBullet"/>
              <w:rPr>
                <w:lang w:val="en-NZ"/>
              </w:rPr>
            </w:pPr>
            <w:r w:rsidRPr="00256A4D">
              <w:t>Interacts effectively in verbal exchanges, usin</w:t>
            </w:r>
            <w:r w:rsidRPr="00256A4D">
              <w:t>g active listening and questioning to convey and clarify information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3.1, 3.2, 3.3, 4.2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ListBullet"/>
              <w:rPr>
                <w:lang w:val="en-NZ"/>
              </w:rPr>
            </w:pPr>
            <w:r w:rsidRPr="00256A4D">
              <w:t>Performs mathematical calculations to check, interpret and confirm numerical information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1.2, 2.1, 2.2, 4.1, 4.3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ListBullet"/>
              <w:rPr>
                <w:lang w:val="en-NZ"/>
              </w:rPr>
            </w:pPr>
            <w:r w:rsidRPr="00256A4D">
              <w:t>Selects and uses appropriate conventions and protocols when communicating with clients and co-workers in a range of work contexts</w:t>
            </w:r>
          </w:p>
        </w:tc>
      </w:tr>
      <w:tr w:rsidTr="00256A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1.1, 1.2, 2.1, 2.2, 3.1-3.4,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ListBullet"/>
            </w:pPr>
            <w:r w:rsidRPr="00256A4D">
              <w:t>Accepts responsibility for planning and sequencing complex tasks and work</w:t>
            </w:r>
            <w:r w:rsidRPr="00256A4D">
              <w:t>load, negotiating key aspects with others and taking into account capabilities, efficiencies and effectiveness</w:t>
            </w:r>
          </w:p>
          <w:p w:rsidR="00000000" w:rsidRPr="00256A4D" w:rsidP="00256A4D">
            <w:pPr>
              <w:pStyle w:val="ListBullet"/>
            </w:pPr>
            <w:r w:rsidRPr="00256A4D">
              <w:t xml:space="preserve">Makes critical decisions quickly and intuitively in complex situations, taking into consideration a range of variables including the outcomes of </w:t>
            </w:r>
            <w:r w:rsidRPr="00256A4D">
              <w:t>previous decisions</w:t>
            </w:r>
          </w:p>
          <w:p w:rsidR="00000000" w:rsidRPr="00256A4D" w:rsidP="00256A4D">
            <w:pPr>
              <w:pStyle w:val="ListBullet"/>
            </w:pPr>
            <w:r w:rsidRPr="00256A4D">
              <w:t>Applies systematic and analytical decision-making processes for complex situations</w:t>
            </w:r>
          </w:p>
          <w:p w:rsidR="00000000" w:rsidRPr="00256A4D" w:rsidP="00256A4D">
            <w:pPr>
              <w:pStyle w:val="ListBullet"/>
            </w:pPr>
            <w:r w:rsidRPr="00256A4D">
              <w:t>Uses digital technologies to access, enter and store information required to complete work tasks</w:t>
            </w:r>
          </w:p>
        </w:tc>
      </w:tr>
    </w:tbl>
    <w:p w:rsidR="00000000" w:rsidRPr="00256A4D" w:rsidP="00256A4D">
      <w:pPr>
        <w:pStyle w:val="BodyText"/>
      </w:pPr>
    </w:p>
    <w:p w:rsidR="00000000" w:rsidRPr="00256A4D" w:rsidP="00256A4D">
      <w:pPr>
        <w:pStyle w:val="AllowPageBreak"/>
      </w:pPr>
    </w:p>
    <w:p w:rsidR="00000000" w:rsidRPr="00256A4D" w:rsidP="00256A4D">
      <w:pPr>
        <w:pStyle w:val="Heading1"/>
      </w:pPr>
      <w:bookmarkStart w:id="6" w:name="O_689055"/>
      <w:bookmarkEnd w:id="6"/>
      <w:r w:rsidRPr="00256A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56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Code and title</w:t>
            </w:r>
          </w:p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Code and title</w:t>
            </w:r>
          </w:p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rPr>
                <w:rStyle w:val="SpecialBold"/>
              </w:rPr>
              <w:t>Equivalence status</w:t>
            </w:r>
          </w:p>
        </w:tc>
      </w:tr>
      <w:tr w:rsidTr="00256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FNSISV509 Analyse financial, medical and psychological claims assessments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FNSISV509A Analyse financial, medical and psychological claims assessments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4D">
            <w:pPr>
              <w:pStyle w:val="BodyText"/>
              <w:rPr>
                <w:lang w:val="en-NZ"/>
              </w:rPr>
            </w:pPr>
            <w:r w:rsidRPr="00256A4D">
              <w:t>Updated to meet</w:t>
            </w:r>
            <w:r w:rsidRPr="00256A4D">
              <w:t xml:space="preserve">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4D" w:rsidP="00256A4D">
            <w:pPr>
              <w:pStyle w:val="BodyText"/>
            </w:pPr>
            <w:r w:rsidRPr="00256A4D">
              <w:t>Equivalent unit</w:t>
            </w:r>
          </w:p>
        </w:tc>
      </w:tr>
    </w:tbl>
    <w:p w:rsidR="00000000" w:rsidRPr="00256A4D" w:rsidP="00256A4D">
      <w:pPr>
        <w:pStyle w:val="BodyText"/>
      </w:pPr>
    </w:p>
    <w:p w:rsidR="00000000" w:rsidRPr="00256A4D" w:rsidP="00256A4D">
      <w:pPr>
        <w:pStyle w:val="AllowPageBreak"/>
      </w:pPr>
    </w:p>
    <w:p w:rsidR="00000000" w:rsidRPr="00256A4D" w:rsidP="00256A4D">
      <w:pPr>
        <w:pStyle w:val="Heading1"/>
      </w:pPr>
      <w:bookmarkStart w:id="7" w:name="O_689062"/>
      <w:bookmarkEnd w:id="7"/>
      <w:r w:rsidRPr="00256A4D">
        <w:t>Links</w:t>
      </w:r>
    </w:p>
    <w:p w:rsidR="00000000" w:rsidRPr="00256A4D" w:rsidP="0015755F">
      <w:pPr>
        <w:pStyle w:val="BodyText"/>
      </w:pPr>
      <w:r w:rsidRPr="00256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76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6A4D" w:rsidP="00256A4D"/>
    <w:sectPr w:rsidSect="00256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4D" w:rsidRPr="0015755F" w:rsidP="00157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5F" w:rsidP="00256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55F" w:rsidP="00256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55F" w:rsidP="00256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A4D" w:rsidRPr="0015755F" w:rsidP="00157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5F" w:rsidRPr="002D2AF8" w:rsidP="00256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5755F" w:rsidP="00256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E2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A0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A4D"/>
  </w:style>
  <w:style w:type="character" w:customStyle="1" w:styleId="Heading1Char">
    <w:name w:val="Heading 1 Char"/>
    <w:basedOn w:val="DefaultParagraphFont"/>
    <w:link w:val="Heading1"/>
    <w:rsid w:val="00256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A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A4D"/>
    <w:rPr>
      <w:b/>
      <w:spacing w:val="0"/>
    </w:rPr>
  </w:style>
  <w:style w:type="character" w:styleId="Emphasis">
    <w:name w:val="Emphasis"/>
    <w:basedOn w:val="DefaultParagraphFont"/>
    <w:qFormat/>
    <w:rsid w:val="00256A4D"/>
    <w:rPr>
      <w:i/>
    </w:rPr>
  </w:style>
  <w:style w:type="paragraph" w:customStyle="1" w:styleId="SuperHeading">
    <w:name w:val="SuperHeading"/>
    <w:basedOn w:val="Normal"/>
    <w:rsid w:val="00256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A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A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A4D"/>
  </w:style>
  <w:style w:type="paragraph" w:styleId="TableofFigures">
    <w:name w:val="table of figures"/>
    <w:basedOn w:val="Normal"/>
    <w:next w:val="Normal"/>
    <w:semiHidden/>
    <w:rsid w:val="00256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A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A4D"/>
    <w:rPr>
      <w:rFonts w:ascii="Wingdings" w:hAnsi="Wingdings"/>
    </w:rPr>
  </w:style>
  <w:style w:type="paragraph" w:customStyle="1" w:styleId="TableHeading">
    <w:name w:val="Table Heading"/>
    <w:basedOn w:val="HeadingBase"/>
    <w:rsid w:val="00256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A4D"/>
    <w:rPr>
      <w:color w:val="0033CC"/>
      <w:u w:val="none"/>
    </w:rPr>
  </w:style>
  <w:style w:type="paragraph" w:customStyle="1" w:styleId="BodyTextRight">
    <w:name w:val="Body Text Right"/>
    <w:basedOn w:val="BodyText"/>
    <w:rsid w:val="00256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A4D"/>
    <w:rPr>
      <w:sz w:val="32"/>
    </w:rPr>
  </w:style>
  <w:style w:type="paragraph" w:customStyle="1" w:styleId="HeadingProcedure">
    <w:name w:val="Heading Procedure"/>
    <w:basedOn w:val="HeadingBase"/>
    <w:next w:val="Normal"/>
    <w:rsid w:val="00256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A4D"/>
    <w:pPr>
      <w:spacing w:before="60" w:after="60"/>
    </w:pPr>
  </w:style>
  <w:style w:type="paragraph" w:styleId="ListContinue">
    <w:name w:val="List Continue"/>
    <w:basedOn w:val="List"/>
    <w:rsid w:val="00256A4D"/>
    <w:pPr>
      <w:ind w:firstLine="0"/>
    </w:pPr>
  </w:style>
  <w:style w:type="paragraph" w:customStyle="1" w:styleId="ListNote">
    <w:name w:val="List Note"/>
    <w:basedOn w:val="List"/>
    <w:rsid w:val="00256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A4D"/>
    <w:rPr>
      <w:rFonts w:ascii="Courier New" w:hAnsi="Courier New"/>
    </w:rPr>
  </w:style>
  <w:style w:type="paragraph" w:customStyle="1" w:styleId="NoteBullet">
    <w:name w:val="Note Bullet"/>
    <w:basedOn w:val="Note"/>
    <w:rsid w:val="00256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A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A4D"/>
    <w:rPr>
      <w:b/>
      <w:smallCaps/>
    </w:rPr>
  </w:style>
  <w:style w:type="paragraph" w:customStyle="1" w:styleId="TableListNumber">
    <w:name w:val="Table List Number"/>
    <w:basedOn w:val="ListNumber"/>
    <w:rsid w:val="00256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A4D"/>
    <w:pPr>
      <w:numPr>
        <w:numId w:val="8"/>
      </w:numPr>
    </w:pPr>
  </w:style>
  <w:style w:type="paragraph" w:customStyle="1" w:styleId="ListAlpha2">
    <w:name w:val="List Alpha 2"/>
    <w:basedOn w:val="List2"/>
    <w:rsid w:val="00256A4D"/>
    <w:pPr>
      <w:numPr>
        <w:numId w:val="7"/>
      </w:numPr>
    </w:pPr>
  </w:style>
  <w:style w:type="paragraph" w:styleId="List2">
    <w:name w:val="List 2"/>
    <w:basedOn w:val="BodyText"/>
    <w:rsid w:val="00256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A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A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A4D"/>
    <w:pPr>
      <w:numPr>
        <w:numId w:val="3"/>
      </w:numPr>
    </w:pPr>
  </w:style>
  <w:style w:type="paragraph" w:styleId="ListContinue2">
    <w:name w:val="List Continue 2"/>
    <w:basedOn w:val="List2"/>
    <w:rsid w:val="00256A4D"/>
    <w:pPr>
      <w:ind w:firstLine="0"/>
    </w:pPr>
  </w:style>
  <w:style w:type="paragraph" w:styleId="ListContinue3">
    <w:name w:val="List Continue 3"/>
    <w:basedOn w:val="List3"/>
    <w:rsid w:val="00256A4D"/>
    <w:pPr>
      <w:ind w:left="1021" w:firstLine="0"/>
    </w:pPr>
  </w:style>
  <w:style w:type="paragraph" w:styleId="ListContinue4">
    <w:name w:val="List Continue 4"/>
    <w:basedOn w:val="List4"/>
    <w:rsid w:val="00256A4D"/>
    <w:pPr>
      <w:ind w:firstLine="0"/>
    </w:pPr>
  </w:style>
  <w:style w:type="paragraph" w:styleId="ListContinue5">
    <w:name w:val="List Continue 5"/>
    <w:basedOn w:val="List5"/>
    <w:rsid w:val="00256A4D"/>
    <w:pPr>
      <w:ind w:firstLine="0"/>
    </w:pPr>
  </w:style>
  <w:style w:type="paragraph" w:styleId="ListNumber3">
    <w:name w:val="List Number 3"/>
    <w:basedOn w:val="List3"/>
    <w:rsid w:val="00256A4D"/>
    <w:pPr>
      <w:numPr>
        <w:numId w:val="4"/>
      </w:numPr>
    </w:pPr>
  </w:style>
  <w:style w:type="paragraph" w:styleId="ListNumber4">
    <w:name w:val="List Number 4"/>
    <w:basedOn w:val="List4"/>
    <w:rsid w:val="00256A4D"/>
    <w:pPr>
      <w:numPr>
        <w:numId w:val="5"/>
      </w:numPr>
    </w:pPr>
  </w:style>
  <w:style w:type="paragraph" w:styleId="ListNumber5">
    <w:name w:val="List Number 5"/>
    <w:basedOn w:val="List5"/>
    <w:rsid w:val="00256A4D"/>
    <w:pPr>
      <w:numPr>
        <w:numId w:val="6"/>
      </w:numPr>
    </w:pPr>
  </w:style>
  <w:style w:type="paragraph" w:styleId="BlockText">
    <w:name w:val="Block Text"/>
    <w:basedOn w:val="Normal"/>
    <w:rsid w:val="00256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A4D"/>
    <w:rPr>
      <w:sz w:val="16"/>
      <w:vertAlign w:val="superscript"/>
    </w:rPr>
  </w:style>
  <w:style w:type="character" w:customStyle="1" w:styleId="Symbols">
    <w:name w:val="Symbols"/>
    <w:basedOn w:val="DefaultParagraphFont"/>
    <w:rsid w:val="00256A4D"/>
    <w:rPr>
      <w:rFonts w:ascii="Symbol" w:hAnsi="Symbol"/>
    </w:rPr>
  </w:style>
  <w:style w:type="character" w:customStyle="1" w:styleId="MenuOptions">
    <w:name w:val="Menu Options"/>
    <w:basedOn w:val="DefaultParagraphFont"/>
    <w:rsid w:val="00256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A4D"/>
    <w:rPr>
      <w:b/>
    </w:rPr>
  </w:style>
  <w:style w:type="character" w:customStyle="1" w:styleId="Underlined">
    <w:name w:val="Underlined"/>
    <w:basedOn w:val="DefaultParagraphFont"/>
    <w:rsid w:val="00256A4D"/>
    <w:rPr>
      <w:u w:val="single"/>
    </w:rPr>
  </w:style>
  <w:style w:type="paragraph" w:customStyle="1" w:styleId="TableBodyTextRight">
    <w:name w:val="Table Body Text Right"/>
    <w:basedOn w:val="TableBodyText"/>
    <w:rsid w:val="00256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A4D"/>
    <w:rPr>
      <w:sz w:val="18"/>
    </w:rPr>
  </w:style>
  <w:style w:type="paragraph" w:customStyle="1" w:styleId="BodySmallRight">
    <w:name w:val="Body Small Right"/>
    <w:basedOn w:val="BodyTextRight"/>
    <w:rsid w:val="00256A4D"/>
    <w:rPr>
      <w:sz w:val="18"/>
      <w:szCs w:val="18"/>
    </w:rPr>
  </w:style>
  <w:style w:type="paragraph" w:customStyle="1" w:styleId="MarginEdition">
    <w:name w:val="Margin Edition"/>
    <w:basedOn w:val="MarginNote"/>
    <w:rsid w:val="00256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A4D"/>
    <w:rPr>
      <w:sz w:val="2"/>
      <w:szCs w:val="2"/>
    </w:rPr>
  </w:style>
  <w:style w:type="character" w:customStyle="1" w:styleId="Small">
    <w:name w:val="Small"/>
    <w:basedOn w:val="DefaultParagraphFont"/>
    <w:rsid w:val="00256A4D"/>
    <w:rPr>
      <w:sz w:val="16"/>
    </w:rPr>
  </w:style>
  <w:style w:type="paragraph" w:customStyle="1" w:styleId="WideTable">
    <w:name w:val="Wide Table"/>
    <w:basedOn w:val="Normal"/>
    <w:rsid w:val="00256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A4D"/>
  </w:style>
  <w:style w:type="paragraph" w:styleId="Quote">
    <w:name w:val="Quote"/>
    <w:basedOn w:val="Heading1"/>
    <w:link w:val="QuoteChar"/>
    <w:qFormat/>
    <w:rsid w:val="00256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A4D"/>
    <w:pPr>
      <w:pageBreakBefore/>
    </w:pPr>
  </w:style>
  <w:style w:type="paragraph" w:customStyle="1" w:styleId="Border">
    <w:name w:val="Border"/>
    <w:basedOn w:val="Normal"/>
    <w:qFormat/>
    <w:rsid w:val="00256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A4D"/>
    <w:rPr>
      <w:u w:val="single"/>
    </w:rPr>
  </w:style>
  <w:style w:type="character" w:customStyle="1" w:styleId="BoldandItalics">
    <w:name w:val="Bold and Italics"/>
    <w:qFormat/>
    <w:rsid w:val="00256A4D"/>
    <w:rPr>
      <w:b/>
      <w:i/>
      <w:u w:val="none"/>
    </w:rPr>
  </w:style>
  <w:style w:type="paragraph" w:styleId="BalloonText">
    <w:name w:val="Balloon Text"/>
    <w:basedOn w:val="Normal"/>
    <w:link w:val="BalloonTextChar"/>
    <w:rsid w:val="00256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A4D"/>
    <w:pPr>
      <w:spacing w:before="0" w:after="0"/>
    </w:pPr>
  </w:style>
  <w:style w:type="paragraph" w:customStyle="1" w:styleId="BodyTextBold">
    <w:name w:val="Body Text Bold"/>
    <w:basedOn w:val="BodyText"/>
    <w:qFormat/>
    <w:rsid w:val="00256A4D"/>
    <w:rPr>
      <w:b/>
    </w:rPr>
  </w:style>
  <w:style w:type="character" w:styleId="Hyperlink">
    <w:name w:val="Hyperlink"/>
    <w:basedOn w:val="DefaultParagraphFont"/>
    <w:uiPriority w:val="99"/>
    <w:unhideWhenUsed/>
    <w:rsid w:val="00157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4450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FNSISV509 Analyse financial, medical and psychological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