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3DA" w:rsidP="004713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FNSISV509 Analyse financial, medical and psychological claims assessments</w:t>
      </w:r>
      <w:r>
        <w:fldChar w:fldCharType="end"/>
      </w:r>
    </w:p>
    <w:p w:rsidR="004713DA" w:rsidP="004713DA">
      <w:pPr>
        <w:pStyle w:val="Version"/>
        <w:sectPr w:rsidSect="00897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3D3" w:rsidP="008973D3">
      <w:pPr>
        <w:pStyle w:val="SuperHeading"/>
      </w:pPr>
      <w:r w:rsidRPr="008973D3">
        <w:t>FNSISV509 Analyse financial, medical and psychological claims assessments</w:t>
      </w:r>
    </w:p>
    <w:p w:rsidR="00000000" w:rsidRPr="008973D3" w:rsidP="008973D3">
      <w:pPr>
        <w:pStyle w:val="Heading1"/>
      </w:pPr>
      <w:bookmarkStart w:id="1" w:name="O_689047"/>
      <w:bookmarkEnd w:id="1"/>
      <w:r w:rsidRPr="008973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7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rPr>
                <w:rStyle w:val="SpecialBold"/>
              </w:rPr>
              <w:t>Comments</w:t>
            </w:r>
          </w:p>
        </w:tc>
      </w:tr>
      <w:tr w:rsidTr="00897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t>This version first released with FNS Financial Services Training Package Version 1.0.</w:t>
            </w:r>
          </w:p>
        </w:tc>
      </w:tr>
    </w:tbl>
    <w:p w:rsidR="00000000" w:rsidRPr="008973D3" w:rsidP="008973D3">
      <w:pPr>
        <w:pStyle w:val="BodyText"/>
      </w:pPr>
    </w:p>
    <w:p w:rsidR="00000000" w:rsidRPr="008973D3" w:rsidP="008973D3">
      <w:pPr>
        <w:pStyle w:val="AllowPageBreak"/>
      </w:pPr>
    </w:p>
    <w:p w:rsidR="00000000" w:rsidRPr="008973D3" w:rsidP="008973D3">
      <w:pPr>
        <w:pStyle w:val="Heading1"/>
      </w:pPr>
      <w:bookmarkStart w:id="2" w:name="O_689048"/>
      <w:bookmarkEnd w:id="2"/>
      <w:r w:rsidRPr="008973D3">
        <w:t>Application</w:t>
      </w:r>
    </w:p>
    <w:p w:rsidR="00000000" w:rsidRPr="008973D3" w:rsidP="004713DA">
      <w:pPr>
        <w:pStyle w:val="BodyText"/>
      </w:pPr>
      <w:r w:rsidRPr="008973D3">
        <w:t>This unit describes the skills and knowledge required to arrange financial, medical or psychological assessments to support the claims assessment process and to analyse and report on the results.</w:t>
      </w:r>
    </w:p>
    <w:p w:rsidR="00000000" w:rsidRPr="008973D3" w:rsidP="004713DA">
      <w:pPr>
        <w:pStyle w:val="BodyText"/>
      </w:pPr>
      <w:r w:rsidRPr="008973D3">
        <w:t>It applies to individuals working in job roles involving s</w:t>
      </w:r>
      <w:r w:rsidRPr="008973D3">
        <w:t>pecialist knowledge and functions in a range of insurance sectors and may be applied to areas of claims assessment involving personal injury, long-term settlement and/or complex claims.</w:t>
      </w:r>
    </w:p>
    <w:p w:rsidR="00000000" w:rsidRPr="008973D3" w:rsidP="004713DA">
      <w:pPr>
        <w:pStyle w:val="BodyText"/>
      </w:pPr>
      <w:r w:rsidRPr="008973D3">
        <w:t xml:space="preserve">Work functions in the occupational areas where this unit may be used </w:t>
      </w:r>
      <w:r w:rsidRPr="008973D3">
        <w:t>are subject to regulatory requirements. Refer to the FNS Implementation Guide Companion Volume or the relevant regulator for specific guidance on requirements.</w:t>
      </w:r>
    </w:p>
    <w:p w:rsidR="00000000" w:rsidRPr="008973D3" w:rsidP="008973D3">
      <w:pPr>
        <w:pStyle w:val="Heading1"/>
      </w:pPr>
      <w:bookmarkStart w:id="3" w:name="O_689051"/>
      <w:bookmarkEnd w:id="3"/>
      <w:r w:rsidRPr="008973D3">
        <w:t>Unit Sector</w:t>
      </w:r>
    </w:p>
    <w:p w:rsidR="00000000" w:rsidRPr="008973D3" w:rsidP="004713DA">
      <w:pPr>
        <w:pStyle w:val="BodyText"/>
      </w:pPr>
      <w:r w:rsidRPr="008973D3">
        <w:t>Insurance services</w:t>
      </w:r>
    </w:p>
    <w:p w:rsidR="00000000" w:rsidRPr="008973D3" w:rsidP="008973D3">
      <w:pPr>
        <w:pStyle w:val="Heading1"/>
      </w:pPr>
      <w:bookmarkStart w:id="4" w:name="O_689052"/>
      <w:bookmarkEnd w:id="4"/>
      <w:r w:rsidRPr="008973D3">
        <w:t>Elements and Performance Criter</w:t>
      </w:r>
      <w:r w:rsidRPr="008973D3">
        <w:t>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7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rPr>
                <w:rStyle w:val="SpecialBold"/>
              </w:rPr>
              <w:t>PERFORMANCE CRITERIA</w:t>
            </w:r>
          </w:p>
        </w:tc>
      </w:tr>
      <w:tr w:rsidTr="00897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7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1. Establish need to appoint specialist to undertake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t>1.1 Review thoroughly, systematically and accurately, the facts, evidence and information, including fraud indicators, relevant to circumstances of loss, damage and injury</w:t>
            </w:r>
          </w:p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1.2 Identify promptly and advise client and other relevant parties of need to appoin</w:t>
            </w:r>
            <w:r w:rsidRPr="008973D3">
              <w:t xml:space="preserve">t specialist assistance to undertake financial, </w:t>
            </w:r>
            <w:r w:rsidRPr="008973D3">
              <w:t>medical or psychological assessment</w:t>
            </w:r>
          </w:p>
        </w:tc>
      </w:tr>
      <w:tr w:rsidTr="00897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2. Organise financial, medical or psychological assessments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t>2.1 Engage appointed specialists, as required, and thoroughly brief them on requirements</w:t>
            </w:r>
          </w:p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2.2 Monitor assessment activity progress and report to relevant parties, as appropriate, within set timelines</w:t>
            </w:r>
          </w:p>
        </w:tc>
      </w:tr>
      <w:tr w:rsidTr="00897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3. Analyse data for claims assessments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t>3.1 Analyse and assess financial, medical or psychological assessment data for thoroughness and consistenc</w:t>
            </w:r>
            <w:r w:rsidRPr="008973D3">
              <w:t>y</w:t>
            </w:r>
          </w:p>
          <w:p w:rsidR="00000000" w:rsidRPr="008973D3" w:rsidP="008973D3">
            <w:pPr>
              <w:pStyle w:val="BodyText"/>
            </w:pPr>
            <w:r w:rsidRPr="008973D3">
              <w:t>3.2 Use analysis tools to assess financial, medical and/or psychological assessments to calculate loss damages</w:t>
            </w:r>
          </w:p>
          <w:p w:rsidR="00000000" w:rsidRPr="008973D3" w:rsidP="008973D3">
            <w:pPr>
              <w:pStyle w:val="BodyText"/>
            </w:pPr>
            <w:r w:rsidRPr="008973D3">
              <w:t>3.3 Assess fairly and impartially validity of loss situation and/or claims against assessment data, and analyse against reported circumstances,</w:t>
            </w:r>
            <w:r w:rsidRPr="008973D3">
              <w:t xml:space="preserve"> available evidence, facts and information</w:t>
            </w:r>
          </w:p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3.4 Review insurance cover and policy conditions to ensure loss falls within policy coverage</w:t>
            </w:r>
          </w:p>
        </w:tc>
      </w:tr>
      <w:tr w:rsidTr="008973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4. Report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t>4.1 Document and report assessment actions, procedures and outcomes, and record promptly and accurate</w:t>
            </w:r>
            <w:r w:rsidRPr="008973D3">
              <w:t>ly</w:t>
            </w:r>
          </w:p>
          <w:p w:rsidR="00000000" w:rsidRPr="008973D3" w:rsidP="008973D3">
            <w:pPr>
              <w:pStyle w:val="BodyText"/>
            </w:pPr>
            <w:r w:rsidRPr="008973D3">
              <w:t>4.2 Ensure reporting includes recommendations on validity of claim and recovery amounts in relation to assessment and other relevant data</w:t>
            </w:r>
          </w:p>
          <w:p w:rsidR="00000000" w:rsidRPr="008973D3" w:rsidP="008973D3">
            <w:pPr>
              <w:pStyle w:val="BodyText"/>
            </w:pPr>
            <w:r w:rsidRPr="008973D3">
              <w:t>4.3 Provide stakeholders with accurate and timely advice regarding financial, medical or psychological assessment f</w:t>
            </w:r>
            <w:r w:rsidRPr="008973D3">
              <w:t>or claim proceedings</w:t>
            </w:r>
          </w:p>
        </w:tc>
      </w:tr>
    </w:tbl>
    <w:p w:rsidR="00000000" w:rsidRPr="008973D3" w:rsidP="008973D3">
      <w:pPr>
        <w:pStyle w:val="BodyText"/>
      </w:pPr>
    </w:p>
    <w:p w:rsidR="00000000" w:rsidRPr="008973D3" w:rsidP="008973D3">
      <w:pPr>
        <w:pStyle w:val="AllowPageBreak"/>
      </w:pPr>
    </w:p>
    <w:p w:rsidR="00000000" w:rsidRPr="008973D3" w:rsidP="008973D3">
      <w:pPr>
        <w:pStyle w:val="Heading1"/>
      </w:pPr>
      <w:bookmarkStart w:id="5" w:name="O_689053"/>
      <w:bookmarkEnd w:id="5"/>
      <w:r w:rsidRPr="008973D3">
        <w:t>Foundation Skills</w:t>
      </w:r>
    </w:p>
    <w:p w:rsidR="00000000" w:rsidRPr="004713DA" w:rsidP="004713DA">
      <w:pPr>
        <w:pStyle w:val="BodyText"/>
        <w:rPr>
          <w:i/>
        </w:rPr>
      </w:pPr>
      <w:r w:rsidRPr="004713D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897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rPr>
                <w:rStyle w:val="SpecialBold"/>
              </w:rPr>
              <w:t>Description</w:t>
            </w:r>
          </w:p>
        </w:tc>
      </w:tr>
      <w:tr w:rsidTr="00897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1.1, 1.2, 2.2, 3.1, 3.3, 3.4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ListBullet"/>
            </w:pPr>
            <w:r w:rsidRPr="008973D3">
              <w:t>Analyses and consolidates information from a variety of different sources to identify inconsistencies and potential fraud</w:t>
            </w:r>
          </w:p>
          <w:p w:rsidR="00000000" w:rsidP="008973D3">
            <w:pPr>
              <w:pStyle w:val="ListBullet"/>
              <w:rPr>
                <w:lang w:val="en-NZ"/>
              </w:rPr>
            </w:pPr>
            <w:r w:rsidRPr="008973D3">
              <w:t>Collates and interprets complex documentation and reviews specific data</w:t>
            </w:r>
          </w:p>
        </w:tc>
      </w:tr>
      <w:tr w:rsidTr="00897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2.1, 2.2, 4.1</w:t>
            </w:r>
            <w:r w:rsidRPr="008973D3">
              <w:t>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ListBullet"/>
              <w:rPr>
                <w:lang w:val="en-NZ"/>
              </w:rPr>
            </w:pPr>
            <w:r w:rsidRPr="008973D3">
              <w:t xml:space="preserve">Accurately records and completes organisational documents and correspondence using clear language </w:t>
            </w:r>
            <w:r w:rsidRPr="008973D3">
              <w:t>and correct spelling, grammar and terminology</w:t>
            </w:r>
          </w:p>
        </w:tc>
      </w:tr>
      <w:tr w:rsidTr="00897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1.2, 2.1, 4.1, 4.3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ListBullet"/>
              <w:rPr>
                <w:lang w:val="en-NZ"/>
              </w:rPr>
            </w:pPr>
            <w:r w:rsidRPr="008973D3">
              <w:t>Interacts effectively in verbal exchanges, using active list</w:t>
            </w:r>
            <w:r w:rsidRPr="008973D3">
              <w:t>ening and questioning to convey and clarify information</w:t>
            </w:r>
          </w:p>
        </w:tc>
      </w:tr>
      <w:tr w:rsidTr="00897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3.1, 3.2, 3.3, 4.2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ListBullet"/>
              <w:rPr>
                <w:lang w:val="en-NZ"/>
              </w:rPr>
            </w:pPr>
            <w:r w:rsidRPr="008973D3">
              <w:t>Performs mathematical calculations to check, interpret and confirm numerical information</w:t>
            </w:r>
          </w:p>
        </w:tc>
      </w:tr>
      <w:tr w:rsidTr="00897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1.2, 2.1, 2.2, 4.1, 4.3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ListBullet"/>
              <w:rPr>
                <w:lang w:val="en-NZ"/>
              </w:rPr>
            </w:pPr>
            <w:r w:rsidRPr="008973D3">
              <w:t>Selects and uses appropriate conventions and protocols when communicating with clients and co-workers in a range of work contexts</w:t>
            </w:r>
          </w:p>
        </w:tc>
      </w:tr>
      <w:tr w:rsidTr="008973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1.1, 1.2, 2.1, 2.2, 3.1-3.4,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ListBullet"/>
            </w:pPr>
            <w:r w:rsidRPr="008973D3">
              <w:t>Accepts responsibility for planning and sequencing complex tasks and work</w:t>
            </w:r>
            <w:r w:rsidRPr="008973D3">
              <w:t>load, negotiating key aspects with others and taking into account capabilities, efficiencies and effectiveness</w:t>
            </w:r>
          </w:p>
          <w:p w:rsidR="00000000" w:rsidRPr="008973D3" w:rsidP="008973D3">
            <w:pPr>
              <w:pStyle w:val="ListBullet"/>
            </w:pPr>
            <w:r w:rsidRPr="008973D3">
              <w:t xml:space="preserve">Makes critical decisions quickly and intuitively in complex situations, taking into consideration a range of variables including the outcomes of </w:t>
            </w:r>
            <w:r w:rsidRPr="008973D3">
              <w:t>previous decisions</w:t>
            </w:r>
          </w:p>
          <w:p w:rsidR="00000000" w:rsidRPr="008973D3" w:rsidP="008973D3">
            <w:pPr>
              <w:pStyle w:val="ListBullet"/>
            </w:pPr>
            <w:r w:rsidRPr="008973D3">
              <w:t>Applies systematic and analytical decision-making processes for complex situations</w:t>
            </w:r>
          </w:p>
          <w:p w:rsidR="00000000" w:rsidRPr="008973D3" w:rsidP="008973D3">
            <w:pPr>
              <w:pStyle w:val="ListBullet"/>
            </w:pPr>
            <w:r w:rsidRPr="008973D3">
              <w:t>Uses digital technologies to access, enter and store information required to complete work tasks</w:t>
            </w:r>
          </w:p>
        </w:tc>
      </w:tr>
    </w:tbl>
    <w:p w:rsidR="00000000" w:rsidRPr="008973D3" w:rsidP="008973D3">
      <w:pPr>
        <w:pStyle w:val="BodyText"/>
      </w:pPr>
    </w:p>
    <w:p w:rsidR="00000000" w:rsidRPr="008973D3" w:rsidP="008973D3">
      <w:pPr>
        <w:pStyle w:val="AllowPageBreak"/>
      </w:pPr>
    </w:p>
    <w:p w:rsidR="00000000" w:rsidRPr="008973D3" w:rsidP="008973D3">
      <w:pPr>
        <w:pStyle w:val="Heading1"/>
      </w:pPr>
      <w:bookmarkStart w:id="6" w:name="O_689055"/>
      <w:bookmarkEnd w:id="6"/>
      <w:r w:rsidRPr="008973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7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rPr>
                <w:rStyle w:val="SpecialBold"/>
              </w:rPr>
              <w:t>Code and title</w:t>
            </w:r>
          </w:p>
          <w:p w:rsidR="00000000" w:rsidRPr="008973D3" w:rsidP="008973D3">
            <w:pPr>
              <w:pStyle w:val="BodyText"/>
            </w:pPr>
            <w:r w:rsidRPr="008973D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rPr>
                <w:rStyle w:val="SpecialBold"/>
              </w:rPr>
              <w:t>Code and title</w:t>
            </w:r>
          </w:p>
          <w:p w:rsidR="00000000" w:rsidRPr="008973D3" w:rsidP="008973D3">
            <w:pPr>
              <w:pStyle w:val="BodyText"/>
            </w:pPr>
            <w:r w:rsidRPr="008973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rPr>
                <w:rStyle w:val="SpecialBold"/>
              </w:rPr>
              <w:t>Equivalence status</w:t>
            </w:r>
          </w:p>
        </w:tc>
      </w:tr>
      <w:tr w:rsidTr="00897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FNSISV509 Analyse financial, medical and psychological claims assessments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FNSISV509A Analyse financial, medical and psychological claims assessments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t>Equivalent unit</w:t>
            </w:r>
          </w:p>
        </w:tc>
      </w:tr>
    </w:tbl>
    <w:p w:rsidR="00000000" w:rsidRPr="008973D3" w:rsidP="008973D3">
      <w:pPr>
        <w:pStyle w:val="BodyText"/>
      </w:pPr>
    </w:p>
    <w:p w:rsidR="00000000" w:rsidRPr="008973D3" w:rsidP="008973D3">
      <w:pPr>
        <w:pStyle w:val="AllowPageBreak"/>
      </w:pPr>
    </w:p>
    <w:p w:rsidR="00000000" w:rsidRPr="008973D3" w:rsidP="008973D3">
      <w:pPr>
        <w:pStyle w:val="Heading1"/>
      </w:pPr>
      <w:bookmarkStart w:id="7" w:name="O_689062"/>
      <w:bookmarkEnd w:id="7"/>
      <w:r w:rsidRPr="008973D3">
        <w:t>Links</w:t>
      </w:r>
    </w:p>
    <w:p w:rsidR="00000000" w:rsidRPr="008973D3" w:rsidP="004713DA">
      <w:pPr>
        <w:pStyle w:val="BodyText"/>
      </w:pPr>
      <w:r w:rsidRPr="008973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7058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73D3" w:rsidP="004713DA">
      <w:pPr>
        <w:pStyle w:val="BodyText"/>
        <w:sectPr w:rsidSect="008973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73D3" w:rsidP="008973D3">
      <w:pPr>
        <w:pStyle w:val="SuperHeading"/>
      </w:pPr>
      <w:r w:rsidRPr="008973D3">
        <w:t>Assessment Requirements for FNSISV509 Analyse financial, medical and psychological claims assessments</w:t>
      </w:r>
    </w:p>
    <w:p w:rsidR="00000000" w:rsidRPr="008973D3" w:rsidP="008973D3">
      <w:pPr>
        <w:pStyle w:val="Heading1"/>
      </w:pPr>
      <w:bookmarkStart w:id="8" w:name="O_689057"/>
      <w:bookmarkEnd w:id="8"/>
      <w:r w:rsidRPr="008973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7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rPr>
                <w:rStyle w:val="SpecialBold"/>
              </w:rPr>
              <w:t>Comments</w:t>
            </w:r>
          </w:p>
        </w:tc>
      </w:tr>
      <w:tr w:rsidTr="00897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D3">
            <w:pPr>
              <w:pStyle w:val="BodyText"/>
              <w:rPr>
                <w:lang w:val="en-NZ"/>
              </w:rPr>
            </w:pPr>
            <w:r w:rsidRPr="008973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D3" w:rsidP="008973D3">
            <w:pPr>
              <w:pStyle w:val="BodyText"/>
            </w:pPr>
            <w:r w:rsidRPr="008973D3">
              <w:t>This version first released with FNS Financial Services Training Package Version 1.0.</w:t>
            </w:r>
          </w:p>
        </w:tc>
      </w:tr>
    </w:tbl>
    <w:p w:rsidR="00000000" w:rsidRPr="008973D3" w:rsidP="008973D3">
      <w:pPr>
        <w:pStyle w:val="BodyText"/>
      </w:pPr>
    </w:p>
    <w:p w:rsidR="00000000" w:rsidRPr="008973D3" w:rsidP="008973D3">
      <w:pPr>
        <w:pStyle w:val="AllowPageBreak"/>
      </w:pPr>
    </w:p>
    <w:p w:rsidR="00000000" w:rsidRPr="008973D3" w:rsidP="008973D3">
      <w:pPr>
        <w:pStyle w:val="Heading1"/>
      </w:pPr>
      <w:bookmarkStart w:id="9" w:name="O_689058"/>
      <w:bookmarkEnd w:id="9"/>
      <w:r w:rsidRPr="008973D3">
        <w:t>Performance Evidence</w:t>
      </w:r>
    </w:p>
    <w:p w:rsidR="00000000" w:rsidRPr="008973D3" w:rsidP="004713DA">
      <w:pPr>
        <w:pStyle w:val="BodyText"/>
      </w:pPr>
      <w:r w:rsidRPr="008973D3">
        <w:t>Evidence of the ability to:</w:t>
      </w:r>
    </w:p>
    <w:p w:rsidR="00000000" w:rsidRPr="008973D3" w:rsidP="008973D3">
      <w:pPr>
        <w:pStyle w:val="ListBullet"/>
      </w:pPr>
      <w:r w:rsidRPr="008973D3">
        <w:t>interpret and identify circumstances in which specialist assistance should be sought for the resoluti</w:t>
      </w:r>
      <w:r w:rsidRPr="008973D3">
        <w:t>on of a claim</w:t>
      </w:r>
    </w:p>
    <w:p w:rsidR="00000000" w:rsidRPr="008973D3" w:rsidP="008973D3">
      <w:pPr>
        <w:pStyle w:val="ListBullet"/>
      </w:pPr>
      <w:r w:rsidRPr="008973D3">
        <w:t>correctly analyse claims information to determine the need for specialist assistance</w:t>
      </w:r>
    </w:p>
    <w:p w:rsidR="00000000" w:rsidRPr="008973D3" w:rsidP="008973D3">
      <w:pPr>
        <w:pStyle w:val="ListBullet"/>
      </w:pPr>
      <w:r w:rsidRPr="008973D3">
        <w:t>engage specialist assistance as appropriate</w:t>
      </w:r>
    </w:p>
    <w:p w:rsidR="00000000" w:rsidRPr="008973D3" w:rsidP="008973D3">
      <w:pPr>
        <w:pStyle w:val="ListBullet"/>
      </w:pPr>
      <w:r w:rsidRPr="008973D3">
        <w:t>monitor the specialist assessment activity</w:t>
      </w:r>
    </w:p>
    <w:p w:rsidR="00000000" w:rsidRPr="008973D3" w:rsidP="008973D3">
      <w:pPr>
        <w:pStyle w:val="ListBullet"/>
      </w:pPr>
      <w:r w:rsidRPr="008973D3">
        <w:t>interpret and report on the outcomes of the ad</w:t>
      </w:r>
      <w:r w:rsidRPr="008973D3">
        <w:t>vice in relation to the claim.</w:t>
      </w:r>
    </w:p>
    <w:p w:rsidR="00000000" w:rsidRPr="008973D3" w:rsidP="008973D3">
      <w:pPr>
        <w:pStyle w:val="BodyText"/>
      </w:pPr>
    </w:p>
    <w:p w:rsidR="00000000" w:rsidRPr="008973D3" w:rsidP="004713DA">
      <w:pPr>
        <w:pStyle w:val="BodyText"/>
      </w:pPr>
      <w:r w:rsidRPr="008973D3">
        <w:t>Note: If a specific volume or frequency is not stated, then evidence must be provided at least once.</w:t>
      </w:r>
    </w:p>
    <w:p w:rsidR="00000000" w:rsidRPr="008973D3" w:rsidP="008973D3">
      <w:pPr>
        <w:pStyle w:val="Heading1"/>
      </w:pPr>
      <w:bookmarkStart w:id="10" w:name="O_689059"/>
      <w:bookmarkEnd w:id="10"/>
      <w:r w:rsidRPr="008973D3">
        <w:t>Knowledge Evidence</w:t>
      </w:r>
    </w:p>
    <w:p w:rsidR="00000000" w:rsidRPr="008973D3" w:rsidP="004713DA">
      <w:pPr>
        <w:pStyle w:val="BodyText"/>
      </w:pPr>
      <w:r w:rsidRPr="008973D3">
        <w:t>To complete the unit requirements safely and effectively, the individual must:</w:t>
      </w:r>
    </w:p>
    <w:p w:rsidR="00000000" w:rsidRPr="008973D3" w:rsidP="008973D3">
      <w:pPr>
        <w:pStyle w:val="ListBullet"/>
      </w:pPr>
      <w:r w:rsidRPr="008973D3">
        <w:t>describ</w:t>
      </w:r>
      <w:r w:rsidRPr="008973D3">
        <w:t>e methods, practices and guidelines for performing data analysis</w:t>
      </w:r>
    </w:p>
    <w:p w:rsidR="00000000" w:rsidRPr="008973D3" w:rsidP="008973D3">
      <w:pPr>
        <w:pStyle w:val="ListBullet"/>
      </w:pPr>
      <w:r w:rsidRPr="008973D3">
        <w:t>describe ‘claims management’ as it applies to specialist circumstances</w:t>
      </w:r>
    </w:p>
    <w:p w:rsidR="00000000" w:rsidRPr="008973D3" w:rsidP="008973D3">
      <w:pPr>
        <w:pStyle w:val="ListBullet"/>
      </w:pPr>
      <w:r w:rsidRPr="008973D3">
        <w:t>identify policy coverage and requirements</w:t>
      </w:r>
    </w:p>
    <w:p w:rsidR="00000000" w:rsidRPr="008973D3" w:rsidP="008973D3">
      <w:pPr>
        <w:pStyle w:val="ListBullet"/>
      </w:pPr>
      <w:r w:rsidRPr="008973D3">
        <w:t>outline the principles of cost estimating in claims assessments</w:t>
      </w:r>
    </w:p>
    <w:p w:rsidR="00000000" w:rsidRPr="008973D3" w:rsidP="008973D3">
      <w:pPr>
        <w:pStyle w:val="ListBullet"/>
      </w:pPr>
      <w:r w:rsidRPr="008973D3">
        <w:t>identify and e</w:t>
      </w:r>
      <w:r w:rsidRPr="008973D3">
        <w:t>xplain key features of relevant legislation, regulatory guidelines and industry sector codes of practice</w:t>
      </w:r>
    </w:p>
    <w:p w:rsidR="00000000" w:rsidRPr="008973D3" w:rsidP="008973D3">
      <w:pPr>
        <w:pStyle w:val="ListBullet"/>
      </w:pPr>
      <w:r w:rsidRPr="008973D3">
        <w:t>explain the roles and responsibilities of financial, medical and psychological specialists</w:t>
      </w:r>
    </w:p>
    <w:p w:rsidR="00000000" w:rsidRPr="008973D3" w:rsidP="008973D3">
      <w:pPr>
        <w:pStyle w:val="ListBullet"/>
      </w:pPr>
      <w:r w:rsidRPr="008973D3">
        <w:t>describe the types and/or categories of insurance policies a</w:t>
      </w:r>
      <w:r w:rsidRPr="008973D3">
        <w:t>ssociated with financial, medical and psychological claims</w:t>
      </w:r>
    </w:p>
    <w:p w:rsidR="00000000" w:rsidRPr="008973D3" w:rsidP="008973D3">
      <w:pPr>
        <w:pStyle w:val="ListBullet"/>
      </w:pPr>
      <w:r w:rsidRPr="008973D3">
        <w:t>describe analysis tools used to assess financial, medical and/or psychological assessments to calculate loss damages.</w:t>
      </w:r>
    </w:p>
    <w:p w:rsidR="00000000" w:rsidRPr="008973D3" w:rsidP="008973D3">
      <w:pPr>
        <w:pStyle w:val="AllowPageBreak"/>
      </w:pPr>
    </w:p>
    <w:p w:rsidR="00000000" w:rsidRPr="008973D3" w:rsidP="008973D3">
      <w:pPr>
        <w:pStyle w:val="Heading1"/>
      </w:pPr>
      <w:bookmarkStart w:id="11" w:name="O_689060"/>
      <w:bookmarkEnd w:id="11"/>
      <w:r w:rsidRPr="008973D3">
        <w:t>Assessment Conditions</w:t>
      </w:r>
    </w:p>
    <w:p w:rsidR="00000000" w:rsidRPr="008973D3" w:rsidP="004713DA">
      <w:pPr>
        <w:pStyle w:val="BodyText"/>
      </w:pPr>
      <w:r w:rsidRPr="008973D3">
        <w:t>Assessment must be conducted in a safe e</w:t>
      </w:r>
      <w:r w:rsidRPr="008973D3">
        <w:t>nvironment where evidence gathered demonstrates consistent performance of typical activities experienced in the insurance services field of work and include access to:</w:t>
      </w:r>
    </w:p>
    <w:p w:rsidR="00000000" w:rsidRPr="008973D3" w:rsidP="008973D3">
      <w:pPr>
        <w:pStyle w:val="ListBullet"/>
      </w:pPr>
      <w:r w:rsidRPr="008973D3">
        <w:t>organisational records</w:t>
      </w:r>
    </w:p>
    <w:p w:rsidR="00000000" w:rsidRPr="008973D3" w:rsidP="008973D3">
      <w:pPr>
        <w:pStyle w:val="ListBullet"/>
      </w:pPr>
      <w:r w:rsidRPr="008973D3">
        <w:t>organisational policy, procedures, legislation and regulations a</w:t>
      </w:r>
      <w:r w:rsidRPr="008973D3">
        <w:t>s they relate to contracts of insurance</w:t>
      </w:r>
    </w:p>
    <w:p w:rsidR="00000000" w:rsidRPr="008973D3" w:rsidP="008973D3">
      <w:pPr>
        <w:pStyle w:val="ListBullet"/>
      </w:pPr>
      <w:r w:rsidRPr="008973D3">
        <w:t>a range of common technology and software.</w:t>
      </w:r>
    </w:p>
    <w:p w:rsidR="00000000" w:rsidRPr="008973D3" w:rsidP="008973D3">
      <w:pPr>
        <w:pStyle w:val="BodyText"/>
      </w:pPr>
    </w:p>
    <w:p w:rsidR="00000000" w:rsidRPr="008973D3" w:rsidP="004713DA">
      <w:pPr>
        <w:pStyle w:val="BodyText"/>
      </w:pPr>
      <w:r w:rsidRPr="008973D3">
        <w:t>Assessors must satisfy NVR/AQTF assessor requirements.</w:t>
      </w:r>
    </w:p>
    <w:p w:rsidR="00000000" w:rsidRPr="008973D3" w:rsidP="008973D3">
      <w:pPr>
        <w:pStyle w:val="Heading1"/>
      </w:pPr>
      <w:bookmarkStart w:id="12" w:name="O_689063"/>
      <w:bookmarkEnd w:id="12"/>
      <w:r w:rsidRPr="008973D3">
        <w:t>Links</w:t>
      </w:r>
    </w:p>
    <w:p w:rsidR="00000000" w:rsidRPr="008973D3" w:rsidP="004713DA">
      <w:pPr>
        <w:pStyle w:val="BodyText"/>
      </w:pPr>
      <w:r w:rsidRPr="008973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7058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973D3" w:rsidP="008973D3"/>
    <w:sectPr w:rsidSect="008973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D3" w:rsidRPr="004713DA" w:rsidP="004713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3DA" w:rsidP="00897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13DA" w:rsidP="00897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13DA" w:rsidP="008973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D3" w:rsidP="00897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13DA">
      <w:t>Approved</w:t>
    </w:r>
    <w:r w:rsidR="004713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13D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13DA">
      <w:rPr>
        <w:noProof/>
      </w:rPr>
      <w:t>5</w:t>
    </w:r>
    <w:r>
      <w:rPr>
        <w:noProof/>
      </w:rPr>
      <w:fldChar w:fldCharType="end"/>
    </w:r>
  </w:p>
  <w:p w:rsidR="008973D3" w:rsidP="00897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13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13DA">
      <w:t>Future Skills Organisation</w:t>
    </w:r>
    <w:r w:rsidR="004713DA">
      <w:fldChar w:fldCharType="end"/>
    </w:r>
  </w:p>
  <w:p w:rsidR="008973D3" w:rsidP="00897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3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3D3" w:rsidRPr="004713DA" w:rsidP="004713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3DA" w:rsidRPr="002D2AF8" w:rsidP="00897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FNSISV509 Analyse financial, medical and psychological claims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13DA" w:rsidP="008973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D3" w:rsidRPr="002D2AF8" w:rsidP="00897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13DA">
      <w:t>FNSISV509 Analyse financial, medical and psychological claims assessments</w:t>
    </w:r>
    <w:r w:rsidR="004713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13DA">
      <w:rPr>
        <w:noProof/>
      </w:rPr>
      <w:t>1 March 2025</w:t>
    </w:r>
    <w:r>
      <w:fldChar w:fldCharType="end"/>
    </w:r>
  </w:p>
  <w:p w:rsidR="008973D3" w:rsidP="00897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487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54E3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3D3"/>
  </w:style>
  <w:style w:type="character" w:customStyle="1" w:styleId="Heading1Char">
    <w:name w:val="Heading 1 Char"/>
    <w:basedOn w:val="DefaultParagraphFont"/>
    <w:link w:val="Heading1"/>
    <w:rsid w:val="00897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3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3D3"/>
    <w:rPr>
      <w:b/>
      <w:spacing w:val="0"/>
    </w:rPr>
  </w:style>
  <w:style w:type="character" w:styleId="Emphasis">
    <w:name w:val="Emphasis"/>
    <w:basedOn w:val="DefaultParagraphFont"/>
    <w:qFormat/>
    <w:rsid w:val="008973D3"/>
    <w:rPr>
      <w:i/>
    </w:rPr>
  </w:style>
  <w:style w:type="paragraph" w:customStyle="1" w:styleId="SuperHeading">
    <w:name w:val="SuperHeading"/>
    <w:basedOn w:val="Normal"/>
    <w:rsid w:val="00897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3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3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7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3D3"/>
  </w:style>
  <w:style w:type="paragraph" w:styleId="TableofFigures">
    <w:name w:val="table of figures"/>
    <w:basedOn w:val="Normal"/>
    <w:next w:val="Normal"/>
    <w:semiHidden/>
    <w:rsid w:val="00897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3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73D3"/>
    <w:rPr>
      <w:rFonts w:ascii="Wingdings" w:hAnsi="Wingdings"/>
    </w:rPr>
  </w:style>
  <w:style w:type="paragraph" w:customStyle="1" w:styleId="TableHeading">
    <w:name w:val="Table Heading"/>
    <w:basedOn w:val="HeadingBase"/>
    <w:rsid w:val="00897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3D3"/>
    <w:rPr>
      <w:color w:val="0033CC"/>
      <w:u w:val="none"/>
    </w:rPr>
  </w:style>
  <w:style w:type="paragraph" w:customStyle="1" w:styleId="BodyTextRight">
    <w:name w:val="Body Text Right"/>
    <w:basedOn w:val="BodyText"/>
    <w:rsid w:val="00897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3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3D3"/>
    <w:rPr>
      <w:sz w:val="32"/>
    </w:rPr>
  </w:style>
  <w:style w:type="paragraph" w:customStyle="1" w:styleId="HeadingProcedure">
    <w:name w:val="Heading Procedure"/>
    <w:basedOn w:val="HeadingBase"/>
    <w:next w:val="Normal"/>
    <w:rsid w:val="00897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3D3"/>
    <w:pPr>
      <w:spacing w:before="60" w:after="60"/>
    </w:pPr>
  </w:style>
  <w:style w:type="paragraph" w:styleId="ListContinue">
    <w:name w:val="List Continue"/>
    <w:basedOn w:val="List"/>
    <w:rsid w:val="008973D3"/>
    <w:pPr>
      <w:ind w:firstLine="0"/>
    </w:pPr>
  </w:style>
  <w:style w:type="paragraph" w:customStyle="1" w:styleId="ListNote">
    <w:name w:val="List Note"/>
    <w:basedOn w:val="List"/>
    <w:rsid w:val="00897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3D3"/>
    <w:rPr>
      <w:rFonts w:ascii="Courier New" w:hAnsi="Courier New"/>
    </w:rPr>
  </w:style>
  <w:style w:type="paragraph" w:customStyle="1" w:styleId="NoteBullet">
    <w:name w:val="Note Bullet"/>
    <w:basedOn w:val="Note"/>
    <w:rsid w:val="00897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3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7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3D3"/>
    <w:rPr>
      <w:b/>
      <w:smallCaps/>
    </w:rPr>
  </w:style>
  <w:style w:type="paragraph" w:customStyle="1" w:styleId="TableListNumber">
    <w:name w:val="Table List Number"/>
    <w:basedOn w:val="ListNumber"/>
    <w:rsid w:val="00897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3D3"/>
    <w:pPr>
      <w:numPr>
        <w:numId w:val="8"/>
      </w:numPr>
    </w:pPr>
  </w:style>
  <w:style w:type="paragraph" w:customStyle="1" w:styleId="ListAlpha2">
    <w:name w:val="List Alpha 2"/>
    <w:basedOn w:val="List2"/>
    <w:rsid w:val="008973D3"/>
    <w:pPr>
      <w:numPr>
        <w:numId w:val="7"/>
      </w:numPr>
    </w:pPr>
  </w:style>
  <w:style w:type="paragraph" w:styleId="List2">
    <w:name w:val="List 2"/>
    <w:basedOn w:val="BodyText"/>
    <w:rsid w:val="00897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3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3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73D3"/>
    <w:pPr>
      <w:numPr>
        <w:numId w:val="3"/>
      </w:numPr>
    </w:pPr>
  </w:style>
  <w:style w:type="paragraph" w:styleId="ListContinue2">
    <w:name w:val="List Continue 2"/>
    <w:basedOn w:val="List2"/>
    <w:rsid w:val="008973D3"/>
    <w:pPr>
      <w:ind w:firstLine="0"/>
    </w:pPr>
  </w:style>
  <w:style w:type="paragraph" w:styleId="ListContinue3">
    <w:name w:val="List Continue 3"/>
    <w:basedOn w:val="List3"/>
    <w:rsid w:val="008973D3"/>
    <w:pPr>
      <w:ind w:left="1021" w:firstLine="0"/>
    </w:pPr>
  </w:style>
  <w:style w:type="paragraph" w:styleId="ListContinue4">
    <w:name w:val="List Continue 4"/>
    <w:basedOn w:val="List4"/>
    <w:rsid w:val="008973D3"/>
    <w:pPr>
      <w:ind w:firstLine="0"/>
    </w:pPr>
  </w:style>
  <w:style w:type="paragraph" w:styleId="ListContinue5">
    <w:name w:val="List Continue 5"/>
    <w:basedOn w:val="List5"/>
    <w:rsid w:val="008973D3"/>
    <w:pPr>
      <w:ind w:firstLine="0"/>
    </w:pPr>
  </w:style>
  <w:style w:type="paragraph" w:styleId="ListNumber3">
    <w:name w:val="List Number 3"/>
    <w:basedOn w:val="List3"/>
    <w:rsid w:val="008973D3"/>
    <w:pPr>
      <w:numPr>
        <w:numId w:val="4"/>
      </w:numPr>
    </w:pPr>
  </w:style>
  <w:style w:type="paragraph" w:styleId="ListNumber4">
    <w:name w:val="List Number 4"/>
    <w:basedOn w:val="List4"/>
    <w:rsid w:val="008973D3"/>
    <w:pPr>
      <w:numPr>
        <w:numId w:val="5"/>
      </w:numPr>
    </w:pPr>
  </w:style>
  <w:style w:type="paragraph" w:styleId="ListNumber5">
    <w:name w:val="List Number 5"/>
    <w:basedOn w:val="List5"/>
    <w:rsid w:val="008973D3"/>
    <w:pPr>
      <w:numPr>
        <w:numId w:val="6"/>
      </w:numPr>
    </w:pPr>
  </w:style>
  <w:style w:type="paragraph" w:styleId="BlockText">
    <w:name w:val="Block Text"/>
    <w:basedOn w:val="Normal"/>
    <w:rsid w:val="00897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3D3"/>
    <w:rPr>
      <w:sz w:val="16"/>
      <w:vertAlign w:val="superscript"/>
    </w:rPr>
  </w:style>
  <w:style w:type="character" w:customStyle="1" w:styleId="Symbols">
    <w:name w:val="Symbols"/>
    <w:basedOn w:val="DefaultParagraphFont"/>
    <w:rsid w:val="008973D3"/>
    <w:rPr>
      <w:rFonts w:ascii="Symbol" w:hAnsi="Symbol"/>
    </w:rPr>
  </w:style>
  <w:style w:type="character" w:customStyle="1" w:styleId="MenuOptions">
    <w:name w:val="Menu Options"/>
    <w:basedOn w:val="DefaultParagraphFont"/>
    <w:rsid w:val="00897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3D3"/>
    <w:rPr>
      <w:b/>
    </w:rPr>
  </w:style>
  <w:style w:type="character" w:customStyle="1" w:styleId="Underlined">
    <w:name w:val="Underlined"/>
    <w:basedOn w:val="DefaultParagraphFont"/>
    <w:rsid w:val="008973D3"/>
    <w:rPr>
      <w:u w:val="single"/>
    </w:rPr>
  </w:style>
  <w:style w:type="paragraph" w:customStyle="1" w:styleId="TableBodyTextRight">
    <w:name w:val="Table Body Text Right"/>
    <w:basedOn w:val="TableBodyText"/>
    <w:rsid w:val="00897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3D3"/>
    <w:rPr>
      <w:sz w:val="18"/>
    </w:rPr>
  </w:style>
  <w:style w:type="paragraph" w:customStyle="1" w:styleId="BodySmallRight">
    <w:name w:val="Body Small Right"/>
    <w:basedOn w:val="BodyTextRight"/>
    <w:rsid w:val="008973D3"/>
    <w:rPr>
      <w:sz w:val="18"/>
      <w:szCs w:val="18"/>
    </w:rPr>
  </w:style>
  <w:style w:type="paragraph" w:customStyle="1" w:styleId="MarginEdition">
    <w:name w:val="Margin Edition"/>
    <w:basedOn w:val="MarginNote"/>
    <w:rsid w:val="00897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3D3"/>
    <w:rPr>
      <w:sz w:val="2"/>
      <w:szCs w:val="2"/>
    </w:rPr>
  </w:style>
  <w:style w:type="character" w:customStyle="1" w:styleId="Small">
    <w:name w:val="Small"/>
    <w:basedOn w:val="DefaultParagraphFont"/>
    <w:rsid w:val="008973D3"/>
    <w:rPr>
      <w:sz w:val="16"/>
    </w:rPr>
  </w:style>
  <w:style w:type="paragraph" w:customStyle="1" w:styleId="WideTable">
    <w:name w:val="Wide Table"/>
    <w:basedOn w:val="Normal"/>
    <w:rsid w:val="00897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3D3"/>
  </w:style>
  <w:style w:type="paragraph" w:styleId="Quote">
    <w:name w:val="Quote"/>
    <w:basedOn w:val="Heading1"/>
    <w:link w:val="QuoteChar"/>
    <w:qFormat/>
    <w:rsid w:val="00897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3D3"/>
    <w:pPr>
      <w:pageBreakBefore/>
    </w:pPr>
  </w:style>
  <w:style w:type="paragraph" w:customStyle="1" w:styleId="Border">
    <w:name w:val="Border"/>
    <w:basedOn w:val="Normal"/>
    <w:qFormat/>
    <w:rsid w:val="00897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3D3"/>
    <w:rPr>
      <w:u w:val="single"/>
    </w:rPr>
  </w:style>
  <w:style w:type="character" w:customStyle="1" w:styleId="BoldandItalics">
    <w:name w:val="Bold and Italics"/>
    <w:qFormat/>
    <w:rsid w:val="008973D3"/>
    <w:rPr>
      <w:b/>
      <w:i/>
      <w:u w:val="none"/>
    </w:rPr>
  </w:style>
  <w:style w:type="paragraph" w:styleId="BalloonText">
    <w:name w:val="Balloon Text"/>
    <w:basedOn w:val="Normal"/>
    <w:link w:val="BalloonTextChar"/>
    <w:rsid w:val="00897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3D3"/>
    <w:pPr>
      <w:spacing w:before="0" w:after="0"/>
    </w:pPr>
  </w:style>
  <w:style w:type="paragraph" w:customStyle="1" w:styleId="BodyTextBold">
    <w:name w:val="Body Text Bold"/>
    <w:basedOn w:val="BodyText"/>
    <w:qFormat/>
    <w:rsid w:val="008973D3"/>
    <w:rPr>
      <w:b/>
    </w:rPr>
  </w:style>
  <w:style w:type="character" w:styleId="Hyperlink">
    <w:name w:val="Hyperlink"/>
    <w:basedOn w:val="DefaultParagraphFont"/>
    <w:uiPriority w:val="99"/>
    <w:unhideWhenUsed/>
    <w:rsid w:val="004713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968</Words>
  <Characters>6420</Characters>
  <Application>Microsoft Office Word</Application>
  <DocSecurity>0</DocSecurity>
  <Lines>221</Lines>
  <Paragraphs>125</Paragraphs>
  <ScaleCrop>false</ScaleCrop>
  <Company>Author-it Software Corporation Ltd.</Company>
  <LinksUpToDate>false</LinksUpToDate>
  <CharactersWithSpaces>7263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FNSISV509 Analyse financial, medical and psychological claims assessments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2025-03-01T11:07:00Z</dcterms:created>
  <dcterms:modified xsi:type="dcterms:W3CDTF">2025-03-01T11:07:00Z</dcterms:modified>
</cp:coreProperties>
</file>