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001" w:rsidP="00C96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FNSISV507 Implement claim recovery procedures</w:t>
      </w:r>
      <w:r>
        <w:fldChar w:fldCharType="end"/>
      </w:r>
    </w:p>
    <w:p w:rsidR="00C96001" w:rsidP="00C96001">
      <w:pPr>
        <w:pStyle w:val="Version"/>
        <w:sectPr w:rsidSect="00F65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559" w:rsidP="00F65559">
      <w:pPr>
        <w:pStyle w:val="SuperHeading"/>
      </w:pPr>
      <w:r w:rsidRPr="00F65559">
        <w:t>Assessment Requirements for FNSISV507 Implement claim recovery procedures</w:t>
      </w:r>
    </w:p>
    <w:p w:rsidR="00000000" w:rsidRPr="00F65559" w:rsidP="00F65559">
      <w:pPr>
        <w:pStyle w:val="Heading1"/>
      </w:pPr>
      <w:bookmarkStart w:id="1" w:name="O_688826"/>
      <w:bookmarkEnd w:id="1"/>
      <w:r w:rsidRPr="00F655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5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59" w:rsidP="00F65559">
            <w:pPr>
              <w:pStyle w:val="BodyText"/>
            </w:pPr>
            <w:r w:rsidRPr="00F655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59">
            <w:pPr>
              <w:pStyle w:val="BodyText"/>
              <w:rPr>
                <w:lang w:val="en-NZ"/>
              </w:rPr>
            </w:pPr>
            <w:r w:rsidRPr="00F65559">
              <w:rPr>
                <w:rStyle w:val="SpecialBold"/>
              </w:rPr>
              <w:t>Comments</w:t>
            </w:r>
          </w:p>
        </w:tc>
      </w:tr>
      <w:tr w:rsidTr="00F65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559">
            <w:pPr>
              <w:pStyle w:val="BodyText"/>
              <w:rPr>
                <w:lang w:val="en-NZ"/>
              </w:rPr>
            </w:pPr>
            <w:r w:rsidRPr="00F655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559" w:rsidP="00F65559">
            <w:pPr>
              <w:pStyle w:val="BodyText"/>
            </w:pPr>
            <w:r w:rsidRPr="00F65559">
              <w:t>This version first released with FNS Financial Services Training Package Version 1.0.</w:t>
            </w:r>
          </w:p>
        </w:tc>
      </w:tr>
    </w:tbl>
    <w:p w:rsidR="00000000" w:rsidRPr="00F65559" w:rsidP="00F65559">
      <w:pPr>
        <w:pStyle w:val="BodyText"/>
      </w:pPr>
    </w:p>
    <w:p w:rsidR="00000000" w:rsidRPr="00F65559" w:rsidP="00F65559">
      <w:pPr>
        <w:pStyle w:val="AllowPageBreak"/>
      </w:pPr>
    </w:p>
    <w:p w:rsidR="00000000" w:rsidRPr="00F65559" w:rsidP="00F65559">
      <w:pPr>
        <w:pStyle w:val="Heading1"/>
      </w:pPr>
      <w:bookmarkStart w:id="2" w:name="O_688827"/>
      <w:bookmarkEnd w:id="2"/>
      <w:r w:rsidRPr="00F65559">
        <w:t>Performance Evidence</w:t>
      </w:r>
    </w:p>
    <w:p w:rsidR="00000000" w:rsidRPr="00F65559" w:rsidP="00C96001">
      <w:pPr>
        <w:pStyle w:val="BodyText"/>
      </w:pPr>
      <w:r w:rsidRPr="00F65559">
        <w:t>Evidence of the ability to:</w:t>
      </w:r>
    </w:p>
    <w:p w:rsidR="00000000" w:rsidRPr="00F65559" w:rsidP="00F65559">
      <w:pPr>
        <w:pStyle w:val="ListBullet"/>
      </w:pPr>
      <w:r w:rsidRPr="00F65559">
        <w:t>collate information and determine the viability of a recovery</w:t>
      </w:r>
    </w:p>
    <w:p w:rsidR="00000000" w:rsidRPr="00F65559" w:rsidP="00F65559">
      <w:pPr>
        <w:pStyle w:val="ListBullet"/>
      </w:pPr>
      <w:r w:rsidRPr="00F65559">
        <w:t>review options and determine a suitable claim recovery method</w:t>
      </w:r>
    </w:p>
    <w:p w:rsidR="00000000" w:rsidRPr="00F65559" w:rsidP="00F65559">
      <w:pPr>
        <w:pStyle w:val="ListBullet"/>
      </w:pPr>
      <w:r w:rsidRPr="00F65559">
        <w:t>initiate recovery and monitor the progress</w:t>
      </w:r>
    </w:p>
    <w:p w:rsidR="00000000" w:rsidRPr="00F65559" w:rsidP="00F65559">
      <w:pPr>
        <w:pStyle w:val="ListBullet"/>
      </w:pPr>
      <w:r w:rsidRPr="00F65559">
        <w:t>engage in negotiations to secure settle</w:t>
      </w:r>
      <w:r w:rsidRPr="00F65559">
        <w:t>ment conditions</w:t>
      </w:r>
    </w:p>
    <w:p w:rsidR="00000000" w:rsidRPr="00F65559" w:rsidP="00F65559">
      <w:pPr>
        <w:pStyle w:val="ListBullet"/>
      </w:pPr>
      <w:r w:rsidRPr="00F65559">
        <w:t>calculate achievable recovery amounts</w:t>
      </w:r>
    </w:p>
    <w:p w:rsidR="00000000" w:rsidRPr="00F65559" w:rsidP="00F65559">
      <w:pPr>
        <w:pStyle w:val="ListBullet"/>
      </w:pPr>
      <w:r w:rsidRPr="00F65559">
        <w:t>oversee the financial transactions of payments</w:t>
      </w:r>
    </w:p>
    <w:p w:rsidR="00000000" w:rsidRPr="00F65559" w:rsidP="00F65559">
      <w:pPr>
        <w:pStyle w:val="ListBullet"/>
      </w:pPr>
      <w:r w:rsidRPr="00F65559">
        <w:t>maintain accurate records</w:t>
      </w:r>
    </w:p>
    <w:p w:rsidR="00000000" w:rsidRPr="00F65559" w:rsidP="00F65559">
      <w:pPr>
        <w:pStyle w:val="ListBullet"/>
      </w:pPr>
      <w:r w:rsidRPr="00F65559">
        <w:t>make referrals to solicitors or other service providers for recoveries.</w:t>
      </w:r>
    </w:p>
    <w:p w:rsidR="00000000" w:rsidRPr="00F65559" w:rsidP="00F65559">
      <w:pPr>
        <w:pStyle w:val="BodyText"/>
      </w:pPr>
    </w:p>
    <w:p w:rsidR="00000000" w:rsidRPr="00F65559" w:rsidP="00C96001">
      <w:pPr>
        <w:pStyle w:val="BodyText"/>
      </w:pPr>
      <w:r w:rsidRPr="00F65559">
        <w:t>Note: If a specific volume or frequency is not stated, then evidence must be provided at least once.</w:t>
      </w:r>
    </w:p>
    <w:p w:rsidR="00000000" w:rsidRPr="00F65559" w:rsidP="00F65559">
      <w:pPr>
        <w:pStyle w:val="Heading1"/>
      </w:pPr>
      <w:bookmarkStart w:id="3" w:name="O_688828"/>
      <w:bookmarkEnd w:id="3"/>
      <w:r w:rsidRPr="00F65559">
        <w:t>Knowledge Evidence</w:t>
      </w:r>
    </w:p>
    <w:p w:rsidR="00000000" w:rsidRPr="00F65559" w:rsidP="00C96001">
      <w:pPr>
        <w:pStyle w:val="BodyText"/>
      </w:pPr>
      <w:r w:rsidRPr="00F65559">
        <w:t>To complete the unit requirements safely and effectively, the individual must:</w:t>
      </w:r>
    </w:p>
    <w:p w:rsidR="00000000" w:rsidRPr="00F65559" w:rsidP="00F65559">
      <w:pPr>
        <w:pStyle w:val="ListBullet"/>
      </w:pPr>
      <w:r w:rsidRPr="00F65559">
        <w:t>identify and apply relevant legislation</w:t>
      </w:r>
      <w:r w:rsidRPr="00F65559">
        <w:t>, regulatory guidelines and industry sector compliance requirements as they apply to:</w:t>
      </w:r>
    </w:p>
    <w:p w:rsidR="00000000" w:rsidRPr="00F65559" w:rsidP="00F65559">
      <w:pPr>
        <w:pStyle w:val="ListBullet2"/>
      </w:pPr>
      <w:r w:rsidRPr="00F65559">
        <w:t>insurance contracts</w:t>
      </w:r>
    </w:p>
    <w:p w:rsidR="00000000" w:rsidRPr="00F65559" w:rsidP="00F65559">
      <w:pPr>
        <w:pStyle w:val="ListBullet2"/>
      </w:pPr>
      <w:r w:rsidRPr="00F65559">
        <w:t>consumer protection</w:t>
      </w:r>
    </w:p>
    <w:p w:rsidR="00000000" w:rsidRPr="00F65559" w:rsidP="00F65559">
      <w:pPr>
        <w:pStyle w:val="ListBullet2"/>
      </w:pPr>
      <w:r w:rsidRPr="00F65559">
        <w:t>privacy</w:t>
      </w:r>
    </w:p>
    <w:p w:rsidR="00000000" w:rsidRPr="00F65559" w:rsidP="00F65559">
      <w:pPr>
        <w:pStyle w:val="ListBullet2"/>
      </w:pPr>
      <w:r w:rsidRPr="00F65559">
        <w:t>taxation laws</w:t>
      </w:r>
    </w:p>
    <w:p w:rsidR="00000000" w:rsidRPr="00F65559" w:rsidP="00F65559">
      <w:pPr>
        <w:pStyle w:val="ListBullet2"/>
      </w:pPr>
      <w:r w:rsidRPr="00F65559">
        <w:t>credit laws</w:t>
      </w:r>
    </w:p>
    <w:p w:rsidR="00000000" w:rsidRPr="00F65559" w:rsidP="00F65559">
      <w:pPr>
        <w:pStyle w:val="ListBullet"/>
      </w:pPr>
      <w:r w:rsidRPr="00F65559">
        <w:t>describe the importance of the legal aspects of insurance agents and brokers</w:t>
      </w:r>
    </w:p>
    <w:p w:rsidR="00000000" w:rsidRPr="00F65559" w:rsidP="00F65559">
      <w:pPr>
        <w:pStyle w:val="ListBullet"/>
      </w:pPr>
      <w:r w:rsidRPr="00F65559">
        <w:t>identify and describe legal precedents and previous organisational results for claims recovery</w:t>
      </w:r>
    </w:p>
    <w:p w:rsidR="00000000" w:rsidRPr="00F65559" w:rsidP="00F65559">
      <w:pPr>
        <w:pStyle w:val="ListBullet"/>
      </w:pPr>
      <w:r w:rsidRPr="00F65559">
        <w:t>explain the importance of wording of insurance policies in keeping with the organisation or industry sector</w:t>
      </w:r>
    </w:p>
    <w:p w:rsidR="00000000" w:rsidRPr="00F65559" w:rsidP="00F65559">
      <w:pPr>
        <w:pStyle w:val="ListBullet"/>
      </w:pPr>
      <w:r w:rsidRPr="00F65559">
        <w:t xml:space="preserve">outline organisational policy, procedures, insurance </w:t>
      </w:r>
      <w:r w:rsidRPr="00F65559">
        <w:t>guidelines and levels of authority in claim recovery processes</w:t>
      </w:r>
    </w:p>
    <w:p w:rsidR="00000000" w:rsidRPr="00F65559" w:rsidP="00F65559">
      <w:pPr>
        <w:pStyle w:val="ListBullet"/>
      </w:pPr>
      <w:r w:rsidRPr="00F65559">
        <w:t>explain relative industry sector hazards associated with claims recovery.</w:t>
      </w:r>
    </w:p>
    <w:p w:rsidR="00000000" w:rsidRPr="00F65559" w:rsidP="00F65559">
      <w:pPr>
        <w:pStyle w:val="AllowPageBreak"/>
      </w:pPr>
    </w:p>
    <w:p w:rsidR="00000000" w:rsidRPr="00F65559" w:rsidP="00F65559">
      <w:pPr>
        <w:pStyle w:val="Heading1"/>
      </w:pPr>
      <w:bookmarkStart w:id="4" w:name="O_688829"/>
      <w:bookmarkEnd w:id="4"/>
      <w:r w:rsidRPr="00F65559">
        <w:t>Assessment Conditions</w:t>
      </w:r>
    </w:p>
    <w:p w:rsidR="00000000" w:rsidRPr="00F65559" w:rsidP="00C96001">
      <w:pPr>
        <w:pStyle w:val="BodyText"/>
      </w:pPr>
      <w:r w:rsidRPr="00F65559">
        <w:t>Assessment must be conducted in a safe environment where evidence gathered demon</w:t>
      </w:r>
      <w:r w:rsidRPr="00F65559">
        <w:t>strates consistent performance of typical activities experienced in the insurance services field of work and include access to:</w:t>
      </w:r>
    </w:p>
    <w:p w:rsidR="00000000" w:rsidRPr="00F65559" w:rsidP="00F65559">
      <w:pPr>
        <w:pStyle w:val="ListBullet"/>
      </w:pPr>
      <w:r w:rsidRPr="00F65559">
        <w:t>organisational records</w:t>
      </w:r>
    </w:p>
    <w:p w:rsidR="00000000" w:rsidRPr="00F65559" w:rsidP="00F65559">
      <w:pPr>
        <w:pStyle w:val="ListBullet"/>
      </w:pPr>
      <w:r w:rsidRPr="00F65559">
        <w:t>organisational policy, procedures, legislation and regulations as they relate to contracts of insurance</w:t>
      </w:r>
    </w:p>
    <w:p w:rsidR="00000000" w:rsidRPr="00F65559" w:rsidP="00F65559">
      <w:pPr>
        <w:pStyle w:val="ListBullet"/>
      </w:pPr>
      <w:r w:rsidRPr="00F65559">
        <w:t>a range of common technology and software.</w:t>
      </w:r>
    </w:p>
    <w:p w:rsidR="00000000" w:rsidRPr="00F65559" w:rsidP="00F65559">
      <w:pPr>
        <w:pStyle w:val="BodyText"/>
      </w:pPr>
    </w:p>
    <w:p w:rsidR="00000000" w:rsidRPr="00F65559" w:rsidP="00C96001">
      <w:pPr>
        <w:pStyle w:val="BodyText"/>
      </w:pPr>
      <w:r w:rsidRPr="00F65559">
        <w:t>Assessors must satisfy NVR/AQTF assessor requirements.</w:t>
      </w:r>
    </w:p>
    <w:p w:rsidR="00000000" w:rsidRPr="00F65559" w:rsidP="00F65559">
      <w:pPr>
        <w:pStyle w:val="Heading1"/>
      </w:pPr>
      <w:bookmarkStart w:id="5" w:name="O_688839"/>
      <w:bookmarkEnd w:id="5"/>
      <w:r w:rsidRPr="00F65559">
        <w:t>Links</w:t>
      </w:r>
    </w:p>
    <w:p w:rsidR="00000000" w:rsidRPr="00F65559" w:rsidP="00C96001">
      <w:pPr>
        <w:pStyle w:val="BodyText"/>
      </w:pPr>
      <w:r w:rsidRPr="00F65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572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5559" w:rsidP="00F65559"/>
    <w:sectPr w:rsidSect="00F655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59" w:rsidRPr="00C96001" w:rsidP="00C96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01" w:rsidP="00F65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6001" w:rsidP="00F65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6001" w:rsidP="00F65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559" w:rsidRPr="00C96001" w:rsidP="00C96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01" w:rsidRPr="002D2AF8" w:rsidP="00F65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FNSISV507 Implement claim recovery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96001" w:rsidP="00F65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A4F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A8D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244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559"/>
  </w:style>
  <w:style w:type="character" w:customStyle="1" w:styleId="Heading1Char">
    <w:name w:val="Heading 1 Char"/>
    <w:basedOn w:val="DefaultParagraphFont"/>
    <w:link w:val="Heading1"/>
    <w:rsid w:val="00F65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5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559"/>
    <w:rPr>
      <w:b/>
      <w:spacing w:val="0"/>
    </w:rPr>
  </w:style>
  <w:style w:type="paragraph" w:styleId="ListBullet2">
    <w:name w:val="List Bullet 2"/>
    <w:basedOn w:val="List2"/>
    <w:rsid w:val="00F655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559"/>
    <w:rPr>
      <w:i/>
    </w:rPr>
  </w:style>
  <w:style w:type="paragraph" w:styleId="Caption">
    <w:name w:val="caption"/>
    <w:basedOn w:val="BodyText"/>
    <w:next w:val="Normal"/>
    <w:qFormat/>
    <w:rsid w:val="00F65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559"/>
  </w:style>
  <w:style w:type="paragraph" w:styleId="TableofFigures">
    <w:name w:val="table of figures"/>
    <w:basedOn w:val="Normal"/>
    <w:next w:val="Normal"/>
    <w:semiHidden/>
    <w:rsid w:val="00F65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5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559"/>
    <w:rPr>
      <w:rFonts w:ascii="Wingdings" w:hAnsi="Wingdings"/>
    </w:rPr>
  </w:style>
  <w:style w:type="paragraph" w:customStyle="1" w:styleId="TableHeading">
    <w:name w:val="Table Heading"/>
    <w:basedOn w:val="HeadingBase"/>
    <w:rsid w:val="00F65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559"/>
    <w:rPr>
      <w:color w:val="0033CC"/>
      <w:u w:val="none"/>
    </w:rPr>
  </w:style>
  <w:style w:type="paragraph" w:customStyle="1" w:styleId="BodyTextRight">
    <w:name w:val="Body Text Right"/>
    <w:basedOn w:val="BodyText"/>
    <w:rsid w:val="00F65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5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559"/>
    <w:rPr>
      <w:sz w:val="32"/>
    </w:rPr>
  </w:style>
  <w:style w:type="paragraph" w:customStyle="1" w:styleId="HeadingProcedure">
    <w:name w:val="Heading Procedure"/>
    <w:basedOn w:val="HeadingBase"/>
    <w:next w:val="Normal"/>
    <w:rsid w:val="00F65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559"/>
    <w:pPr>
      <w:spacing w:before="60" w:after="60"/>
    </w:pPr>
  </w:style>
  <w:style w:type="paragraph" w:styleId="ListContinue">
    <w:name w:val="List Continue"/>
    <w:basedOn w:val="List"/>
    <w:rsid w:val="00F65559"/>
    <w:pPr>
      <w:ind w:firstLine="0"/>
    </w:pPr>
  </w:style>
  <w:style w:type="paragraph" w:customStyle="1" w:styleId="ListNote">
    <w:name w:val="List Note"/>
    <w:basedOn w:val="List"/>
    <w:rsid w:val="00F65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559"/>
    <w:rPr>
      <w:rFonts w:ascii="Courier New" w:hAnsi="Courier New"/>
    </w:rPr>
  </w:style>
  <w:style w:type="paragraph" w:customStyle="1" w:styleId="NoteBullet">
    <w:name w:val="Note Bullet"/>
    <w:basedOn w:val="Note"/>
    <w:rsid w:val="00F65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5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559"/>
    <w:rPr>
      <w:b/>
      <w:smallCaps/>
    </w:rPr>
  </w:style>
  <w:style w:type="paragraph" w:customStyle="1" w:styleId="TableListNumber">
    <w:name w:val="Table List Number"/>
    <w:basedOn w:val="ListNumber"/>
    <w:rsid w:val="00F65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559"/>
    <w:pPr>
      <w:numPr>
        <w:numId w:val="9"/>
      </w:numPr>
    </w:pPr>
  </w:style>
  <w:style w:type="paragraph" w:customStyle="1" w:styleId="ListAlpha2">
    <w:name w:val="List Alpha 2"/>
    <w:basedOn w:val="List2"/>
    <w:rsid w:val="00F65559"/>
    <w:pPr>
      <w:numPr>
        <w:numId w:val="8"/>
      </w:numPr>
    </w:pPr>
  </w:style>
  <w:style w:type="paragraph" w:styleId="List2">
    <w:name w:val="List 2"/>
    <w:basedOn w:val="BodyText"/>
    <w:rsid w:val="00F65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5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5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559"/>
    <w:pPr>
      <w:numPr>
        <w:numId w:val="4"/>
      </w:numPr>
    </w:pPr>
  </w:style>
  <w:style w:type="paragraph" w:styleId="ListContinue2">
    <w:name w:val="List Continue 2"/>
    <w:basedOn w:val="List2"/>
    <w:rsid w:val="00F65559"/>
    <w:pPr>
      <w:ind w:firstLine="0"/>
    </w:pPr>
  </w:style>
  <w:style w:type="paragraph" w:styleId="ListContinue3">
    <w:name w:val="List Continue 3"/>
    <w:basedOn w:val="List3"/>
    <w:rsid w:val="00F65559"/>
    <w:pPr>
      <w:ind w:left="1021" w:firstLine="0"/>
    </w:pPr>
  </w:style>
  <w:style w:type="paragraph" w:styleId="ListContinue4">
    <w:name w:val="List Continue 4"/>
    <w:basedOn w:val="List4"/>
    <w:rsid w:val="00F65559"/>
    <w:pPr>
      <w:ind w:firstLine="0"/>
    </w:pPr>
  </w:style>
  <w:style w:type="paragraph" w:styleId="ListContinue5">
    <w:name w:val="List Continue 5"/>
    <w:basedOn w:val="List5"/>
    <w:rsid w:val="00F65559"/>
    <w:pPr>
      <w:ind w:firstLine="0"/>
    </w:pPr>
  </w:style>
  <w:style w:type="paragraph" w:styleId="ListNumber3">
    <w:name w:val="List Number 3"/>
    <w:basedOn w:val="List3"/>
    <w:rsid w:val="00F65559"/>
    <w:pPr>
      <w:numPr>
        <w:numId w:val="5"/>
      </w:numPr>
    </w:pPr>
  </w:style>
  <w:style w:type="paragraph" w:styleId="ListNumber4">
    <w:name w:val="List Number 4"/>
    <w:basedOn w:val="List4"/>
    <w:rsid w:val="00F65559"/>
    <w:pPr>
      <w:numPr>
        <w:numId w:val="6"/>
      </w:numPr>
    </w:pPr>
  </w:style>
  <w:style w:type="paragraph" w:styleId="ListNumber5">
    <w:name w:val="List Number 5"/>
    <w:basedOn w:val="List5"/>
    <w:rsid w:val="00F65559"/>
    <w:pPr>
      <w:numPr>
        <w:numId w:val="7"/>
      </w:numPr>
    </w:pPr>
  </w:style>
  <w:style w:type="paragraph" w:styleId="BlockText">
    <w:name w:val="Block Text"/>
    <w:basedOn w:val="Normal"/>
    <w:rsid w:val="00F65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559"/>
    <w:rPr>
      <w:sz w:val="16"/>
      <w:vertAlign w:val="superscript"/>
    </w:rPr>
  </w:style>
  <w:style w:type="character" w:customStyle="1" w:styleId="Symbols">
    <w:name w:val="Symbols"/>
    <w:basedOn w:val="DefaultParagraphFont"/>
    <w:rsid w:val="00F65559"/>
    <w:rPr>
      <w:rFonts w:ascii="Symbol" w:hAnsi="Symbol"/>
    </w:rPr>
  </w:style>
  <w:style w:type="character" w:customStyle="1" w:styleId="MenuOptions">
    <w:name w:val="Menu Options"/>
    <w:basedOn w:val="DefaultParagraphFont"/>
    <w:rsid w:val="00F65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559"/>
    <w:rPr>
      <w:b/>
    </w:rPr>
  </w:style>
  <w:style w:type="character" w:customStyle="1" w:styleId="Underlined">
    <w:name w:val="Underlined"/>
    <w:basedOn w:val="DefaultParagraphFont"/>
    <w:rsid w:val="00F65559"/>
    <w:rPr>
      <w:u w:val="single"/>
    </w:rPr>
  </w:style>
  <w:style w:type="paragraph" w:customStyle="1" w:styleId="TableBodyTextRight">
    <w:name w:val="Table Body Text Right"/>
    <w:basedOn w:val="TableBodyText"/>
    <w:rsid w:val="00F65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559"/>
    <w:rPr>
      <w:sz w:val="18"/>
    </w:rPr>
  </w:style>
  <w:style w:type="paragraph" w:customStyle="1" w:styleId="BodySmallRight">
    <w:name w:val="Body Small Right"/>
    <w:basedOn w:val="BodyTextRight"/>
    <w:rsid w:val="00F65559"/>
    <w:rPr>
      <w:sz w:val="18"/>
      <w:szCs w:val="18"/>
    </w:rPr>
  </w:style>
  <w:style w:type="paragraph" w:customStyle="1" w:styleId="MarginEdition">
    <w:name w:val="Margin Edition"/>
    <w:basedOn w:val="MarginNote"/>
    <w:rsid w:val="00F65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559"/>
    <w:rPr>
      <w:sz w:val="2"/>
      <w:szCs w:val="2"/>
    </w:rPr>
  </w:style>
  <w:style w:type="character" w:customStyle="1" w:styleId="Small">
    <w:name w:val="Small"/>
    <w:basedOn w:val="DefaultParagraphFont"/>
    <w:rsid w:val="00F65559"/>
    <w:rPr>
      <w:sz w:val="16"/>
    </w:rPr>
  </w:style>
  <w:style w:type="paragraph" w:customStyle="1" w:styleId="WideTable">
    <w:name w:val="Wide Table"/>
    <w:basedOn w:val="Normal"/>
    <w:rsid w:val="00F65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559"/>
  </w:style>
  <w:style w:type="paragraph" w:styleId="Quote">
    <w:name w:val="Quote"/>
    <w:basedOn w:val="Heading1"/>
    <w:link w:val="QuoteChar"/>
    <w:qFormat/>
    <w:rsid w:val="00F65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559"/>
    <w:pPr>
      <w:pageBreakBefore/>
    </w:pPr>
  </w:style>
  <w:style w:type="paragraph" w:customStyle="1" w:styleId="Border">
    <w:name w:val="Border"/>
    <w:basedOn w:val="Normal"/>
    <w:qFormat/>
    <w:rsid w:val="00F65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559"/>
    <w:rPr>
      <w:u w:val="single"/>
    </w:rPr>
  </w:style>
  <w:style w:type="character" w:customStyle="1" w:styleId="BoldandItalics">
    <w:name w:val="Bold and Italics"/>
    <w:qFormat/>
    <w:rsid w:val="00F65559"/>
    <w:rPr>
      <w:b/>
      <w:i/>
      <w:u w:val="none"/>
    </w:rPr>
  </w:style>
  <w:style w:type="paragraph" w:styleId="BalloonText">
    <w:name w:val="Balloon Text"/>
    <w:basedOn w:val="Normal"/>
    <w:link w:val="BalloonTextChar"/>
    <w:rsid w:val="00F65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559"/>
    <w:pPr>
      <w:spacing w:before="0" w:after="0"/>
    </w:pPr>
  </w:style>
  <w:style w:type="paragraph" w:customStyle="1" w:styleId="BodyTextBold">
    <w:name w:val="Body Text Bold"/>
    <w:basedOn w:val="BodyText"/>
    <w:qFormat/>
    <w:rsid w:val="00F65559"/>
    <w:rPr>
      <w:b/>
    </w:rPr>
  </w:style>
  <w:style w:type="character" w:styleId="Hyperlink">
    <w:name w:val="Hyperlink"/>
    <w:basedOn w:val="DefaultParagraphFont"/>
    <w:uiPriority w:val="99"/>
    <w:unhideWhenUsed/>
    <w:rsid w:val="00C96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2094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FNSISV507 Implement claim recovery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2020-06-30T16:05:00Z</dcterms:created>
  <dcterms:modified xsi:type="dcterms:W3CDTF">2020-06-30T16:05:00Z</dcterms:modified>
</cp:coreProperties>
</file>