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655C5" w:rsidP="00D655C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FNSISV505 Determine risk rating for investment and insurance products</w:t>
      </w:r>
      <w:r>
        <w:fldChar w:fldCharType="end"/>
      </w:r>
    </w:p>
    <w:p w:rsidR="00D655C5" w:rsidP="00D655C5">
      <w:pPr>
        <w:pStyle w:val="Version"/>
        <w:sectPr w:rsidSect="00B7660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76603" w:rsidP="00B76603">
      <w:pPr>
        <w:pStyle w:val="SuperHeading"/>
      </w:pPr>
      <w:r w:rsidRPr="00B76603">
        <w:t>FNSISV505 Determine risk rating for investment and insurance products</w:t>
      </w:r>
    </w:p>
    <w:p w:rsidR="00000000" w:rsidRPr="00B76603" w:rsidP="00B76603">
      <w:pPr>
        <w:pStyle w:val="Heading1"/>
      </w:pPr>
      <w:bookmarkStart w:id="1" w:name="O_687987"/>
      <w:bookmarkEnd w:id="1"/>
      <w:r w:rsidRPr="00B7660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B766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6603" w:rsidP="00B76603">
            <w:pPr>
              <w:pStyle w:val="BodyText"/>
            </w:pPr>
            <w:r w:rsidRPr="00B76603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603">
            <w:pPr>
              <w:pStyle w:val="BodyText"/>
              <w:rPr>
                <w:lang w:val="en-NZ"/>
              </w:rPr>
            </w:pPr>
            <w:r w:rsidRPr="00B76603">
              <w:rPr>
                <w:rStyle w:val="SpecialBold"/>
              </w:rPr>
              <w:t>Comments</w:t>
            </w:r>
          </w:p>
        </w:tc>
      </w:tr>
      <w:tr w:rsidTr="00B766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603">
            <w:pPr>
              <w:pStyle w:val="BodyText"/>
              <w:rPr>
                <w:lang w:val="en-NZ"/>
              </w:rPr>
            </w:pPr>
            <w:r w:rsidRPr="00B76603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6603" w:rsidP="00B76603">
            <w:pPr>
              <w:pStyle w:val="BodyText"/>
            </w:pPr>
            <w:r w:rsidRPr="00B76603">
              <w:t>This version first released with FNS Financial Services Training Package Version 1.0.</w:t>
            </w:r>
          </w:p>
        </w:tc>
      </w:tr>
    </w:tbl>
    <w:p w:rsidR="00000000" w:rsidRPr="00B76603" w:rsidP="00B76603">
      <w:pPr>
        <w:pStyle w:val="BodyText"/>
      </w:pPr>
    </w:p>
    <w:p w:rsidR="00000000" w:rsidRPr="00B76603" w:rsidP="00B76603">
      <w:pPr>
        <w:pStyle w:val="AllowPageBreak"/>
      </w:pPr>
    </w:p>
    <w:p w:rsidR="00000000" w:rsidRPr="00B76603" w:rsidP="00B76603">
      <w:pPr>
        <w:pStyle w:val="Heading1"/>
      </w:pPr>
      <w:bookmarkStart w:id="2" w:name="O_687988"/>
      <w:bookmarkEnd w:id="2"/>
      <w:r w:rsidRPr="00B76603">
        <w:t>Application</w:t>
      </w:r>
    </w:p>
    <w:p w:rsidR="00000000" w:rsidRPr="00B76603" w:rsidP="00D655C5">
      <w:pPr>
        <w:pStyle w:val="BodyText"/>
      </w:pPr>
      <w:r w:rsidRPr="00B76603">
        <w:t>This unit describes skills and knowledge required to monitor and analyse risks, and determine the risk rating associated with an existing or new investment or insurance product.</w:t>
      </w:r>
    </w:p>
    <w:p w:rsidR="00000000" w:rsidRPr="00B76603" w:rsidP="00D655C5">
      <w:pPr>
        <w:pStyle w:val="BodyText"/>
      </w:pPr>
      <w:r w:rsidRPr="00B76603">
        <w:t>It applies to individuals working in job roles involving specialist knowledge</w:t>
      </w:r>
      <w:r w:rsidRPr="00B76603">
        <w:t xml:space="preserve"> and functions such as underwriting in a range of insurance sectors and may be applied within organisations of various sizes and across a range of client bases.</w:t>
      </w:r>
    </w:p>
    <w:p w:rsidR="00000000" w:rsidRPr="00B76603" w:rsidP="00D655C5">
      <w:pPr>
        <w:pStyle w:val="BodyText"/>
      </w:pPr>
      <w:r w:rsidRPr="00B76603">
        <w:t>Work functions in the occupational areas where this unit may be used are subject to regulatory</w:t>
      </w:r>
      <w:r w:rsidRPr="00B76603">
        <w:t xml:space="preserve"> requirements. Refer to the FNS Implementation Guide Companion Volume or the relevant regulator for specific guidance on requirements.</w:t>
      </w:r>
    </w:p>
    <w:p w:rsidR="00000000" w:rsidRPr="00B76603" w:rsidP="00B76603">
      <w:pPr>
        <w:pStyle w:val="Heading1"/>
      </w:pPr>
      <w:bookmarkStart w:id="3" w:name="O_687991"/>
      <w:bookmarkEnd w:id="3"/>
      <w:r w:rsidRPr="00B76603">
        <w:t>Unit Sector</w:t>
      </w:r>
    </w:p>
    <w:p w:rsidR="00000000" w:rsidRPr="00B76603" w:rsidP="00D655C5">
      <w:pPr>
        <w:pStyle w:val="BodyText"/>
      </w:pPr>
      <w:r w:rsidRPr="00B76603">
        <w:t>Insurance services</w:t>
      </w:r>
    </w:p>
    <w:p w:rsidR="00000000" w:rsidRPr="00B76603" w:rsidP="00B76603">
      <w:pPr>
        <w:pStyle w:val="Heading1"/>
      </w:pPr>
      <w:bookmarkStart w:id="4" w:name="O_687992"/>
      <w:bookmarkEnd w:id="4"/>
      <w:r w:rsidRPr="00B76603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B7660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6603" w:rsidP="00B76603">
            <w:pPr>
              <w:pStyle w:val="BodyText"/>
            </w:pPr>
            <w:r w:rsidRPr="00B76603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603">
            <w:pPr>
              <w:pStyle w:val="BodyText"/>
              <w:rPr>
                <w:lang w:val="en-NZ"/>
              </w:rPr>
            </w:pPr>
            <w:r w:rsidRPr="00B76603">
              <w:rPr>
                <w:rStyle w:val="SpecialBold"/>
              </w:rPr>
              <w:t>PERFORMANCE CRITERIA</w:t>
            </w:r>
          </w:p>
        </w:tc>
      </w:tr>
      <w:tr w:rsidTr="00B7660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6603" w:rsidP="00B76603">
            <w:pPr>
              <w:pStyle w:val="BodyText"/>
            </w:pPr>
            <w:r w:rsidRPr="00B76603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603">
            <w:pPr>
              <w:pStyle w:val="BodyText"/>
              <w:rPr>
                <w:lang w:val="en-NZ"/>
              </w:rPr>
            </w:pPr>
            <w:r w:rsidRPr="00B7660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7660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603">
            <w:pPr>
              <w:pStyle w:val="BodyText"/>
              <w:rPr>
                <w:lang w:val="en-NZ"/>
              </w:rPr>
            </w:pPr>
            <w:r w:rsidRPr="00B76603">
              <w:t>1. Monitor and collect information on risk factors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6603" w:rsidP="00B76603">
            <w:pPr>
              <w:pStyle w:val="BodyText"/>
            </w:pPr>
            <w:r w:rsidRPr="00B76603">
              <w:t xml:space="preserve">1.1 Identify product type so that nature of </w:t>
            </w:r>
            <w:r w:rsidRPr="00B76603">
              <w:t>risk can be identified and handled accordingly</w:t>
            </w:r>
          </w:p>
          <w:p w:rsidR="00000000" w:rsidP="00B76603">
            <w:pPr>
              <w:pStyle w:val="BodyText"/>
              <w:rPr>
                <w:lang w:val="en-NZ"/>
              </w:rPr>
            </w:pPr>
            <w:r w:rsidRPr="00B76603">
              <w:t>1.2 Identify, monitor and collect relevant information</w:t>
            </w:r>
          </w:p>
        </w:tc>
      </w:tr>
      <w:tr w:rsidTr="00B7660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603">
            <w:pPr>
              <w:pStyle w:val="BodyText"/>
              <w:rPr>
                <w:lang w:val="en-NZ"/>
              </w:rPr>
            </w:pPr>
            <w:r w:rsidRPr="00B76603">
              <w:t>2. Analyse data collected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6603" w:rsidP="00B76603">
            <w:pPr>
              <w:pStyle w:val="BodyText"/>
            </w:pPr>
            <w:r w:rsidRPr="00B76603">
              <w:t>2.1 Establish reliability and validity of data</w:t>
            </w:r>
          </w:p>
          <w:p w:rsidR="00000000" w:rsidRPr="00B76603" w:rsidP="00B76603">
            <w:pPr>
              <w:pStyle w:val="BodyText"/>
            </w:pPr>
            <w:r w:rsidRPr="00B76603">
              <w:t xml:space="preserve">2.2 Assess risk factors associated with product against known </w:t>
            </w:r>
            <w:r w:rsidRPr="00B76603">
              <w:t>exposure factors</w:t>
            </w:r>
          </w:p>
          <w:p w:rsidR="00000000" w:rsidRPr="00B76603" w:rsidP="00B76603">
            <w:pPr>
              <w:pStyle w:val="BodyText"/>
            </w:pPr>
            <w:r w:rsidRPr="00B76603">
              <w:t>2.3 Analyse all information collected on risk factors for product using appropriate methods and documentation</w:t>
            </w:r>
          </w:p>
          <w:p w:rsidR="00000000" w:rsidP="00B76603">
            <w:pPr>
              <w:pStyle w:val="BodyText"/>
              <w:rPr>
                <w:lang w:val="en-NZ"/>
              </w:rPr>
            </w:pPr>
            <w:r w:rsidRPr="00B76603">
              <w:t>2.4 Identify need for additional information to further evaluate risk</w:t>
            </w:r>
          </w:p>
        </w:tc>
      </w:tr>
      <w:tr w:rsidTr="00B7660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603">
            <w:pPr>
              <w:pStyle w:val="BodyText"/>
              <w:rPr>
                <w:lang w:val="en-NZ"/>
              </w:rPr>
            </w:pPr>
            <w:r w:rsidRPr="00B76603">
              <w:t>3. Determine risk rating for product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6603" w:rsidP="00B76603">
            <w:pPr>
              <w:pStyle w:val="BodyText"/>
            </w:pPr>
            <w:r w:rsidRPr="00B76603">
              <w:t>3.1 Determine acceptability of risk us</w:t>
            </w:r>
            <w:r w:rsidRPr="00B76603">
              <w:t>ing all available information in accordance with organisational policy and procedures, and underwriting guidelines</w:t>
            </w:r>
          </w:p>
          <w:p w:rsidR="00000000" w:rsidRPr="00B76603" w:rsidP="00B76603">
            <w:pPr>
              <w:pStyle w:val="BodyText"/>
            </w:pPr>
            <w:r w:rsidRPr="00B76603">
              <w:t>3.2 Establish risk rating that minimises risk liability within delegated authority</w:t>
            </w:r>
          </w:p>
          <w:p w:rsidR="00000000" w:rsidRPr="00B76603" w:rsidP="00B76603">
            <w:pPr>
              <w:pStyle w:val="BodyText"/>
            </w:pPr>
            <w:r w:rsidRPr="00B76603">
              <w:t>3.3 Document basis for risk rating decision</w:t>
            </w:r>
          </w:p>
          <w:p w:rsidR="00000000" w:rsidRPr="00B76603" w:rsidP="00B76603">
            <w:pPr>
              <w:pStyle w:val="BodyText"/>
            </w:pPr>
            <w:r w:rsidRPr="00B76603">
              <w:t>3.4 Consider c</w:t>
            </w:r>
            <w:r w:rsidRPr="00B76603">
              <w:t>ompliance with relevant legislation and organisational policy</w:t>
            </w:r>
          </w:p>
          <w:p w:rsidR="00000000" w:rsidP="00B76603">
            <w:pPr>
              <w:pStyle w:val="BodyText"/>
              <w:rPr>
                <w:lang w:val="en-NZ"/>
              </w:rPr>
            </w:pPr>
            <w:r w:rsidRPr="00B76603">
              <w:t>3.5 Document risk rating information in format that may be used to guide underwriting and product or policy amendment decisions</w:t>
            </w:r>
          </w:p>
        </w:tc>
      </w:tr>
      <w:tr w:rsidTr="00B7660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603">
            <w:pPr>
              <w:pStyle w:val="BodyText"/>
              <w:rPr>
                <w:lang w:val="en-NZ"/>
              </w:rPr>
            </w:pPr>
            <w:r w:rsidRPr="00B76603">
              <w:t>4. Communicate results to appropriate personnel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6603" w:rsidP="00B76603">
            <w:pPr>
              <w:pStyle w:val="BodyText"/>
            </w:pPr>
            <w:r w:rsidRPr="00B76603">
              <w:t>4.1 Present resul</w:t>
            </w:r>
            <w:r w:rsidRPr="00B76603">
              <w:t>ts of research and analysis to appropriate personnel in a clear, concise format</w:t>
            </w:r>
          </w:p>
          <w:p w:rsidR="00000000" w:rsidRPr="00B76603" w:rsidP="00B76603">
            <w:pPr>
              <w:pStyle w:val="BodyText"/>
            </w:pPr>
            <w:r w:rsidRPr="00B76603">
              <w:t>4.2 Review risk rating recommendations against existing products and organisational policy</w:t>
            </w:r>
          </w:p>
          <w:p w:rsidR="00000000" w:rsidRPr="00B76603" w:rsidP="00B76603">
            <w:pPr>
              <w:pStyle w:val="BodyText"/>
            </w:pPr>
            <w:r w:rsidRPr="00B76603">
              <w:t>4.3 Finalise risk rating recommendations and notify relevant personnel</w:t>
            </w:r>
          </w:p>
        </w:tc>
      </w:tr>
    </w:tbl>
    <w:p w:rsidR="00000000" w:rsidRPr="00B76603" w:rsidP="00B76603">
      <w:pPr>
        <w:pStyle w:val="BodyText"/>
      </w:pPr>
    </w:p>
    <w:p w:rsidR="00000000" w:rsidRPr="00B76603" w:rsidP="00B76603">
      <w:pPr>
        <w:pStyle w:val="AllowPageBreak"/>
      </w:pPr>
    </w:p>
    <w:p w:rsidR="00000000" w:rsidRPr="00B76603" w:rsidP="00B76603">
      <w:pPr>
        <w:pStyle w:val="Heading1"/>
      </w:pPr>
      <w:bookmarkStart w:id="5" w:name="O_687993"/>
      <w:bookmarkEnd w:id="5"/>
      <w:r w:rsidRPr="00B76603">
        <w:t>Foundation Skills</w:t>
      </w:r>
    </w:p>
    <w:p w:rsidR="00000000" w:rsidRPr="00D655C5" w:rsidP="00D655C5">
      <w:pPr>
        <w:pStyle w:val="BodyText"/>
        <w:rPr>
          <w:i/>
        </w:rPr>
      </w:pPr>
      <w:r w:rsidRPr="00D655C5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4"/>
        <w:gridCol w:w="5801"/>
      </w:tblGrid>
      <w:tr w:rsidTr="00B7660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6603" w:rsidP="00B76603">
            <w:pPr>
              <w:pStyle w:val="BodyText"/>
            </w:pPr>
            <w:r w:rsidRPr="00B76603">
              <w:rPr>
                <w:rStyle w:val="SpecialBold"/>
              </w:rPr>
              <w:t>Skill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6603" w:rsidP="00B76603">
            <w:pPr>
              <w:pStyle w:val="BodyText"/>
            </w:pPr>
            <w:r w:rsidRPr="00B76603">
              <w:rPr>
                <w:rStyle w:val="SpecialBold"/>
              </w:rPr>
              <w:t>Performance Criteria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603">
            <w:pPr>
              <w:pStyle w:val="BodyText"/>
              <w:rPr>
                <w:lang w:val="en-NZ"/>
              </w:rPr>
            </w:pPr>
            <w:r w:rsidRPr="00B76603">
              <w:rPr>
                <w:rStyle w:val="SpecialBold"/>
              </w:rPr>
              <w:t>Description</w:t>
            </w:r>
          </w:p>
        </w:tc>
      </w:tr>
      <w:tr w:rsidTr="00B7660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603">
            <w:pPr>
              <w:pStyle w:val="BodyText"/>
              <w:rPr>
                <w:lang w:val="en-NZ"/>
              </w:rPr>
            </w:pPr>
            <w:r w:rsidRPr="00B76603">
              <w:t>Reading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603">
            <w:pPr>
              <w:pStyle w:val="BodyText"/>
              <w:rPr>
                <w:lang w:val="en-NZ"/>
              </w:rPr>
            </w:pPr>
            <w:r w:rsidRPr="00B76603">
              <w:t>1.1, 1.2, 2.1-2.4, 3.1, 4.2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603">
            <w:pPr>
              <w:pStyle w:val="ListBullet"/>
              <w:rPr>
                <w:lang w:val="en-NZ"/>
              </w:rPr>
            </w:pPr>
            <w:r w:rsidRPr="00B76603">
              <w:t>Critically analyses complex documentation from a variety of sources and consolidates information relating to specific criteria to determine requirements</w:t>
            </w:r>
          </w:p>
        </w:tc>
      </w:tr>
      <w:tr w:rsidTr="00B7660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603">
            <w:pPr>
              <w:pStyle w:val="BodyText"/>
              <w:rPr>
                <w:lang w:val="en-NZ"/>
              </w:rPr>
            </w:pPr>
            <w:r w:rsidRPr="00B76603">
              <w:t>Writing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603">
            <w:pPr>
              <w:pStyle w:val="BodyText"/>
              <w:rPr>
                <w:lang w:val="en-NZ"/>
              </w:rPr>
            </w:pPr>
            <w:r w:rsidRPr="00B76603">
              <w:t>2.3, 3.3, 3.5, 4.1, 4.3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6603" w:rsidP="00B76603">
            <w:pPr>
              <w:pStyle w:val="ListBullet"/>
            </w:pPr>
            <w:r w:rsidRPr="00B76603">
              <w:t xml:space="preserve">Prepares a range of textual information </w:t>
            </w:r>
            <w:r w:rsidRPr="00B76603">
              <w:t>appropriate for audience and for informal and formal purposes</w:t>
            </w:r>
          </w:p>
          <w:p w:rsidR="00000000" w:rsidP="00B76603">
            <w:pPr>
              <w:pStyle w:val="ListBullet"/>
              <w:rPr>
                <w:lang w:val="en-NZ"/>
              </w:rPr>
            </w:pPr>
            <w:r w:rsidRPr="00B76603">
              <w:t>Accurately records information, and prepares correspondence and documentation using clear language and organisational formats and protocols</w:t>
            </w:r>
          </w:p>
        </w:tc>
      </w:tr>
      <w:tr w:rsidTr="00B7660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603">
            <w:pPr>
              <w:pStyle w:val="BodyText"/>
              <w:rPr>
                <w:lang w:val="en-NZ"/>
              </w:rPr>
            </w:pPr>
            <w:r w:rsidRPr="00B76603">
              <w:t>Oral Communication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603">
            <w:pPr>
              <w:pStyle w:val="BodyText"/>
              <w:rPr>
                <w:lang w:val="en-NZ"/>
              </w:rPr>
            </w:pPr>
            <w:r w:rsidRPr="00B76603">
              <w:t>4.1, 4.3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603">
            <w:pPr>
              <w:pStyle w:val="ListBullet"/>
              <w:rPr>
                <w:lang w:val="en-NZ"/>
              </w:rPr>
            </w:pPr>
            <w:r w:rsidRPr="00B76603">
              <w:t>Uses collaborative and inclusive techniques, including active listening and questioning, to convey and clarify information and to confirm understanding</w:t>
            </w:r>
          </w:p>
        </w:tc>
      </w:tr>
      <w:tr w:rsidTr="00B7660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603">
            <w:pPr>
              <w:pStyle w:val="BodyText"/>
              <w:rPr>
                <w:lang w:val="en-NZ"/>
              </w:rPr>
            </w:pPr>
            <w:r w:rsidRPr="00B76603">
              <w:t>Numeracy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603">
            <w:pPr>
              <w:pStyle w:val="BodyText"/>
              <w:rPr>
                <w:lang w:val="en-NZ"/>
              </w:rPr>
            </w:pPr>
            <w:r w:rsidRPr="00B76603">
              <w:t>2.1, 2.2, 2.3, 3.1, 3.2, 4.2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603">
            <w:pPr>
              <w:pStyle w:val="ListBullet"/>
              <w:rPr>
                <w:lang w:val="en-NZ"/>
              </w:rPr>
            </w:pPr>
            <w:r w:rsidRPr="00B76603">
              <w:t>Performs mathematical calculations to analyse financial informat</w:t>
            </w:r>
            <w:r w:rsidRPr="00B76603">
              <w:t>ion, costs and values to accurately determine risk</w:t>
            </w:r>
          </w:p>
        </w:tc>
      </w:tr>
      <w:tr w:rsidTr="00B7660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603">
            <w:pPr>
              <w:pStyle w:val="BodyText"/>
              <w:rPr>
                <w:lang w:val="en-NZ"/>
              </w:rPr>
            </w:pPr>
            <w:r w:rsidRPr="00B76603">
              <w:t>Navigate the world of work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603">
            <w:pPr>
              <w:pStyle w:val="BodyText"/>
              <w:rPr>
                <w:lang w:val="en-NZ"/>
              </w:rPr>
            </w:pPr>
            <w:r w:rsidRPr="00B76603">
              <w:t>3.1, 3.2, 3.4, 4.2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6603" w:rsidP="00B76603">
            <w:pPr>
              <w:pStyle w:val="ListBullet"/>
            </w:pPr>
            <w:r w:rsidRPr="00B76603">
              <w:t>Follows policies, procedures and legislative requirements, and identifies organisational implications of new legislation or regulation</w:t>
            </w:r>
          </w:p>
          <w:p w:rsidR="00000000" w:rsidP="00B76603">
            <w:pPr>
              <w:pStyle w:val="ListBullet"/>
              <w:rPr>
                <w:lang w:val="en-NZ"/>
              </w:rPr>
            </w:pPr>
            <w:r w:rsidRPr="00B76603">
              <w:t>Modifies or develops o</w:t>
            </w:r>
            <w:r w:rsidRPr="00B76603">
              <w:t>rganisational policy and procedures to comply with legislative requirements and organisational goals</w:t>
            </w:r>
          </w:p>
        </w:tc>
      </w:tr>
      <w:tr w:rsidTr="00B7660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603">
            <w:pPr>
              <w:pStyle w:val="BodyText"/>
              <w:rPr>
                <w:lang w:val="en-NZ"/>
              </w:rPr>
            </w:pPr>
            <w:r w:rsidRPr="00B76603">
              <w:t>Interact with others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603">
            <w:pPr>
              <w:pStyle w:val="BodyText"/>
              <w:rPr>
                <w:lang w:val="en-NZ"/>
              </w:rPr>
            </w:pPr>
            <w:r w:rsidRPr="00B76603">
              <w:t>4.1, 4.3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603">
            <w:pPr>
              <w:pStyle w:val="ListBullet"/>
              <w:rPr>
                <w:lang w:val="en-NZ"/>
              </w:rPr>
            </w:pPr>
            <w:r w:rsidRPr="00B76603">
              <w:t>Implements strategies for a diverse range of colleagues and clients to build rapport and foster strong relationships</w:t>
            </w:r>
          </w:p>
        </w:tc>
      </w:tr>
      <w:tr w:rsidTr="00B7660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603">
            <w:pPr>
              <w:pStyle w:val="BodyText"/>
              <w:rPr>
                <w:lang w:val="en-NZ"/>
              </w:rPr>
            </w:pPr>
            <w:r w:rsidRPr="00B76603">
              <w:t>Get the work done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603">
            <w:pPr>
              <w:pStyle w:val="BodyText"/>
              <w:rPr>
                <w:lang w:val="en-NZ"/>
              </w:rPr>
            </w:pPr>
            <w:r w:rsidRPr="00B76603">
              <w:t>1.1, 1.2, 2.1-2.4, 3.1, 3.2, 3.3, 3.4, 3.5, 4.2, 4.3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6603" w:rsidP="00B76603">
            <w:pPr>
              <w:pStyle w:val="ListBullet"/>
            </w:pPr>
            <w:r w:rsidRPr="00B76603">
              <w:t>Plans and sequences complex tasks and workload, negotiating key aspects with others and taking into account capabilities, efficiencies and effectiveness</w:t>
            </w:r>
          </w:p>
          <w:p w:rsidR="00000000" w:rsidRPr="00B76603" w:rsidP="00B76603">
            <w:pPr>
              <w:pStyle w:val="ListBullet"/>
            </w:pPr>
            <w:r w:rsidRPr="00B76603">
              <w:t>Responds intuitively to problem</w:t>
            </w:r>
            <w:r w:rsidRPr="00B76603">
              <w:t>s requiring immediate resolution, drawing on past experiences to focus on the cause of a problem rather than the symptom</w:t>
            </w:r>
          </w:p>
          <w:p w:rsidR="00000000" w:rsidRPr="00B76603" w:rsidP="00B76603">
            <w:pPr>
              <w:pStyle w:val="ListBullet"/>
            </w:pPr>
            <w:r w:rsidRPr="00B76603">
              <w:t>Applies systematic and analytical decision-making processes for complex and non-routine situations</w:t>
            </w:r>
          </w:p>
          <w:p w:rsidR="00000000" w:rsidRPr="00B76603" w:rsidP="00B76603">
            <w:pPr>
              <w:pStyle w:val="ListBullet"/>
            </w:pPr>
            <w:r w:rsidRPr="00B76603">
              <w:t>Uses digital technologies to access,</w:t>
            </w:r>
            <w:r w:rsidRPr="00B76603">
              <w:t xml:space="preserve"> enter and store information required to complete work tasks</w:t>
            </w:r>
          </w:p>
        </w:tc>
      </w:tr>
    </w:tbl>
    <w:p w:rsidR="00000000" w:rsidRPr="00B76603" w:rsidP="00B76603">
      <w:pPr>
        <w:pStyle w:val="BodyText"/>
      </w:pPr>
    </w:p>
    <w:p w:rsidR="00000000" w:rsidRPr="00B76603" w:rsidP="00B76603">
      <w:pPr>
        <w:pStyle w:val="AllowPageBreak"/>
      </w:pPr>
    </w:p>
    <w:p w:rsidR="00000000" w:rsidRPr="00B76603" w:rsidP="00B76603">
      <w:pPr>
        <w:pStyle w:val="Heading1"/>
      </w:pPr>
      <w:bookmarkStart w:id="6" w:name="O_687995"/>
      <w:bookmarkEnd w:id="6"/>
      <w:r w:rsidRPr="00B76603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B766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6603" w:rsidP="00B76603">
            <w:pPr>
              <w:pStyle w:val="BodyText"/>
            </w:pPr>
            <w:r w:rsidRPr="00B76603">
              <w:rPr>
                <w:rStyle w:val="SpecialBold"/>
              </w:rPr>
              <w:t>Code and title</w:t>
            </w:r>
          </w:p>
          <w:p w:rsidR="00000000" w:rsidRPr="00B76603" w:rsidP="00B76603">
            <w:pPr>
              <w:pStyle w:val="BodyText"/>
            </w:pPr>
            <w:r w:rsidRPr="00B76603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6603" w:rsidP="00B76603">
            <w:pPr>
              <w:pStyle w:val="BodyText"/>
            </w:pPr>
            <w:r w:rsidRPr="00B76603">
              <w:rPr>
                <w:rStyle w:val="SpecialBold"/>
              </w:rPr>
              <w:t>Code and title</w:t>
            </w:r>
          </w:p>
          <w:p w:rsidR="00000000" w:rsidRPr="00B76603" w:rsidP="00B76603">
            <w:pPr>
              <w:pStyle w:val="BodyText"/>
            </w:pPr>
            <w:r w:rsidRPr="00B76603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6603" w:rsidP="00B76603">
            <w:pPr>
              <w:pStyle w:val="BodyText"/>
            </w:pPr>
            <w:r w:rsidRPr="00B76603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603">
            <w:pPr>
              <w:pStyle w:val="BodyText"/>
              <w:rPr>
                <w:lang w:val="en-NZ"/>
              </w:rPr>
            </w:pPr>
            <w:r w:rsidRPr="00B76603">
              <w:rPr>
                <w:rStyle w:val="SpecialBold"/>
              </w:rPr>
              <w:t>Equivalence status</w:t>
            </w:r>
          </w:p>
        </w:tc>
      </w:tr>
      <w:tr w:rsidTr="00B766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603">
            <w:pPr>
              <w:pStyle w:val="BodyText"/>
              <w:rPr>
                <w:lang w:val="en-NZ"/>
              </w:rPr>
            </w:pPr>
            <w:r w:rsidRPr="00B76603">
              <w:t>FNSISV505 Determine risk rating for investment and insurance products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603">
            <w:pPr>
              <w:pStyle w:val="BodyText"/>
              <w:rPr>
                <w:lang w:val="en-NZ"/>
              </w:rPr>
            </w:pPr>
            <w:r w:rsidRPr="00B76603">
              <w:t>FNSISV505A Determine risk rating for investment and insurance products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603">
            <w:pPr>
              <w:pStyle w:val="BodyText"/>
              <w:rPr>
                <w:lang w:val="en-NZ"/>
              </w:rPr>
            </w:pPr>
            <w:r w:rsidRPr="00B76603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6603" w:rsidP="00B76603">
            <w:pPr>
              <w:pStyle w:val="BodyText"/>
            </w:pPr>
            <w:r w:rsidRPr="00B76603">
              <w:t>Equivalent unit</w:t>
            </w:r>
          </w:p>
        </w:tc>
      </w:tr>
    </w:tbl>
    <w:p w:rsidR="00000000" w:rsidRPr="00B76603" w:rsidP="00B76603">
      <w:pPr>
        <w:pStyle w:val="BodyText"/>
      </w:pPr>
    </w:p>
    <w:p w:rsidR="00000000" w:rsidRPr="00B76603" w:rsidP="00B76603">
      <w:pPr>
        <w:pStyle w:val="AllowPageBreak"/>
      </w:pPr>
    </w:p>
    <w:p w:rsidR="00000000" w:rsidRPr="00B76603" w:rsidP="00B76603">
      <w:pPr>
        <w:pStyle w:val="Heading1"/>
      </w:pPr>
      <w:bookmarkStart w:id="7" w:name="O_688003"/>
      <w:bookmarkEnd w:id="7"/>
      <w:r w:rsidRPr="00B76603">
        <w:t>Links</w:t>
      </w:r>
    </w:p>
    <w:p w:rsidR="00000000" w:rsidRPr="00B76603" w:rsidP="00D655C5">
      <w:pPr>
        <w:pStyle w:val="BodyText"/>
      </w:pPr>
      <w:r w:rsidRPr="00B7660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66668E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B76603" w:rsidP="00D655C5">
      <w:pPr>
        <w:pStyle w:val="BodyText"/>
        <w:sectPr w:rsidSect="00B7660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76603" w:rsidP="00B76603">
      <w:pPr>
        <w:pStyle w:val="SuperHeading"/>
      </w:pPr>
      <w:r w:rsidRPr="00B76603">
        <w:t xml:space="preserve">Assessment </w:t>
      </w:r>
      <w:r w:rsidRPr="00B76603">
        <w:t>Requirements for FNSISV505 Determine risk rating for investment and insurance products</w:t>
      </w:r>
    </w:p>
    <w:p w:rsidR="00000000" w:rsidRPr="00B76603" w:rsidP="00B76603">
      <w:pPr>
        <w:pStyle w:val="Heading1"/>
      </w:pPr>
      <w:bookmarkStart w:id="8" w:name="O_687997"/>
      <w:bookmarkEnd w:id="8"/>
      <w:r w:rsidRPr="00B7660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B766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6603" w:rsidP="00B76603">
            <w:pPr>
              <w:pStyle w:val="BodyText"/>
            </w:pPr>
            <w:r w:rsidRPr="00B76603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603">
            <w:pPr>
              <w:pStyle w:val="BodyText"/>
              <w:rPr>
                <w:lang w:val="en-NZ"/>
              </w:rPr>
            </w:pPr>
            <w:r w:rsidRPr="00B76603">
              <w:rPr>
                <w:rStyle w:val="SpecialBold"/>
              </w:rPr>
              <w:t>Comments</w:t>
            </w:r>
          </w:p>
        </w:tc>
      </w:tr>
      <w:tr w:rsidTr="00B766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603">
            <w:pPr>
              <w:pStyle w:val="BodyText"/>
              <w:rPr>
                <w:lang w:val="en-NZ"/>
              </w:rPr>
            </w:pPr>
            <w:r w:rsidRPr="00B76603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6603" w:rsidP="00B76603">
            <w:pPr>
              <w:pStyle w:val="BodyText"/>
            </w:pPr>
            <w:r w:rsidRPr="00B76603">
              <w:t>This version first released with FNS Financial Services Training Package Version 1.0.</w:t>
            </w:r>
          </w:p>
        </w:tc>
      </w:tr>
    </w:tbl>
    <w:p w:rsidR="00000000" w:rsidRPr="00B76603" w:rsidP="00B76603">
      <w:pPr>
        <w:pStyle w:val="BodyText"/>
      </w:pPr>
    </w:p>
    <w:p w:rsidR="00000000" w:rsidRPr="00B76603" w:rsidP="00B76603">
      <w:pPr>
        <w:pStyle w:val="AllowPageBreak"/>
      </w:pPr>
    </w:p>
    <w:p w:rsidR="00000000" w:rsidRPr="00B76603" w:rsidP="00B76603">
      <w:pPr>
        <w:pStyle w:val="Heading1"/>
      </w:pPr>
      <w:bookmarkStart w:id="9" w:name="O_687998"/>
      <w:bookmarkEnd w:id="9"/>
      <w:r w:rsidRPr="00B76603">
        <w:t>Performance Evidence</w:t>
      </w:r>
    </w:p>
    <w:p w:rsidR="00000000" w:rsidRPr="00B76603" w:rsidP="00D655C5">
      <w:pPr>
        <w:pStyle w:val="BodyText"/>
      </w:pPr>
      <w:r w:rsidRPr="00B76603">
        <w:t>Evidence of the ability to:</w:t>
      </w:r>
    </w:p>
    <w:p w:rsidR="00000000" w:rsidRPr="00B76603" w:rsidP="00B76603">
      <w:pPr>
        <w:pStyle w:val="ListBullet"/>
      </w:pPr>
      <w:r w:rsidRPr="00B76603">
        <w:t>collect, analyse and interpret information relevant for assessing risk</w:t>
      </w:r>
    </w:p>
    <w:p w:rsidR="00000000" w:rsidRPr="00B76603" w:rsidP="00B76603">
      <w:pPr>
        <w:pStyle w:val="ListBullet"/>
      </w:pPr>
      <w:r w:rsidRPr="00B76603">
        <w:t>accurately determine acceptable risk rating for the organisation’s products</w:t>
      </w:r>
    </w:p>
    <w:p w:rsidR="00000000" w:rsidRPr="00B76603" w:rsidP="00B76603">
      <w:pPr>
        <w:pStyle w:val="ListBullet"/>
      </w:pPr>
      <w:r w:rsidRPr="00B76603">
        <w:t>effectively document, communicate and monitor the risk ratings</w:t>
      </w:r>
    </w:p>
    <w:p w:rsidR="00000000" w:rsidRPr="00B76603" w:rsidP="00B76603">
      <w:pPr>
        <w:pStyle w:val="ListBullet"/>
      </w:pPr>
      <w:r w:rsidRPr="00B76603">
        <w:t>comply with organisational policy, procedures, legislation, regulations and industry codes of practice</w:t>
      </w:r>
    </w:p>
    <w:p w:rsidR="00000000" w:rsidRPr="00B76603" w:rsidP="00B76603">
      <w:pPr>
        <w:pStyle w:val="ListBullet"/>
      </w:pPr>
      <w:r w:rsidRPr="00B76603">
        <w:t>present research findings in a suitable format to enable assessment of liabilities.</w:t>
      </w:r>
    </w:p>
    <w:p w:rsidR="00000000" w:rsidRPr="00B76603" w:rsidP="00B76603">
      <w:pPr>
        <w:pStyle w:val="BodyText"/>
      </w:pPr>
    </w:p>
    <w:p w:rsidR="00000000" w:rsidRPr="00B76603" w:rsidP="00D655C5">
      <w:pPr>
        <w:pStyle w:val="BodyText"/>
      </w:pPr>
      <w:r w:rsidRPr="00B76603">
        <w:t>Note:</w:t>
      </w:r>
      <w:r w:rsidRPr="00B76603">
        <w:t xml:space="preserve"> If a specific volume or frequency is not stated, then evidence must be provided at least once.</w:t>
      </w:r>
    </w:p>
    <w:p w:rsidR="00000000" w:rsidRPr="00B76603" w:rsidP="00B76603">
      <w:pPr>
        <w:pStyle w:val="Heading1"/>
      </w:pPr>
      <w:bookmarkStart w:id="10" w:name="O_687999"/>
      <w:bookmarkEnd w:id="10"/>
      <w:r w:rsidRPr="00B76603">
        <w:t>Knowledge Evidence</w:t>
      </w:r>
    </w:p>
    <w:p w:rsidR="00000000" w:rsidRPr="00B76603" w:rsidP="00D655C5">
      <w:pPr>
        <w:pStyle w:val="BodyText"/>
      </w:pPr>
      <w:r w:rsidRPr="00B76603">
        <w:t>To complete the unit requirements safely and effectively, the individual must:</w:t>
      </w:r>
    </w:p>
    <w:p w:rsidR="00000000" w:rsidRPr="00B76603" w:rsidP="00B76603">
      <w:pPr>
        <w:pStyle w:val="ListBullet"/>
      </w:pPr>
      <w:r w:rsidRPr="00B76603">
        <w:t xml:space="preserve">describe basic actuarial principles used to </w:t>
      </w:r>
      <w:r w:rsidRPr="00B76603">
        <w:t>assess risk and return on investment</w:t>
      </w:r>
    </w:p>
    <w:p w:rsidR="00000000" w:rsidRPr="00B76603" w:rsidP="00B76603">
      <w:pPr>
        <w:pStyle w:val="ListBullet"/>
      </w:pPr>
      <w:r w:rsidRPr="00B76603">
        <w:t>identify the key features of relevant legislation, regulatory guidelines and industry sector codes of practice</w:t>
      </w:r>
    </w:p>
    <w:p w:rsidR="00000000" w:rsidRPr="00B76603" w:rsidP="00B76603">
      <w:pPr>
        <w:pStyle w:val="ListBullet"/>
      </w:pPr>
      <w:r w:rsidRPr="00B76603">
        <w:t>explain industry market position relative to product or line of business</w:t>
      </w:r>
    </w:p>
    <w:p w:rsidR="00000000" w:rsidRPr="00B76603" w:rsidP="00B76603">
      <w:pPr>
        <w:pStyle w:val="ListBullet"/>
      </w:pPr>
      <w:r w:rsidRPr="00B76603">
        <w:t xml:space="preserve">outline organisational information </w:t>
      </w:r>
      <w:r w:rsidRPr="00B76603">
        <w:t>technology systems required for determining risk</w:t>
      </w:r>
    </w:p>
    <w:p w:rsidR="00000000" w:rsidRPr="00B76603" w:rsidP="00B76603">
      <w:pPr>
        <w:pStyle w:val="ListBullet"/>
      </w:pPr>
      <w:r w:rsidRPr="00B76603">
        <w:t>describe organisational policy, procedures, underwriting guidelines and authorities covering:</w:t>
      </w:r>
    </w:p>
    <w:p w:rsidR="00000000" w:rsidRPr="00B76603" w:rsidP="00B76603">
      <w:pPr>
        <w:pStyle w:val="ListBullet2"/>
      </w:pPr>
      <w:r w:rsidRPr="00B76603">
        <w:t>best underwriting guides (BUG)</w:t>
      </w:r>
    </w:p>
    <w:p w:rsidR="00000000" w:rsidRPr="00B76603" w:rsidP="00B76603">
      <w:pPr>
        <w:pStyle w:val="ListBullet2"/>
      </w:pPr>
      <w:r w:rsidRPr="00B76603">
        <w:t>loss control guides</w:t>
      </w:r>
    </w:p>
    <w:p w:rsidR="00000000" w:rsidRPr="00B76603" w:rsidP="00B76603">
      <w:pPr>
        <w:pStyle w:val="ListBullet"/>
      </w:pPr>
      <w:r w:rsidRPr="00B76603">
        <w:t>identify and describe insurance and investment products and the risks associated with these products</w:t>
      </w:r>
    </w:p>
    <w:p w:rsidR="00000000" w:rsidRPr="00B76603" w:rsidP="00B76603">
      <w:pPr>
        <w:pStyle w:val="ListBullet"/>
      </w:pPr>
      <w:r w:rsidRPr="00B76603">
        <w:t>define the difference between treaty and facultative reinsurance as it applies to risk</w:t>
      </w:r>
    </w:p>
    <w:p w:rsidR="00000000" w:rsidRPr="00B76603" w:rsidP="00B76603">
      <w:pPr>
        <w:pStyle w:val="ListBullet"/>
      </w:pPr>
      <w:r w:rsidRPr="00B76603">
        <w:t>explain the relationship between underwriting and rate making</w:t>
      </w:r>
    </w:p>
    <w:p w:rsidR="00000000" w:rsidRPr="00B76603" w:rsidP="00B76603">
      <w:pPr>
        <w:pStyle w:val="ListBullet"/>
      </w:pPr>
      <w:r w:rsidRPr="00B76603">
        <w:t>identi</w:t>
      </w:r>
      <w:r w:rsidRPr="00B76603">
        <w:t>fy and apply relevant legislation, regulatory guidelines and industry sector compliance requirements as they apply to:</w:t>
      </w:r>
    </w:p>
    <w:p w:rsidR="00000000" w:rsidRPr="00B76603" w:rsidP="00B76603">
      <w:pPr>
        <w:pStyle w:val="ListBullet2"/>
      </w:pPr>
      <w:r w:rsidRPr="00B76603">
        <w:t>insurance contracts</w:t>
      </w:r>
    </w:p>
    <w:p w:rsidR="00000000" w:rsidRPr="00B76603" w:rsidP="00B76603">
      <w:pPr>
        <w:pStyle w:val="ListBullet2"/>
      </w:pPr>
      <w:r w:rsidRPr="00B76603">
        <w:t>privacy</w:t>
      </w:r>
    </w:p>
    <w:p w:rsidR="00000000" w:rsidRPr="00B76603" w:rsidP="00B76603">
      <w:pPr>
        <w:pStyle w:val="ListBullet2"/>
      </w:pPr>
      <w:r w:rsidRPr="00B76603">
        <w:t>consumer protection</w:t>
      </w:r>
    </w:p>
    <w:p w:rsidR="00000000" w:rsidRPr="00B76603" w:rsidP="00B76603">
      <w:pPr>
        <w:pStyle w:val="ListBullet2"/>
      </w:pPr>
      <w:r w:rsidRPr="00B76603">
        <w:t>financial services</w:t>
      </w:r>
    </w:p>
    <w:p w:rsidR="00000000" w:rsidRPr="00B76603" w:rsidP="00B76603">
      <w:pPr>
        <w:pStyle w:val="ListBullet2"/>
      </w:pPr>
      <w:r w:rsidRPr="00B76603">
        <w:t>corporations</w:t>
      </w:r>
    </w:p>
    <w:p w:rsidR="00000000" w:rsidRPr="00B76603" w:rsidP="00B76603">
      <w:pPr>
        <w:pStyle w:val="ListBullet"/>
      </w:pPr>
      <w:r w:rsidRPr="00B76603">
        <w:t>describe risk analysis and prevention methods and their</w:t>
      </w:r>
      <w:r w:rsidRPr="00B76603">
        <w:t xml:space="preserve"> application</w:t>
      </w:r>
    </w:p>
    <w:p w:rsidR="00000000" w:rsidRPr="00B76603" w:rsidP="00B76603">
      <w:pPr>
        <w:pStyle w:val="ListBullet"/>
      </w:pPr>
      <w:r w:rsidRPr="00B76603">
        <w:t>explain types of risk and identify the probability of occurrence.</w:t>
      </w:r>
    </w:p>
    <w:p w:rsidR="00000000" w:rsidRPr="00B76603" w:rsidP="00B76603">
      <w:pPr>
        <w:pStyle w:val="AllowPageBreak"/>
      </w:pPr>
    </w:p>
    <w:p w:rsidR="00000000" w:rsidRPr="00B76603" w:rsidP="00B76603">
      <w:pPr>
        <w:pStyle w:val="Heading1"/>
      </w:pPr>
      <w:bookmarkStart w:id="11" w:name="O_688000"/>
      <w:bookmarkEnd w:id="11"/>
      <w:r w:rsidRPr="00B76603">
        <w:t>Assessment Conditions</w:t>
      </w:r>
    </w:p>
    <w:p w:rsidR="00000000" w:rsidRPr="00B76603" w:rsidP="00D655C5">
      <w:pPr>
        <w:pStyle w:val="BodyText"/>
      </w:pPr>
      <w:r w:rsidRPr="00B76603">
        <w:t>Assessment must be conducted in a safe environment where evidence gathered demonstrates consistent performance of typical activities experienced in the insurance services field of work and include access to:</w:t>
      </w:r>
    </w:p>
    <w:p w:rsidR="00000000" w:rsidRPr="00B76603" w:rsidP="00B76603">
      <w:pPr>
        <w:pStyle w:val="ListBullet"/>
      </w:pPr>
      <w:r w:rsidRPr="00B76603">
        <w:t>organisational records</w:t>
      </w:r>
    </w:p>
    <w:p w:rsidR="00000000" w:rsidRPr="00B76603" w:rsidP="00B76603">
      <w:pPr>
        <w:pStyle w:val="ListBullet"/>
      </w:pPr>
      <w:r w:rsidRPr="00B76603">
        <w:t>organisational policy, p</w:t>
      </w:r>
      <w:r w:rsidRPr="00B76603">
        <w:t>rocedures, legislation and regulations as they relate to contracts of insurance</w:t>
      </w:r>
    </w:p>
    <w:p w:rsidR="00000000" w:rsidRPr="00B76603" w:rsidP="00B76603">
      <w:pPr>
        <w:pStyle w:val="ListBullet"/>
      </w:pPr>
      <w:r w:rsidRPr="00B76603">
        <w:t>a range of common technology and software.</w:t>
      </w:r>
    </w:p>
    <w:p w:rsidR="00000000" w:rsidRPr="00B76603" w:rsidP="00B76603">
      <w:pPr>
        <w:pStyle w:val="BodyText"/>
      </w:pPr>
    </w:p>
    <w:p w:rsidR="00000000" w:rsidRPr="00B76603" w:rsidP="00D655C5">
      <w:pPr>
        <w:pStyle w:val="BodyText"/>
      </w:pPr>
      <w:r w:rsidRPr="00B76603">
        <w:t>Assessors must satisfy NVR/AQTF assessor requirements.</w:t>
      </w:r>
    </w:p>
    <w:p w:rsidR="00000000" w:rsidRPr="00B76603" w:rsidP="00B76603">
      <w:pPr>
        <w:pStyle w:val="Heading1"/>
      </w:pPr>
      <w:bookmarkStart w:id="12" w:name="O_688004"/>
      <w:bookmarkEnd w:id="12"/>
      <w:r w:rsidRPr="00B76603">
        <w:t>Links</w:t>
      </w:r>
    </w:p>
    <w:p w:rsidR="00000000" w:rsidRPr="00B76603" w:rsidP="00D655C5">
      <w:pPr>
        <w:pStyle w:val="BodyText"/>
      </w:pPr>
      <w:r w:rsidRPr="00B76603">
        <w:t>Companion Volume implementation guides are found in VE</w:t>
      </w:r>
      <w:r w:rsidRPr="00B76603">
        <w:t xml:space="preserve">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66668E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B76603" w:rsidP="00B76603"/>
    <w:sectPr w:rsidSect="00B7660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660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6603" w:rsidRPr="00D655C5" w:rsidP="00D655C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660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55C5" w:rsidP="00B7660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D655C5" w:rsidP="00B7660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D655C5" w:rsidP="00B7660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6603" w:rsidP="00B7660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655C5">
      <w:t>Approved</w:t>
    </w:r>
    <w:r w:rsidR="00D655C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655C5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655C5">
      <w:rPr>
        <w:noProof/>
      </w:rPr>
      <w:t>5</w:t>
    </w:r>
    <w:r>
      <w:rPr>
        <w:noProof/>
      </w:rPr>
      <w:fldChar w:fldCharType="end"/>
    </w:r>
  </w:p>
  <w:p w:rsidR="00B76603" w:rsidP="00B7660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655C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655C5">
      <w:t>Future Skills Organisation</w:t>
    </w:r>
    <w:r w:rsidR="00D655C5">
      <w:fldChar w:fldCharType="end"/>
    </w:r>
  </w:p>
  <w:p w:rsidR="00B76603" w:rsidP="00B7660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660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55C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76603" w:rsidRPr="00D655C5" w:rsidP="00D655C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660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55C5" w:rsidRPr="002D2AF8" w:rsidP="00B7660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FNSISV505 Determine risk rating for investment and insurance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655C5" w:rsidP="00B7660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6603" w:rsidRPr="002D2AF8" w:rsidP="00B7660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655C5">
      <w:t>FNSISV505 Determine risk rating for investment and insurance products</w:t>
    </w:r>
    <w:r w:rsidR="00D655C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655C5">
      <w:rPr>
        <w:noProof/>
      </w:rPr>
      <w:t>2 March 2025</w:t>
    </w:r>
    <w:r>
      <w:fldChar w:fldCharType="end"/>
    </w:r>
  </w:p>
  <w:p w:rsidR="00B76603" w:rsidP="00B7660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134287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17C69F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BB8BE8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660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7660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7660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7660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7660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7660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7660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7660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7660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7660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7660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76603"/>
  </w:style>
  <w:style w:type="character" w:customStyle="1" w:styleId="Heading1Char">
    <w:name w:val="Heading 1 Char"/>
    <w:basedOn w:val="DefaultParagraphFont"/>
    <w:link w:val="Heading1"/>
    <w:rsid w:val="00B7660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7660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7660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7660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76603"/>
    <w:rPr>
      <w:b/>
      <w:spacing w:val="0"/>
    </w:rPr>
  </w:style>
  <w:style w:type="paragraph" w:styleId="ListBullet2">
    <w:name w:val="List Bullet 2"/>
    <w:basedOn w:val="List2"/>
    <w:rsid w:val="00B76603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76603"/>
    <w:rPr>
      <w:i/>
    </w:rPr>
  </w:style>
  <w:style w:type="paragraph" w:customStyle="1" w:styleId="SuperHeading">
    <w:name w:val="SuperHeading"/>
    <w:basedOn w:val="Normal"/>
    <w:rsid w:val="00B7660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7660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7660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7660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7660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766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766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7660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7660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7660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7660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7660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7660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7660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7660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7660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7660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7660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7660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7660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7660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7660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7660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7660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7660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7660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7660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7660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7660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7660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7660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7660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7660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7660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7660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7660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7660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76603"/>
  </w:style>
  <w:style w:type="paragraph" w:styleId="TableofFigures">
    <w:name w:val="table of figures"/>
    <w:basedOn w:val="Normal"/>
    <w:next w:val="Normal"/>
    <w:semiHidden/>
    <w:rsid w:val="00B7660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7660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76603"/>
    <w:rPr>
      <w:rFonts w:ascii="Wingdings" w:hAnsi="Wingdings"/>
    </w:rPr>
  </w:style>
  <w:style w:type="paragraph" w:customStyle="1" w:styleId="TableHeading">
    <w:name w:val="Table Heading"/>
    <w:basedOn w:val="HeadingBase"/>
    <w:rsid w:val="00B7660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76603"/>
    <w:rPr>
      <w:color w:val="0033CC"/>
      <w:u w:val="none"/>
    </w:rPr>
  </w:style>
  <w:style w:type="paragraph" w:customStyle="1" w:styleId="BodyTextRight">
    <w:name w:val="Body Text Right"/>
    <w:basedOn w:val="BodyText"/>
    <w:rsid w:val="00B7660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7660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7660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7660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7660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7660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76603"/>
    <w:rPr>
      <w:sz w:val="32"/>
    </w:rPr>
  </w:style>
  <w:style w:type="paragraph" w:customStyle="1" w:styleId="HeadingProcedure">
    <w:name w:val="Heading Procedure"/>
    <w:basedOn w:val="HeadingBase"/>
    <w:next w:val="Normal"/>
    <w:rsid w:val="00B7660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76603"/>
    <w:pPr>
      <w:spacing w:before="60" w:after="60"/>
    </w:pPr>
  </w:style>
  <w:style w:type="paragraph" w:styleId="ListContinue">
    <w:name w:val="List Continue"/>
    <w:basedOn w:val="List"/>
    <w:rsid w:val="00B76603"/>
    <w:pPr>
      <w:ind w:firstLine="0"/>
    </w:pPr>
  </w:style>
  <w:style w:type="paragraph" w:customStyle="1" w:styleId="ListNote">
    <w:name w:val="List Note"/>
    <w:basedOn w:val="List"/>
    <w:rsid w:val="00B7660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7660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7660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76603"/>
    <w:rPr>
      <w:rFonts w:ascii="Courier New" w:hAnsi="Courier New"/>
    </w:rPr>
  </w:style>
  <w:style w:type="paragraph" w:customStyle="1" w:styleId="NoteBullet">
    <w:name w:val="Note Bullet"/>
    <w:basedOn w:val="Note"/>
    <w:rsid w:val="00B7660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7660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7660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7660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7660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7660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7660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76603"/>
    <w:rPr>
      <w:b/>
      <w:smallCaps/>
    </w:rPr>
  </w:style>
  <w:style w:type="paragraph" w:customStyle="1" w:styleId="TableListNumber">
    <w:name w:val="Table List Number"/>
    <w:basedOn w:val="ListNumber"/>
    <w:rsid w:val="00B7660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7660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76603"/>
    <w:pPr>
      <w:numPr>
        <w:numId w:val="9"/>
      </w:numPr>
    </w:pPr>
  </w:style>
  <w:style w:type="paragraph" w:customStyle="1" w:styleId="ListAlpha2">
    <w:name w:val="List Alpha 2"/>
    <w:basedOn w:val="List2"/>
    <w:rsid w:val="00B76603"/>
    <w:pPr>
      <w:numPr>
        <w:numId w:val="8"/>
      </w:numPr>
    </w:pPr>
  </w:style>
  <w:style w:type="paragraph" w:styleId="List2">
    <w:name w:val="List 2"/>
    <w:basedOn w:val="BodyText"/>
    <w:rsid w:val="00B7660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7660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7660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7660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7660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7660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76603"/>
    <w:pPr>
      <w:numPr>
        <w:numId w:val="4"/>
      </w:numPr>
    </w:pPr>
  </w:style>
  <w:style w:type="paragraph" w:styleId="ListContinue2">
    <w:name w:val="List Continue 2"/>
    <w:basedOn w:val="List2"/>
    <w:rsid w:val="00B76603"/>
    <w:pPr>
      <w:ind w:firstLine="0"/>
    </w:pPr>
  </w:style>
  <w:style w:type="paragraph" w:styleId="ListContinue3">
    <w:name w:val="List Continue 3"/>
    <w:basedOn w:val="List3"/>
    <w:rsid w:val="00B76603"/>
    <w:pPr>
      <w:ind w:left="1021" w:firstLine="0"/>
    </w:pPr>
  </w:style>
  <w:style w:type="paragraph" w:styleId="ListContinue4">
    <w:name w:val="List Continue 4"/>
    <w:basedOn w:val="List4"/>
    <w:rsid w:val="00B76603"/>
    <w:pPr>
      <w:ind w:firstLine="0"/>
    </w:pPr>
  </w:style>
  <w:style w:type="paragraph" w:styleId="ListContinue5">
    <w:name w:val="List Continue 5"/>
    <w:basedOn w:val="List5"/>
    <w:rsid w:val="00B76603"/>
    <w:pPr>
      <w:ind w:firstLine="0"/>
    </w:pPr>
  </w:style>
  <w:style w:type="paragraph" w:styleId="ListNumber3">
    <w:name w:val="List Number 3"/>
    <w:basedOn w:val="List3"/>
    <w:rsid w:val="00B76603"/>
    <w:pPr>
      <w:numPr>
        <w:numId w:val="5"/>
      </w:numPr>
    </w:pPr>
  </w:style>
  <w:style w:type="paragraph" w:styleId="ListNumber4">
    <w:name w:val="List Number 4"/>
    <w:basedOn w:val="List4"/>
    <w:rsid w:val="00B76603"/>
    <w:pPr>
      <w:numPr>
        <w:numId w:val="6"/>
      </w:numPr>
    </w:pPr>
  </w:style>
  <w:style w:type="paragraph" w:styleId="ListNumber5">
    <w:name w:val="List Number 5"/>
    <w:basedOn w:val="List5"/>
    <w:rsid w:val="00B76603"/>
    <w:pPr>
      <w:numPr>
        <w:numId w:val="7"/>
      </w:numPr>
    </w:pPr>
  </w:style>
  <w:style w:type="paragraph" w:styleId="BlockText">
    <w:name w:val="Block Text"/>
    <w:basedOn w:val="Normal"/>
    <w:rsid w:val="00B7660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7660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76603"/>
    <w:rPr>
      <w:sz w:val="16"/>
      <w:vertAlign w:val="superscript"/>
    </w:rPr>
  </w:style>
  <w:style w:type="character" w:customStyle="1" w:styleId="Symbols">
    <w:name w:val="Symbols"/>
    <w:basedOn w:val="DefaultParagraphFont"/>
    <w:rsid w:val="00B76603"/>
    <w:rPr>
      <w:rFonts w:ascii="Symbol" w:hAnsi="Symbol"/>
    </w:rPr>
  </w:style>
  <w:style w:type="character" w:customStyle="1" w:styleId="MenuOptions">
    <w:name w:val="Menu Options"/>
    <w:basedOn w:val="DefaultParagraphFont"/>
    <w:rsid w:val="00B7660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76603"/>
    <w:rPr>
      <w:b/>
    </w:rPr>
  </w:style>
  <w:style w:type="character" w:customStyle="1" w:styleId="Underlined">
    <w:name w:val="Underlined"/>
    <w:basedOn w:val="DefaultParagraphFont"/>
    <w:rsid w:val="00B76603"/>
    <w:rPr>
      <w:u w:val="single"/>
    </w:rPr>
  </w:style>
  <w:style w:type="paragraph" w:customStyle="1" w:styleId="TableBodyTextRight">
    <w:name w:val="Table Body Text Right"/>
    <w:basedOn w:val="TableBodyText"/>
    <w:rsid w:val="00B7660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76603"/>
    <w:rPr>
      <w:sz w:val="18"/>
    </w:rPr>
  </w:style>
  <w:style w:type="paragraph" w:customStyle="1" w:styleId="BodySmallRight">
    <w:name w:val="Body Small Right"/>
    <w:basedOn w:val="BodyTextRight"/>
    <w:rsid w:val="00B76603"/>
    <w:rPr>
      <w:sz w:val="18"/>
      <w:szCs w:val="18"/>
    </w:rPr>
  </w:style>
  <w:style w:type="paragraph" w:customStyle="1" w:styleId="MarginEdition">
    <w:name w:val="Margin Edition"/>
    <w:basedOn w:val="MarginNote"/>
    <w:rsid w:val="00B7660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76603"/>
    <w:rPr>
      <w:sz w:val="2"/>
      <w:szCs w:val="2"/>
    </w:rPr>
  </w:style>
  <w:style w:type="character" w:customStyle="1" w:styleId="Small">
    <w:name w:val="Small"/>
    <w:basedOn w:val="DefaultParagraphFont"/>
    <w:rsid w:val="00B76603"/>
    <w:rPr>
      <w:sz w:val="16"/>
    </w:rPr>
  </w:style>
  <w:style w:type="paragraph" w:customStyle="1" w:styleId="WideTable">
    <w:name w:val="Wide Table"/>
    <w:basedOn w:val="Normal"/>
    <w:rsid w:val="00B7660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76603"/>
  </w:style>
  <w:style w:type="paragraph" w:styleId="Quote">
    <w:name w:val="Quote"/>
    <w:basedOn w:val="Heading1"/>
    <w:link w:val="QuoteChar"/>
    <w:qFormat/>
    <w:rsid w:val="00B7660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7660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76603"/>
    <w:pPr>
      <w:pageBreakBefore/>
    </w:pPr>
  </w:style>
  <w:style w:type="paragraph" w:customStyle="1" w:styleId="Border">
    <w:name w:val="Border"/>
    <w:basedOn w:val="Normal"/>
    <w:qFormat/>
    <w:rsid w:val="00B7660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7660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660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660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7660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7660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7660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7660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7660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76603"/>
    <w:rPr>
      <w:u w:val="single"/>
    </w:rPr>
  </w:style>
  <w:style w:type="character" w:customStyle="1" w:styleId="BoldandItalics">
    <w:name w:val="Bold and Italics"/>
    <w:qFormat/>
    <w:rsid w:val="00B76603"/>
    <w:rPr>
      <w:b/>
      <w:i/>
      <w:u w:val="none"/>
    </w:rPr>
  </w:style>
  <w:style w:type="paragraph" w:styleId="BalloonText">
    <w:name w:val="Balloon Text"/>
    <w:basedOn w:val="Normal"/>
    <w:link w:val="BalloonTextChar"/>
    <w:rsid w:val="00B7660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7660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7660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7660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7660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7660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76603"/>
    <w:pPr>
      <w:spacing w:before="0" w:after="0"/>
    </w:pPr>
  </w:style>
  <w:style w:type="paragraph" w:customStyle="1" w:styleId="BodyTextBold">
    <w:name w:val="Body Text Bold"/>
    <w:basedOn w:val="BodyText"/>
    <w:qFormat/>
    <w:rsid w:val="00B76603"/>
    <w:rPr>
      <w:b/>
    </w:rPr>
  </w:style>
  <w:style w:type="character" w:styleId="Hyperlink">
    <w:name w:val="Hyperlink"/>
    <w:basedOn w:val="DefaultParagraphFont"/>
    <w:uiPriority w:val="99"/>
    <w:unhideWhenUsed/>
    <w:rsid w:val="00D655C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1050</Words>
  <Characters>6863</Characters>
  <Application>Microsoft Office Word</Application>
  <DocSecurity>0</DocSecurity>
  <Lines>236</Lines>
  <Paragraphs>146</Paragraphs>
  <ScaleCrop>false</ScaleCrop>
  <Company>Author-it Software Corporation Ltd.</Company>
  <LinksUpToDate>false</LinksUpToDate>
  <CharactersWithSpaces>7767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FNSISV505 Determine risk rating for investment and insurance products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2025-03-01T13:10:00Z</dcterms:created>
  <dcterms:modified xsi:type="dcterms:W3CDTF">2025-03-01T13:10:00Z</dcterms:modified>
</cp:coreProperties>
</file>