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AA1" w:rsidP="00B63AA1">
      <w:pPr>
        <w:pStyle w:val="Title"/>
      </w:pPr>
      <w:r>
        <w:fldChar w:fldCharType="begin"/>
      </w:r>
      <w:r>
        <w:instrText xml:space="preserve"> TITLE   \* MERGEFORMAT </w:instrText>
      </w:r>
      <w:r>
        <w:fldChar w:fldCharType="separate"/>
      </w:r>
      <w:r>
        <w:t>FNSISV504 Negotiate treaty reinsurance</w:t>
      </w:r>
      <w:r>
        <w:fldChar w:fldCharType="end"/>
      </w:r>
    </w:p>
    <w:p w:rsidR="00B63AA1" w:rsidP="00B63AA1">
      <w:pPr>
        <w:pStyle w:val="Version"/>
        <w:sectPr w:rsidSect="00940A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A5F" w:rsidP="00940A5F">
      <w:pPr>
        <w:pStyle w:val="SuperHeading"/>
      </w:pPr>
      <w:r w:rsidRPr="00940A5F">
        <w:t>FNSISV504 Negotiate treaty reinsurance</w:t>
      </w:r>
    </w:p>
    <w:p w:rsidR="00000000" w:rsidRPr="00940A5F" w:rsidP="00940A5F">
      <w:pPr>
        <w:pStyle w:val="Heading1"/>
      </w:pPr>
      <w:bookmarkStart w:id="1" w:name="O_686188"/>
      <w:bookmarkEnd w:id="1"/>
      <w:r w:rsidRPr="00940A5F">
        <w:t>Modification History</w:t>
      </w:r>
    </w:p>
    <w:tbl>
      <w:tblPr>
        <w:tblW w:w="0" w:type="auto"/>
        <w:tblLayout w:type="fixed"/>
        <w:tblCellMar>
          <w:left w:w="62" w:type="dxa"/>
          <w:right w:w="62" w:type="dxa"/>
        </w:tblCellMar>
        <w:tblLook w:val="0000"/>
      </w:tblPr>
      <w:tblGrid>
        <w:gridCol w:w="3091"/>
        <w:gridCol w:w="5873"/>
      </w:tblGrid>
      <w:tr w:rsidTr="00940A5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rPr>
                <w:rStyle w:val="SpecialBold"/>
              </w:rPr>
              <w:t>Comments</w:t>
            </w:r>
          </w:p>
        </w:tc>
      </w:tr>
      <w:tr w:rsidTr="00940A5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t>This version first released with FNS Financial Services Training Package Version 1.0.</w:t>
            </w:r>
          </w:p>
        </w:tc>
      </w:tr>
    </w:tbl>
    <w:p w:rsidR="00000000" w:rsidRPr="00940A5F" w:rsidP="00940A5F">
      <w:pPr>
        <w:pStyle w:val="BodyText"/>
      </w:pPr>
    </w:p>
    <w:p w:rsidR="00000000" w:rsidRPr="00940A5F" w:rsidP="00940A5F">
      <w:pPr>
        <w:pStyle w:val="AllowPageBreak"/>
      </w:pPr>
    </w:p>
    <w:p w:rsidR="00000000" w:rsidRPr="00940A5F" w:rsidP="00940A5F">
      <w:pPr>
        <w:pStyle w:val="Heading1"/>
      </w:pPr>
      <w:bookmarkStart w:id="2" w:name="O_686190"/>
      <w:bookmarkEnd w:id="2"/>
      <w:r w:rsidRPr="00940A5F">
        <w:t>Application</w:t>
      </w:r>
    </w:p>
    <w:p w:rsidR="00000000" w:rsidRPr="00940A5F" w:rsidP="00B63AA1">
      <w:pPr>
        <w:pStyle w:val="BodyText"/>
      </w:pPr>
      <w:r w:rsidRPr="00940A5F">
        <w:t>This unit describes the skills and knowledge required to analyse, prepare and negotiate re</w:t>
      </w:r>
      <w:r w:rsidRPr="00940A5F">
        <w:t>insurance in accordance with organisational guidelines and procedures.</w:t>
      </w:r>
    </w:p>
    <w:p w:rsidR="00000000" w:rsidRPr="00940A5F" w:rsidP="00B63AA1">
      <w:pPr>
        <w:pStyle w:val="BodyText"/>
      </w:pPr>
      <w:r w:rsidRPr="00940A5F">
        <w:t>It applies to individuals working in job roles involving specialist knowledge and functions in a range of insurance sectors and may be applied within organisations of various sizes and</w:t>
      </w:r>
      <w:r w:rsidRPr="00940A5F">
        <w:t xml:space="preserve"> across a range of client bases.</w:t>
      </w:r>
    </w:p>
    <w:p w:rsidR="00000000" w:rsidRPr="00940A5F" w:rsidP="00B63AA1">
      <w:pPr>
        <w:pStyle w:val="BodyText"/>
      </w:pPr>
      <w:r w:rsidRPr="00940A5F">
        <w:t>Work functions in the occupational areas where this unit may be used are subject to regulatory requirements. Refer to the FNS Implementation Guide Companion Volume or the relevant regulator for specific guidance on require</w:t>
      </w:r>
      <w:r w:rsidRPr="00940A5F">
        <w:t>ments.</w:t>
      </w:r>
    </w:p>
    <w:p w:rsidR="00000000" w:rsidRPr="00940A5F" w:rsidP="00940A5F">
      <w:pPr>
        <w:pStyle w:val="Heading1"/>
      </w:pPr>
      <w:bookmarkStart w:id="3" w:name="O_686194"/>
      <w:bookmarkEnd w:id="3"/>
      <w:r w:rsidRPr="00940A5F">
        <w:t>Unit Sector</w:t>
      </w:r>
    </w:p>
    <w:p w:rsidR="00000000" w:rsidRPr="00940A5F" w:rsidP="00B63AA1">
      <w:pPr>
        <w:pStyle w:val="BodyText"/>
      </w:pPr>
      <w:r w:rsidRPr="00940A5F">
        <w:t>Insurance services</w:t>
      </w:r>
    </w:p>
    <w:p w:rsidR="00000000" w:rsidRPr="00940A5F" w:rsidP="00940A5F">
      <w:pPr>
        <w:pStyle w:val="Heading1"/>
      </w:pPr>
      <w:bookmarkStart w:id="4" w:name="O_686195"/>
      <w:bookmarkEnd w:id="4"/>
      <w:r w:rsidRPr="00940A5F">
        <w:t>Elements and Performance Criteria</w:t>
      </w:r>
    </w:p>
    <w:tbl>
      <w:tblPr>
        <w:tblW w:w="9236" w:type="dxa"/>
        <w:tblLayout w:type="fixed"/>
        <w:tblCellMar>
          <w:left w:w="62" w:type="dxa"/>
          <w:right w:w="62" w:type="dxa"/>
        </w:tblCellMar>
        <w:tblLook w:val="0000"/>
      </w:tblPr>
      <w:tblGrid>
        <w:gridCol w:w="2645"/>
        <w:gridCol w:w="6591"/>
      </w:tblGrid>
      <w:tr w:rsidTr="00940A5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0A5F" w:rsidP="00940A5F">
            <w:pPr>
              <w:pStyle w:val="BodyText"/>
            </w:pPr>
            <w:r w:rsidRPr="00940A5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0A5F">
            <w:pPr>
              <w:pStyle w:val="BodyText"/>
              <w:rPr>
                <w:lang w:val="en-NZ"/>
              </w:rPr>
            </w:pPr>
            <w:r w:rsidRPr="00940A5F">
              <w:rPr>
                <w:rStyle w:val="SpecialBold"/>
              </w:rPr>
              <w:t>PERFORMANCE CRITERIA</w:t>
            </w:r>
          </w:p>
        </w:tc>
      </w:tr>
      <w:tr w:rsidTr="00940A5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rPr>
                <w:rStyle w:val="Emphasis"/>
              </w:rPr>
              <w:t>Performance criteria describe the performance needed to demonstrate achievement of the element.</w:t>
            </w:r>
          </w:p>
        </w:tc>
      </w:tr>
      <w:tr w:rsidTr="00940A5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1. Prepare reinsurance tender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t>1.1 Review previous tender arrangements and documents, where they exist</w:t>
            </w:r>
          </w:p>
          <w:p w:rsidR="00000000" w:rsidRPr="00940A5F" w:rsidP="00940A5F">
            <w:pPr>
              <w:pStyle w:val="BodyText"/>
            </w:pPr>
            <w:r w:rsidRPr="00940A5F">
              <w:t>1.2 Prepare and check information relating to treaty rein</w:t>
            </w:r>
            <w:r w:rsidRPr="00940A5F">
              <w:t>surance tender</w:t>
            </w:r>
          </w:p>
          <w:p w:rsidR="00000000" w:rsidRPr="00940A5F" w:rsidP="00940A5F">
            <w:pPr>
              <w:pStyle w:val="BodyText"/>
            </w:pPr>
            <w:r w:rsidRPr="00940A5F">
              <w:t>1.3 Check completeness of information</w:t>
            </w:r>
          </w:p>
          <w:p w:rsidR="00000000" w:rsidRPr="00940A5F" w:rsidP="00940A5F">
            <w:pPr>
              <w:pStyle w:val="BodyText"/>
            </w:pPr>
            <w:r w:rsidRPr="00940A5F">
              <w:t xml:space="preserve">1.4 Confirm coverage of claim, or series of claims, under specific </w:t>
            </w:r>
            <w:r w:rsidRPr="00940A5F">
              <w:t>client, policy or treaty</w:t>
            </w:r>
          </w:p>
          <w:p w:rsidR="00000000" w:rsidRPr="00940A5F" w:rsidP="00940A5F">
            <w:pPr>
              <w:pStyle w:val="BodyText"/>
            </w:pPr>
            <w:r w:rsidRPr="00940A5F">
              <w:t>1.5 Prepare tendering conditions in line with organisational procedures, guidelines and authorities, context, a</w:t>
            </w:r>
            <w:r w:rsidRPr="00940A5F">
              <w:t>nd treaty and facultative obligations</w:t>
            </w:r>
          </w:p>
          <w:p w:rsidR="00000000" w:rsidRPr="00940A5F" w:rsidP="00940A5F">
            <w:pPr>
              <w:pStyle w:val="BodyText"/>
            </w:pPr>
            <w:r w:rsidRPr="00940A5F">
              <w:t>1.6 Prepare and confirm criteria for supplier selection</w:t>
            </w:r>
          </w:p>
          <w:p w:rsidR="00000000" w:rsidRPr="00940A5F" w:rsidP="00940A5F">
            <w:pPr>
              <w:pStyle w:val="BodyText"/>
            </w:pPr>
            <w:r w:rsidRPr="00940A5F">
              <w:t>1.7 Record accurately all tender information</w:t>
            </w:r>
          </w:p>
          <w:p w:rsidR="00000000" w:rsidP="00940A5F">
            <w:pPr>
              <w:pStyle w:val="BodyText"/>
              <w:rPr>
                <w:lang w:val="en-NZ"/>
              </w:rPr>
            </w:pPr>
            <w:r w:rsidRPr="00940A5F">
              <w:t>1.8 Pass on tendering information to appropriate staff, where required</w:t>
            </w:r>
          </w:p>
        </w:tc>
      </w:tr>
      <w:tr w:rsidTr="00940A5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2. Select reinsurance supplier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t>2.1 Notify relevant reinsurers of tender conditions and details under relevant reinsurance tendering arrangements</w:t>
            </w:r>
          </w:p>
          <w:p w:rsidR="00000000" w:rsidRPr="00940A5F" w:rsidP="00940A5F">
            <w:pPr>
              <w:pStyle w:val="BodyText"/>
            </w:pPr>
            <w:r w:rsidRPr="00940A5F">
              <w:t>2.2 Request tender response from reinsurer in line with organisational procedures, guidelines and authorities within accepted timeframes and g</w:t>
            </w:r>
            <w:r w:rsidRPr="00940A5F">
              <w:t>uidelines</w:t>
            </w:r>
          </w:p>
          <w:p w:rsidR="00000000" w:rsidRPr="00940A5F" w:rsidP="00940A5F">
            <w:pPr>
              <w:pStyle w:val="BodyText"/>
            </w:pPr>
            <w:r w:rsidRPr="00940A5F">
              <w:t>2.3 Review reinsurance supplier tenders and evaluate against set selection criteria</w:t>
            </w:r>
          </w:p>
          <w:p w:rsidR="00000000" w:rsidP="00940A5F">
            <w:pPr>
              <w:pStyle w:val="BodyText"/>
              <w:rPr>
                <w:lang w:val="en-NZ"/>
              </w:rPr>
            </w:pPr>
            <w:r w:rsidRPr="00940A5F">
              <w:t>2.4 Record accurately all tender information</w:t>
            </w:r>
          </w:p>
        </w:tc>
      </w:tr>
      <w:tr w:rsidTr="00940A5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3. Manage transactions for treaty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t>3.1 Calculate recovery of whole claim, including reinstatements for policy terms a</w:t>
            </w:r>
            <w:r w:rsidRPr="00940A5F">
              <w:t>nd conditions, and from which treaty it is to be recovered</w:t>
            </w:r>
          </w:p>
          <w:p w:rsidR="00000000" w:rsidRPr="00940A5F" w:rsidP="00940A5F">
            <w:pPr>
              <w:pStyle w:val="BodyText"/>
            </w:pPr>
            <w:r w:rsidRPr="00940A5F">
              <w:t>3.2 Manage transactions</w:t>
            </w:r>
          </w:p>
          <w:p w:rsidR="00000000" w:rsidP="00940A5F">
            <w:pPr>
              <w:pStyle w:val="BodyText"/>
              <w:rPr>
                <w:lang w:val="en-NZ"/>
              </w:rPr>
            </w:pPr>
            <w:r w:rsidRPr="00940A5F">
              <w:t>3.3 Check and accurately record all information</w:t>
            </w:r>
          </w:p>
        </w:tc>
      </w:tr>
      <w:tr w:rsidTr="00940A5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4. Negotiate terms and conditions of agreement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t>4.1 Negotiate policy terms and conditions with selected reinsurers</w:t>
            </w:r>
          </w:p>
          <w:p w:rsidR="00000000" w:rsidRPr="00940A5F" w:rsidP="00940A5F">
            <w:pPr>
              <w:pStyle w:val="BodyText"/>
            </w:pPr>
            <w:r w:rsidRPr="00940A5F">
              <w:t>4.2 Docume</w:t>
            </w:r>
            <w:r w:rsidRPr="00940A5F">
              <w:t>nt and record accurately all information on system</w:t>
            </w:r>
          </w:p>
          <w:p w:rsidR="00000000" w:rsidRPr="00940A5F" w:rsidP="00940A5F">
            <w:pPr>
              <w:pStyle w:val="BodyText"/>
            </w:pPr>
            <w:r w:rsidRPr="00940A5F">
              <w:t>4.3 Pass on reinsurer information to appropriate staff, where required</w:t>
            </w:r>
          </w:p>
        </w:tc>
      </w:tr>
    </w:tbl>
    <w:p w:rsidR="00000000" w:rsidRPr="00940A5F" w:rsidP="00940A5F">
      <w:pPr>
        <w:pStyle w:val="BodyText"/>
      </w:pPr>
    </w:p>
    <w:p w:rsidR="00000000" w:rsidRPr="00940A5F" w:rsidP="00940A5F">
      <w:pPr>
        <w:pStyle w:val="AllowPageBreak"/>
      </w:pPr>
    </w:p>
    <w:p w:rsidR="00000000" w:rsidRPr="00940A5F" w:rsidP="00940A5F">
      <w:pPr>
        <w:pStyle w:val="Heading1"/>
      </w:pPr>
      <w:bookmarkStart w:id="5" w:name="O_686196"/>
      <w:bookmarkEnd w:id="5"/>
      <w:r w:rsidRPr="00940A5F">
        <w:t>Foundation Skills</w:t>
      </w:r>
    </w:p>
    <w:p w:rsidR="00000000" w:rsidRPr="00B63AA1" w:rsidP="00B63AA1">
      <w:pPr>
        <w:pStyle w:val="BodyText"/>
        <w:rPr>
          <w:i/>
        </w:rPr>
      </w:pPr>
      <w:r w:rsidRPr="00B63AA1">
        <w:rPr>
          <w:rStyle w:val="Emphasis"/>
        </w:rPr>
        <w:t>This section describes language, literacy, numeracy and employment skills incorporated in the per</w:t>
      </w:r>
      <w:r w:rsidRPr="00B63AA1">
        <w:rPr>
          <w:rStyle w:val="Emphasis"/>
        </w:rPr>
        <w:t>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940A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rPr>
                <w:rStyle w:val="SpecialBold"/>
              </w:rPr>
              <w:t>Description</w:t>
            </w:r>
          </w:p>
        </w:tc>
      </w:tr>
      <w:tr w:rsidTr="00940A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1.1-1.4, 2.3, 3.1, 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ListBullet"/>
              <w:rPr>
                <w:lang w:val="en-NZ"/>
              </w:rPr>
            </w:pPr>
            <w:r w:rsidRPr="00940A5F">
              <w:t xml:space="preserve">Analyses and consolidates information and data from a range of sources, against defined </w:t>
            </w:r>
            <w:r w:rsidRPr="00940A5F">
              <w:t xml:space="preserve">criteria and requirements, and checks for accuracy and </w:t>
            </w:r>
            <w:r w:rsidRPr="00940A5F">
              <w:t>completeness</w:t>
            </w:r>
          </w:p>
        </w:tc>
      </w:tr>
      <w:tr w:rsidTr="00940A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1.2, 1.6-1.8, 2.1-2.4, 3.1, 3.3, 4.1-4.3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ListBullet"/>
              <w:rPr>
                <w:lang w:val="en-NZ"/>
              </w:rPr>
            </w:pPr>
            <w:r w:rsidRPr="00940A5F">
              <w:t>Accurately records information and prepares correspondence and documentation using clear language and organisational formats and protocol</w:t>
            </w:r>
            <w:r w:rsidRPr="00940A5F">
              <w:t>s</w:t>
            </w:r>
          </w:p>
        </w:tc>
      </w:tr>
      <w:tr w:rsidTr="00940A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2.1, 2.2, 4.1, 4.3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ListBullet"/>
              <w:rPr>
                <w:lang w:val="en-NZ"/>
              </w:rPr>
            </w:pPr>
            <w:r w:rsidRPr="00940A5F">
              <w:t>Participates in verbal exchanges to convey complex information using vocabulary appropriate to audience</w:t>
            </w:r>
          </w:p>
        </w:tc>
      </w:tr>
      <w:tr w:rsidTr="00940A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2.3, 3.1-3.3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ListBullet"/>
              <w:rPr>
                <w:lang w:val="en-NZ"/>
              </w:rPr>
            </w:pPr>
            <w:r w:rsidRPr="00940A5F">
              <w:t>Performs mathematical calculations to analyse financial data and statistics to effectively value insurance contacts</w:t>
            </w:r>
          </w:p>
        </w:tc>
      </w:tr>
      <w:tr w:rsidTr="00940A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1.5, 2.2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ListBullet"/>
              <w:rPr>
                <w:lang w:val="en-NZ"/>
              </w:rPr>
            </w:pPr>
            <w:r w:rsidRPr="00940A5F">
              <w:t xml:space="preserve">Follows policies, procedures and legislative requirements, and identifies organisational implications </w:t>
            </w:r>
            <w:r w:rsidRPr="00940A5F">
              <w:t>of new legislation or regulation</w:t>
            </w:r>
          </w:p>
        </w:tc>
      </w:tr>
      <w:tr w:rsidTr="00940A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1.6, 1.8, 2.1, 2.2, 4.1, 4.3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ListBullet"/>
              <w:rPr>
                <w:lang w:val="en-NZ"/>
              </w:rPr>
            </w:pPr>
            <w:r w:rsidRPr="00940A5F">
              <w:t>Implements communication strategies to build rapport, foster strong relationships and negotiate positive outcomes with a diverse range of colleagues and clients</w:t>
            </w:r>
          </w:p>
        </w:tc>
      </w:tr>
      <w:tr w:rsidTr="00940A5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Get the w</w:t>
            </w:r>
            <w:r w:rsidRPr="00940A5F">
              <w:t>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1.1-1.6, 3.1, 3.2,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ListBullet"/>
            </w:pPr>
            <w:r w:rsidRPr="00940A5F">
              <w:t>Plans and sequences complex tasks and workload, negotiating key aspects with others and taking into account capabilities, efficiencies and effectiveness</w:t>
            </w:r>
          </w:p>
          <w:p w:rsidR="00000000" w:rsidRPr="00940A5F" w:rsidP="00940A5F">
            <w:pPr>
              <w:pStyle w:val="ListBullet"/>
            </w:pPr>
            <w:r w:rsidRPr="00940A5F">
              <w:t>Responds intuitively to problems requiring immediate resolution, drawi</w:t>
            </w:r>
            <w:r w:rsidRPr="00940A5F">
              <w:t>ng on past experiences to focus on the cause of a problem rather than the symptom</w:t>
            </w:r>
          </w:p>
          <w:p w:rsidR="00000000" w:rsidRPr="00940A5F" w:rsidP="00940A5F">
            <w:pPr>
              <w:pStyle w:val="ListBullet"/>
            </w:pPr>
            <w:r w:rsidRPr="00940A5F">
              <w:t>Makes critical decisions quickly and intuitively in complex situations, taking into consideration a range of variables including the outcomes of previous decisions</w:t>
            </w:r>
          </w:p>
          <w:p w:rsidR="00000000" w:rsidRPr="00940A5F" w:rsidP="00940A5F">
            <w:pPr>
              <w:pStyle w:val="ListBullet"/>
            </w:pPr>
            <w:r w:rsidRPr="00940A5F">
              <w:t>Uses digital technologies to access, enter and store information required to complete work tasks</w:t>
            </w:r>
          </w:p>
        </w:tc>
      </w:tr>
    </w:tbl>
    <w:p w:rsidR="00000000" w:rsidRPr="00940A5F" w:rsidP="00940A5F">
      <w:pPr>
        <w:pStyle w:val="BodyText"/>
      </w:pPr>
    </w:p>
    <w:p w:rsidR="00000000" w:rsidRPr="00940A5F" w:rsidP="00940A5F">
      <w:pPr>
        <w:pStyle w:val="AllowPageBreak"/>
      </w:pPr>
    </w:p>
    <w:p w:rsidR="00000000" w:rsidRPr="00940A5F" w:rsidP="00940A5F">
      <w:pPr>
        <w:pStyle w:val="Heading1"/>
      </w:pPr>
      <w:bookmarkStart w:id="6" w:name="O_686198"/>
      <w:bookmarkEnd w:id="6"/>
      <w:r w:rsidRPr="00940A5F">
        <w:t>Unit Mapping Information</w:t>
      </w:r>
    </w:p>
    <w:tbl>
      <w:tblPr>
        <w:tblW w:w="0" w:type="auto"/>
        <w:tblLayout w:type="fixed"/>
        <w:tblCellMar>
          <w:left w:w="62" w:type="dxa"/>
          <w:right w:w="62" w:type="dxa"/>
        </w:tblCellMar>
        <w:tblLook w:val="0000"/>
      </w:tblPr>
      <w:tblGrid>
        <w:gridCol w:w="2220"/>
        <w:gridCol w:w="2295"/>
        <w:gridCol w:w="2430"/>
        <w:gridCol w:w="2160"/>
      </w:tblGrid>
      <w:tr w:rsidTr="00940A5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rPr>
                <w:rStyle w:val="SpecialBold"/>
              </w:rPr>
              <w:t>Code and title</w:t>
            </w:r>
          </w:p>
          <w:p w:rsidR="00000000" w:rsidRPr="00940A5F" w:rsidP="00940A5F">
            <w:pPr>
              <w:pStyle w:val="BodyText"/>
            </w:pPr>
            <w:r w:rsidRPr="00940A5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rPr>
                <w:rStyle w:val="SpecialBold"/>
              </w:rPr>
              <w:t>Code and title</w:t>
            </w:r>
          </w:p>
          <w:p w:rsidR="00000000" w:rsidRPr="00940A5F" w:rsidP="00940A5F">
            <w:pPr>
              <w:pStyle w:val="BodyText"/>
            </w:pPr>
            <w:r w:rsidRPr="00940A5F">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rPr>
                <w:rStyle w:val="SpecialBold"/>
              </w:rPr>
              <w:t>Equivalence status</w:t>
            </w:r>
          </w:p>
        </w:tc>
      </w:tr>
      <w:tr w:rsidTr="00940A5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FNSISV504 Negotiate treaty reinsurance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FNSISV504A Negotiate treaty reinsurance</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A5F">
            <w:pPr>
              <w:pStyle w:val="BodyText"/>
              <w:rPr>
                <w:lang w:val="en-NZ"/>
              </w:rPr>
            </w:pPr>
            <w:r w:rsidRPr="00940A5F">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A5F" w:rsidP="00940A5F">
            <w:pPr>
              <w:pStyle w:val="BodyText"/>
            </w:pPr>
            <w:r w:rsidRPr="00940A5F">
              <w:t>Equivalent unit</w:t>
            </w:r>
          </w:p>
        </w:tc>
      </w:tr>
    </w:tbl>
    <w:p w:rsidR="00000000" w:rsidRPr="00940A5F" w:rsidP="00940A5F">
      <w:pPr>
        <w:pStyle w:val="BodyText"/>
      </w:pPr>
    </w:p>
    <w:p w:rsidR="00000000" w:rsidRPr="00940A5F" w:rsidP="00940A5F">
      <w:pPr>
        <w:pStyle w:val="AllowPageBreak"/>
      </w:pPr>
    </w:p>
    <w:p w:rsidR="00000000" w:rsidRPr="00940A5F" w:rsidP="00940A5F">
      <w:pPr>
        <w:pStyle w:val="Heading1"/>
      </w:pPr>
      <w:bookmarkStart w:id="7" w:name="O_686207"/>
      <w:bookmarkEnd w:id="7"/>
      <w:r w:rsidRPr="00940A5F">
        <w:t>Links</w:t>
      </w:r>
    </w:p>
    <w:p w:rsidR="00000000" w:rsidRPr="00940A5F" w:rsidP="00B63AA1">
      <w:pPr>
        <w:pStyle w:val="BodyText"/>
      </w:pPr>
      <w:r w:rsidRPr="00940A5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C14D3">
        <w:rPr>
          <w:rStyle w:val="Hyperlink"/>
        </w:rPr>
        <w:t>https://vetnet.gov.au/Pages/TrainingDocs.aspx?q=c7200cc8-0566-4f04-b76f-e89fd6f102fe</w:t>
      </w:r>
      <w:r>
        <w:fldChar w:fldCharType="end"/>
      </w:r>
    </w:p>
    <w:p w:rsidR="00000000" w:rsidRPr="00940A5F" w:rsidP="00940A5F"/>
    <w:sectPr w:rsidSect="00940A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5F" w:rsidRPr="00B63AA1" w:rsidP="00B63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A1" w:rsidP="00940A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AA1" w:rsidP="00940A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63AA1" w:rsidP="00940A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A5F" w:rsidRPr="00B63AA1" w:rsidP="00B63A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A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AA1" w:rsidRPr="002D2AF8" w:rsidP="00940A5F">
    <w:pPr>
      <w:pStyle w:val="Header"/>
      <w:framePr w:wrap="around"/>
    </w:pPr>
    <w:r>
      <w:fldChar w:fldCharType="begin"/>
    </w:r>
    <w:r>
      <w:instrText xml:space="preserve"> TITLE   \* MERGEFORMAT </w:instrText>
    </w:r>
    <w:r>
      <w:fldChar w:fldCharType="separate"/>
    </w:r>
    <w:r>
      <w:t>FNSISV504 Negotiate treaty reinsurance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B63AA1" w:rsidP="00940A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EEE4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104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A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A5F"/>
    <w:pPr>
      <w:spacing w:before="360" w:after="60"/>
      <w:outlineLvl w:val="0"/>
    </w:pPr>
    <w:rPr>
      <w:sz w:val="32"/>
    </w:rPr>
  </w:style>
  <w:style w:type="paragraph" w:styleId="Heading2">
    <w:name w:val="heading 2"/>
    <w:basedOn w:val="HeadingBase"/>
    <w:next w:val="BodyText"/>
    <w:link w:val="Heading2Char"/>
    <w:qFormat/>
    <w:rsid w:val="00940A5F"/>
    <w:pPr>
      <w:keepLines/>
      <w:spacing w:before="240" w:after="120"/>
      <w:outlineLvl w:val="1"/>
    </w:pPr>
    <w:rPr>
      <w:sz w:val="28"/>
      <w:szCs w:val="40"/>
    </w:rPr>
  </w:style>
  <w:style w:type="paragraph" w:styleId="Heading3">
    <w:name w:val="heading 3"/>
    <w:basedOn w:val="HeadingBase"/>
    <w:next w:val="BodyText"/>
    <w:link w:val="Heading3Char"/>
    <w:qFormat/>
    <w:rsid w:val="00940A5F"/>
    <w:pPr>
      <w:spacing w:before="180" w:after="120"/>
      <w:outlineLvl w:val="2"/>
    </w:pPr>
    <w:rPr>
      <w:spacing w:val="-10"/>
      <w:kern w:val="32"/>
    </w:rPr>
  </w:style>
  <w:style w:type="paragraph" w:styleId="Heading4">
    <w:name w:val="heading 4"/>
    <w:basedOn w:val="HeadingBase"/>
    <w:next w:val="BodyText"/>
    <w:link w:val="Heading4Char"/>
    <w:qFormat/>
    <w:rsid w:val="00940A5F"/>
    <w:pPr>
      <w:spacing w:before="160" w:after="120"/>
      <w:outlineLvl w:val="3"/>
    </w:pPr>
    <w:rPr>
      <w:sz w:val="22"/>
    </w:rPr>
  </w:style>
  <w:style w:type="paragraph" w:styleId="Heading5">
    <w:name w:val="heading 5"/>
    <w:basedOn w:val="HeadingBase"/>
    <w:next w:val="Normal"/>
    <w:link w:val="Heading5Char"/>
    <w:qFormat/>
    <w:rsid w:val="00940A5F"/>
    <w:pPr>
      <w:spacing w:before="80"/>
      <w:outlineLvl w:val="4"/>
    </w:pPr>
    <w:rPr>
      <w:color w:val="918585"/>
      <w:sz w:val="20"/>
    </w:rPr>
  </w:style>
  <w:style w:type="paragraph" w:styleId="Heading6">
    <w:name w:val="heading 6"/>
    <w:basedOn w:val="HeadingBase"/>
    <w:next w:val="Normal"/>
    <w:link w:val="Heading6Char"/>
    <w:qFormat/>
    <w:rsid w:val="00940A5F"/>
    <w:pPr>
      <w:spacing w:before="60"/>
      <w:outlineLvl w:val="5"/>
    </w:pPr>
    <w:rPr>
      <w:color w:val="918585"/>
      <w:sz w:val="20"/>
    </w:rPr>
  </w:style>
  <w:style w:type="paragraph" w:styleId="Heading7">
    <w:name w:val="heading 7"/>
    <w:basedOn w:val="Normal"/>
    <w:next w:val="Normal"/>
    <w:link w:val="Heading7Char"/>
    <w:qFormat/>
    <w:rsid w:val="00940A5F"/>
    <w:pPr>
      <w:ind w:left="720"/>
      <w:outlineLvl w:val="6"/>
    </w:pPr>
    <w:rPr>
      <w:i/>
    </w:rPr>
  </w:style>
  <w:style w:type="paragraph" w:styleId="Heading8">
    <w:name w:val="heading 8"/>
    <w:basedOn w:val="Normal"/>
    <w:next w:val="Normal"/>
    <w:link w:val="Heading8Char"/>
    <w:qFormat/>
    <w:rsid w:val="00940A5F"/>
    <w:pPr>
      <w:ind w:left="720"/>
      <w:outlineLvl w:val="7"/>
    </w:pPr>
    <w:rPr>
      <w:i/>
    </w:rPr>
  </w:style>
  <w:style w:type="paragraph" w:styleId="Heading9">
    <w:name w:val="heading 9"/>
    <w:basedOn w:val="Normal"/>
    <w:next w:val="Normal"/>
    <w:link w:val="Heading9Char"/>
    <w:qFormat/>
    <w:rsid w:val="00940A5F"/>
    <w:pPr>
      <w:ind w:left="720"/>
      <w:outlineLvl w:val="8"/>
    </w:pPr>
    <w:rPr>
      <w:i/>
    </w:rPr>
  </w:style>
  <w:style w:type="character" w:default="1" w:styleId="DefaultParagraphFont">
    <w:name w:val="Default Paragraph Font"/>
    <w:uiPriority w:val="1"/>
    <w:unhideWhenUsed/>
    <w:rsid w:val="00940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A5F"/>
  </w:style>
  <w:style w:type="character" w:customStyle="1" w:styleId="Heading1Char">
    <w:name w:val="Heading 1 Char"/>
    <w:basedOn w:val="DefaultParagraphFont"/>
    <w:link w:val="Heading1"/>
    <w:rsid w:val="00940A5F"/>
    <w:rPr>
      <w:rFonts w:ascii="Times New Roman" w:eastAsia="Times New Roman" w:hAnsi="Times New Roman" w:cs="Times New Roman"/>
      <w:b/>
      <w:sz w:val="32"/>
      <w:szCs w:val="20"/>
      <w:lang w:eastAsia="en-US"/>
    </w:rPr>
  </w:style>
  <w:style w:type="paragraph" w:styleId="BodyText">
    <w:name w:val="Body Text"/>
    <w:basedOn w:val="Normal"/>
    <w:link w:val="BodyTextChar"/>
    <w:rsid w:val="00940A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A5F"/>
    <w:rPr>
      <w:rFonts w:ascii="Times New Roman" w:eastAsia="Times New Roman" w:hAnsi="Times New Roman" w:cs="Times New Roman"/>
      <w:sz w:val="24"/>
      <w:lang w:eastAsia="en-US"/>
    </w:rPr>
  </w:style>
  <w:style w:type="paragraph" w:styleId="ListBullet">
    <w:name w:val="List Bullet"/>
    <w:basedOn w:val="List"/>
    <w:rsid w:val="00940A5F"/>
    <w:pPr>
      <w:numPr>
        <w:numId w:val="11"/>
      </w:numPr>
      <w:tabs>
        <w:tab w:val="clear" w:pos="340"/>
      </w:tabs>
      <w:spacing w:before="40" w:after="40"/>
    </w:pPr>
  </w:style>
  <w:style w:type="character" w:customStyle="1" w:styleId="SpecialBold">
    <w:name w:val="Special Bold"/>
    <w:basedOn w:val="DefaultParagraphFont"/>
    <w:rsid w:val="00940A5F"/>
    <w:rPr>
      <w:b/>
      <w:spacing w:val="0"/>
    </w:rPr>
  </w:style>
  <w:style w:type="character" w:styleId="Emphasis">
    <w:name w:val="Emphasis"/>
    <w:basedOn w:val="DefaultParagraphFont"/>
    <w:qFormat/>
    <w:rsid w:val="00940A5F"/>
    <w:rPr>
      <w:i/>
    </w:rPr>
  </w:style>
  <w:style w:type="paragraph" w:customStyle="1" w:styleId="SuperHeading">
    <w:name w:val="SuperHeading"/>
    <w:basedOn w:val="Normal"/>
    <w:rsid w:val="00940A5F"/>
    <w:pPr>
      <w:spacing w:before="240" w:after="120"/>
      <w:outlineLvl w:val="0"/>
    </w:pPr>
    <w:rPr>
      <w:rFonts w:ascii="Times New Roman" w:hAnsi="Times New Roman"/>
      <w:b/>
      <w:sz w:val="32"/>
    </w:rPr>
  </w:style>
  <w:style w:type="paragraph" w:customStyle="1" w:styleId="AllowPageBreak">
    <w:name w:val="AllowPageBreak"/>
    <w:rsid w:val="00940A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0A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A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A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A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A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A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A5F"/>
    <w:rPr>
      <w:rFonts w:ascii="Courier New" w:eastAsia="Times New Roman" w:hAnsi="Courier New" w:cs="Times New Roman"/>
      <w:i/>
      <w:szCs w:val="20"/>
      <w:lang w:eastAsia="en-US"/>
    </w:rPr>
  </w:style>
  <w:style w:type="paragraph" w:customStyle="1" w:styleId="HeadingBase">
    <w:name w:val="Heading Base"/>
    <w:rsid w:val="00940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A5F"/>
    <w:pPr>
      <w:tabs>
        <w:tab w:val="right" w:leader="dot" w:pos="9072"/>
      </w:tabs>
      <w:ind w:left="567"/>
    </w:pPr>
    <w:rPr>
      <w:szCs w:val="22"/>
    </w:rPr>
  </w:style>
  <w:style w:type="paragraph" w:customStyle="1" w:styleId="TOCBase">
    <w:name w:val="TOC Base"/>
    <w:rsid w:val="00940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A5F"/>
    <w:pPr>
      <w:tabs>
        <w:tab w:val="right" w:leader="dot" w:pos="9072"/>
      </w:tabs>
      <w:spacing w:before="40" w:after="40"/>
      <w:ind w:left="284"/>
    </w:pPr>
    <w:rPr>
      <w:rFonts w:ascii="Times New Roman" w:hAnsi="Times New Roman"/>
    </w:rPr>
  </w:style>
  <w:style w:type="paragraph" w:styleId="TOC1">
    <w:name w:val="toc 1"/>
    <w:basedOn w:val="TOCBase"/>
    <w:next w:val="Normal"/>
    <w:rsid w:val="00940A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A5F"/>
    <w:rPr>
      <w:rFonts w:ascii="Times New Roman" w:eastAsia="Times New Roman" w:hAnsi="Times New Roman" w:cs="Times New Roman"/>
      <w:sz w:val="16"/>
      <w:lang w:eastAsia="en-US"/>
    </w:rPr>
  </w:style>
  <w:style w:type="paragraph" w:styleId="Title">
    <w:name w:val="Title"/>
    <w:basedOn w:val="HeadingBase"/>
    <w:link w:val="TitleChar"/>
    <w:qFormat/>
    <w:rsid w:val="00940A5F"/>
    <w:pPr>
      <w:spacing w:before="5040"/>
      <w:jc w:val="center"/>
    </w:pPr>
    <w:rPr>
      <w:sz w:val="48"/>
      <w:szCs w:val="72"/>
      <w:lang w:val="en-US"/>
    </w:rPr>
  </w:style>
  <w:style w:type="character" w:customStyle="1" w:styleId="TitleChar">
    <w:name w:val="Title Char"/>
    <w:basedOn w:val="DefaultParagraphFont"/>
    <w:link w:val="Title"/>
    <w:rsid w:val="00940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A5F"/>
    <w:pPr>
      <w:tabs>
        <w:tab w:val="left" w:pos="3600"/>
        <w:tab w:val="left" w:pos="3958"/>
      </w:tabs>
    </w:pPr>
  </w:style>
  <w:style w:type="paragraph" w:styleId="List">
    <w:name w:val="List"/>
    <w:basedOn w:val="BodyText"/>
    <w:next w:val="BodyText"/>
    <w:rsid w:val="00940A5F"/>
    <w:pPr>
      <w:tabs>
        <w:tab w:val="left" w:pos="340"/>
      </w:tabs>
      <w:spacing w:before="60" w:after="60"/>
      <w:ind w:left="340" w:hanging="340"/>
    </w:pPr>
  </w:style>
  <w:style w:type="paragraph" w:customStyle="1" w:styleId="Note">
    <w:name w:val="Note"/>
    <w:basedOn w:val="BodyText"/>
    <w:rsid w:val="00940A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A5F"/>
    <w:pPr>
      <w:framePr w:wrap="auto" w:hAnchor="text" w:y="6049"/>
    </w:pPr>
    <w:rPr>
      <w:color w:val="000000"/>
      <w:sz w:val="40"/>
    </w:rPr>
  </w:style>
  <w:style w:type="paragraph" w:customStyle="1" w:styleId="TOCTitle">
    <w:name w:val="TOCTitle"/>
    <w:basedOn w:val="Heading1"/>
    <w:rsid w:val="00940A5F"/>
    <w:pPr>
      <w:spacing w:after="240"/>
      <w:jc w:val="center"/>
      <w:outlineLvl w:val="9"/>
    </w:pPr>
    <w:rPr>
      <w:caps/>
    </w:rPr>
  </w:style>
  <w:style w:type="paragraph" w:customStyle="1" w:styleId="Version">
    <w:name w:val="Version"/>
    <w:rsid w:val="00940A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0A5F"/>
    <w:pPr>
      <w:numPr>
        <w:numId w:val="12"/>
      </w:numPr>
      <w:tabs>
        <w:tab w:val="clear" w:pos="680"/>
      </w:tabs>
    </w:pPr>
  </w:style>
  <w:style w:type="paragraph" w:styleId="Index1">
    <w:name w:val="index 1"/>
    <w:basedOn w:val="Normal"/>
    <w:next w:val="Normal"/>
    <w:semiHidden/>
    <w:rsid w:val="00940A5F"/>
    <w:pPr>
      <w:keepNext w:val="0"/>
      <w:tabs>
        <w:tab w:val="right" w:pos="4176"/>
      </w:tabs>
      <w:ind w:left="198" w:hanging="198"/>
    </w:pPr>
    <w:rPr>
      <w:rFonts w:ascii="Garamond" w:hAnsi="Garamond"/>
    </w:rPr>
  </w:style>
  <w:style w:type="paragraph" w:styleId="IndexHeading">
    <w:name w:val="index heading"/>
    <w:basedOn w:val="Normal"/>
    <w:next w:val="Index1"/>
    <w:semiHidden/>
    <w:rsid w:val="00940A5F"/>
    <w:pPr>
      <w:spacing w:before="120" w:after="120"/>
    </w:pPr>
    <w:rPr>
      <w:rFonts w:ascii="Arial" w:hAnsi="Arial"/>
      <w:b/>
      <w:color w:val="918585"/>
      <w:sz w:val="24"/>
    </w:rPr>
  </w:style>
  <w:style w:type="paragraph" w:styleId="Header">
    <w:name w:val="header"/>
    <w:basedOn w:val="Normal"/>
    <w:link w:val="HeaderChar"/>
    <w:rsid w:val="00940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A5F"/>
    <w:rPr>
      <w:rFonts w:ascii="Times New Roman" w:eastAsia="Times New Roman" w:hAnsi="Times New Roman" w:cs="Times New Roman"/>
      <w:sz w:val="16"/>
      <w:szCs w:val="20"/>
      <w:lang w:val="en-GB" w:eastAsia="en-US"/>
    </w:rPr>
  </w:style>
  <w:style w:type="paragraph" w:customStyle="1" w:styleId="Chapter">
    <w:name w:val="Chapter"/>
    <w:basedOn w:val="Normal"/>
    <w:rsid w:val="00940A5F"/>
    <w:pPr>
      <w:spacing w:before="240"/>
    </w:pPr>
    <w:rPr>
      <w:rFonts w:ascii="Times New Roman" w:hAnsi="Times New Roman"/>
      <w:smallCaps/>
      <w:spacing w:val="80"/>
      <w:sz w:val="28"/>
    </w:rPr>
  </w:style>
  <w:style w:type="paragraph" w:customStyle="1" w:styleId="InChapter">
    <w:name w:val="InChapter"/>
    <w:basedOn w:val="Heading3"/>
    <w:rsid w:val="00940A5F"/>
    <w:pPr>
      <w:spacing w:after="240"/>
      <w:outlineLvl w:val="9"/>
    </w:pPr>
    <w:rPr>
      <w:noProof/>
    </w:rPr>
  </w:style>
  <w:style w:type="paragraph" w:styleId="Index2">
    <w:name w:val="index 2"/>
    <w:basedOn w:val="Normal"/>
    <w:next w:val="Normal"/>
    <w:semiHidden/>
    <w:rsid w:val="00940A5F"/>
    <w:pPr>
      <w:tabs>
        <w:tab w:val="right" w:pos="4176"/>
      </w:tabs>
      <w:ind w:left="568" w:hanging="284"/>
    </w:pPr>
    <w:rPr>
      <w:rFonts w:ascii="Garamond" w:hAnsi="Garamond"/>
    </w:rPr>
  </w:style>
  <w:style w:type="paragraph" w:customStyle="1" w:styleId="Byline">
    <w:name w:val="Byline"/>
    <w:rsid w:val="00940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A5F"/>
    <w:pPr>
      <w:tabs>
        <w:tab w:val="clear" w:pos="3600"/>
        <w:tab w:val="clear" w:pos="3958"/>
      </w:tabs>
      <w:jc w:val="right"/>
    </w:pPr>
  </w:style>
  <w:style w:type="paragraph" w:styleId="Caption">
    <w:name w:val="caption"/>
    <w:basedOn w:val="BodyText"/>
    <w:next w:val="Normal"/>
    <w:qFormat/>
    <w:rsid w:val="00940A5F"/>
    <w:pPr>
      <w:framePr w:w="2268" w:hSpace="181" w:vSpace="181" w:wrap="around" w:vAnchor="text" w:hAnchor="page" w:x="1135" w:y="285" w:anchorLock="1"/>
    </w:pPr>
    <w:rPr>
      <w:i/>
    </w:rPr>
  </w:style>
  <w:style w:type="paragraph" w:customStyle="1" w:styleId="MiniTOCTitle">
    <w:name w:val="MiniTOCTitle"/>
    <w:basedOn w:val="Heading4"/>
    <w:rsid w:val="00940A5F"/>
    <w:pPr>
      <w:spacing w:before="240"/>
      <w:outlineLvl w:val="9"/>
    </w:pPr>
    <w:rPr>
      <w:noProof/>
      <w:sz w:val="24"/>
    </w:rPr>
  </w:style>
  <w:style w:type="paragraph" w:customStyle="1" w:styleId="MiniTOCItem">
    <w:name w:val="MiniTOCItem"/>
    <w:basedOn w:val="ListBullet"/>
    <w:rsid w:val="00940A5F"/>
    <w:pPr>
      <w:numPr>
        <w:numId w:val="0"/>
      </w:numPr>
      <w:tabs>
        <w:tab w:val="right" w:leader="dot" w:pos="6521"/>
      </w:tabs>
      <w:spacing w:before="0" w:after="0"/>
    </w:pPr>
  </w:style>
  <w:style w:type="paragraph" w:customStyle="1" w:styleId="TOFTitle">
    <w:name w:val="TOFTitle"/>
    <w:basedOn w:val="TOCTitle"/>
    <w:rsid w:val="00940A5F"/>
  </w:style>
  <w:style w:type="paragraph" w:styleId="TableofFigures">
    <w:name w:val="table of figures"/>
    <w:basedOn w:val="Normal"/>
    <w:next w:val="Normal"/>
    <w:semiHidden/>
    <w:rsid w:val="00940A5F"/>
    <w:pPr>
      <w:tabs>
        <w:tab w:val="right" w:leader="dot" w:pos="9072"/>
      </w:tabs>
      <w:ind w:left="970" w:hanging="403"/>
    </w:pPr>
    <w:rPr>
      <w:rFonts w:ascii="Times New Roman" w:hAnsi="Times New Roman"/>
      <w:b/>
    </w:rPr>
  </w:style>
  <w:style w:type="paragraph" w:styleId="ListNumber">
    <w:name w:val="List Number"/>
    <w:basedOn w:val="List"/>
    <w:rsid w:val="00940A5F"/>
    <w:pPr>
      <w:numPr>
        <w:numId w:val="14"/>
      </w:numPr>
      <w:tabs>
        <w:tab w:val="clear" w:pos="340"/>
      </w:tabs>
    </w:pPr>
  </w:style>
  <w:style w:type="character" w:customStyle="1" w:styleId="WingdingSymbols">
    <w:name w:val="Wingding Symbols"/>
    <w:rsid w:val="00940A5F"/>
    <w:rPr>
      <w:rFonts w:ascii="Wingdings" w:hAnsi="Wingdings"/>
    </w:rPr>
  </w:style>
  <w:style w:type="paragraph" w:customStyle="1" w:styleId="TableHeading">
    <w:name w:val="Table Heading"/>
    <w:basedOn w:val="HeadingBase"/>
    <w:rsid w:val="00940A5F"/>
    <w:pPr>
      <w:keepLines/>
      <w:pBdr>
        <w:bottom w:val="single" w:sz="6" w:space="1" w:color="918585"/>
      </w:pBdr>
      <w:spacing w:before="240"/>
    </w:pPr>
  </w:style>
  <w:style w:type="character" w:customStyle="1" w:styleId="HotSpot">
    <w:name w:val="HotSpot"/>
    <w:rsid w:val="00940A5F"/>
    <w:rPr>
      <w:color w:val="0033CC"/>
      <w:u w:val="none"/>
    </w:rPr>
  </w:style>
  <w:style w:type="paragraph" w:customStyle="1" w:styleId="BodyTextRight">
    <w:name w:val="Body Text Right"/>
    <w:basedOn w:val="BodyText"/>
    <w:rsid w:val="00940A5F"/>
    <w:pPr>
      <w:spacing w:before="0" w:after="0"/>
      <w:jc w:val="right"/>
    </w:pPr>
  </w:style>
  <w:style w:type="paragraph" w:styleId="Index3">
    <w:name w:val="index 3"/>
    <w:basedOn w:val="ListNumber2"/>
    <w:next w:val="Normal"/>
    <w:semiHidden/>
    <w:rsid w:val="00940A5F"/>
    <w:pPr>
      <w:numPr>
        <w:numId w:val="0"/>
      </w:numPr>
      <w:tabs>
        <w:tab w:val="right" w:leader="dot" w:pos="4176"/>
      </w:tabs>
    </w:pPr>
  </w:style>
  <w:style w:type="paragraph" w:styleId="ListNumber2">
    <w:name w:val="List Number 2"/>
    <w:basedOn w:val="List2"/>
    <w:rsid w:val="00940A5F"/>
    <w:pPr>
      <w:numPr>
        <w:numId w:val="9"/>
      </w:numPr>
      <w:tabs>
        <w:tab w:val="clear" w:pos="1060"/>
      </w:tabs>
    </w:pPr>
  </w:style>
  <w:style w:type="paragraph" w:customStyle="1" w:styleId="MarginNote">
    <w:name w:val="Margin Note"/>
    <w:basedOn w:val="BodyText"/>
    <w:rsid w:val="00940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A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A5F"/>
    <w:rPr>
      <w:sz w:val="32"/>
    </w:rPr>
  </w:style>
  <w:style w:type="paragraph" w:customStyle="1" w:styleId="HeadingProcedure">
    <w:name w:val="Heading Procedure"/>
    <w:basedOn w:val="HeadingBase"/>
    <w:next w:val="Normal"/>
    <w:rsid w:val="00940A5F"/>
    <w:pPr>
      <w:tabs>
        <w:tab w:val="left" w:pos="0"/>
      </w:tabs>
      <w:spacing w:before="120" w:after="60"/>
    </w:pPr>
    <w:rPr>
      <w:i/>
      <w:color w:val="918585"/>
      <w:sz w:val="22"/>
    </w:rPr>
  </w:style>
  <w:style w:type="paragraph" w:customStyle="1" w:styleId="TableBodyText">
    <w:name w:val="Table Body Text"/>
    <w:basedOn w:val="BodyText"/>
    <w:rsid w:val="00940A5F"/>
    <w:pPr>
      <w:spacing w:before="60" w:after="60"/>
    </w:pPr>
  </w:style>
  <w:style w:type="paragraph" w:styleId="ListContinue">
    <w:name w:val="List Continue"/>
    <w:basedOn w:val="List"/>
    <w:rsid w:val="00940A5F"/>
    <w:pPr>
      <w:ind w:firstLine="0"/>
    </w:pPr>
  </w:style>
  <w:style w:type="paragraph" w:customStyle="1" w:styleId="ListNote">
    <w:name w:val="List Note"/>
    <w:basedOn w:val="List"/>
    <w:rsid w:val="00940A5F"/>
    <w:pPr>
      <w:pBdr>
        <w:top w:val="single" w:sz="6" w:space="2" w:color="918585"/>
        <w:bottom w:val="single" w:sz="6" w:space="2" w:color="918585"/>
      </w:pBdr>
      <w:tabs>
        <w:tab w:val="left" w:pos="1021"/>
      </w:tabs>
      <w:ind w:firstLine="0"/>
    </w:pPr>
  </w:style>
  <w:style w:type="paragraph" w:customStyle="1" w:styleId="Warning">
    <w:name w:val="Warning"/>
    <w:basedOn w:val="BodyText"/>
    <w:rsid w:val="00940A5F"/>
    <w:pPr>
      <w:shd w:val="clear" w:color="auto" w:fill="D9D9D9"/>
      <w:tabs>
        <w:tab w:val="left" w:pos="992"/>
      </w:tabs>
      <w:ind w:left="119" w:right="119"/>
    </w:pPr>
    <w:rPr>
      <w:sz w:val="20"/>
    </w:rPr>
  </w:style>
  <w:style w:type="paragraph" w:customStyle="1" w:styleId="MarginIcons">
    <w:name w:val="Margin Icons"/>
    <w:basedOn w:val="BodyText"/>
    <w:rsid w:val="00940A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A5F"/>
    <w:rPr>
      <w:rFonts w:ascii="Courier New" w:hAnsi="Courier New"/>
    </w:rPr>
  </w:style>
  <w:style w:type="paragraph" w:customStyle="1" w:styleId="NoteBullet">
    <w:name w:val="Note Bullet"/>
    <w:basedOn w:val="Note"/>
    <w:rsid w:val="00940A5F"/>
    <w:pPr>
      <w:tabs>
        <w:tab w:val="clear" w:pos="680"/>
      </w:tabs>
      <w:spacing w:before="60" w:after="60"/>
    </w:pPr>
  </w:style>
  <w:style w:type="paragraph" w:customStyle="1" w:styleId="SubHeading2">
    <w:name w:val="SubHeading2"/>
    <w:basedOn w:val="HeadingBase"/>
    <w:rsid w:val="00940A5F"/>
    <w:pPr>
      <w:spacing w:before="240" w:after="60"/>
    </w:pPr>
    <w:rPr>
      <w:sz w:val="20"/>
    </w:rPr>
  </w:style>
  <w:style w:type="paragraph" w:customStyle="1" w:styleId="SubHeading1">
    <w:name w:val="SubHeading1"/>
    <w:basedOn w:val="HeadingBase"/>
    <w:rsid w:val="00940A5F"/>
    <w:pPr>
      <w:spacing w:before="240" w:after="60"/>
    </w:pPr>
    <w:rPr>
      <w:color w:val="918585"/>
      <w:sz w:val="22"/>
    </w:rPr>
  </w:style>
  <w:style w:type="paragraph" w:customStyle="1" w:styleId="SideHeading">
    <w:name w:val="Side Heading"/>
    <w:basedOn w:val="HeadingBase"/>
    <w:rsid w:val="00940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A5F"/>
    <w:pPr>
      <w:numPr>
        <w:numId w:val="10"/>
      </w:numPr>
    </w:pPr>
  </w:style>
  <w:style w:type="paragraph" w:styleId="PlainText">
    <w:name w:val="Plain Text"/>
    <w:basedOn w:val="Normal"/>
    <w:link w:val="PlainTextChar"/>
    <w:rsid w:val="00940A5F"/>
    <w:rPr>
      <w:sz w:val="20"/>
    </w:rPr>
  </w:style>
  <w:style w:type="character" w:customStyle="1" w:styleId="PlainTextChar">
    <w:name w:val="Plain Text Char"/>
    <w:basedOn w:val="DefaultParagraphFont"/>
    <w:link w:val="PlainText"/>
    <w:rsid w:val="00940A5F"/>
    <w:rPr>
      <w:rFonts w:ascii="Courier New" w:eastAsia="Times New Roman" w:hAnsi="Courier New" w:cs="Times New Roman"/>
      <w:sz w:val="20"/>
      <w:szCs w:val="20"/>
      <w:lang w:eastAsia="en-US"/>
    </w:rPr>
  </w:style>
  <w:style w:type="character" w:customStyle="1" w:styleId="MenuOption">
    <w:name w:val="Menu Option"/>
    <w:basedOn w:val="DefaultParagraphFont"/>
    <w:rsid w:val="00940A5F"/>
    <w:rPr>
      <w:b/>
      <w:smallCaps/>
    </w:rPr>
  </w:style>
  <w:style w:type="paragraph" w:customStyle="1" w:styleId="TableListNumber">
    <w:name w:val="Table List Number"/>
    <w:basedOn w:val="ListNumber"/>
    <w:rsid w:val="00940A5F"/>
    <w:pPr>
      <w:numPr>
        <w:numId w:val="0"/>
      </w:numPr>
    </w:pPr>
  </w:style>
  <w:style w:type="paragraph" w:styleId="TOC4">
    <w:name w:val="toc 4"/>
    <w:basedOn w:val="TOCBase"/>
    <w:next w:val="Normal"/>
    <w:semiHidden/>
    <w:rsid w:val="00940A5F"/>
    <w:pPr>
      <w:tabs>
        <w:tab w:val="right" w:leader="dot" w:pos="9071"/>
      </w:tabs>
      <w:ind w:left="1701"/>
    </w:pPr>
  </w:style>
  <w:style w:type="paragraph" w:customStyle="1" w:styleId="ListAlpha">
    <w:name w:val="List Alpha"/>
    <w:basedOn w:val="List"/>
    <w:rsid w:val="00940A5F"/>
    <w:pPr>
      <w:numPr>
        <w:numId w:val="8"/>
      </w:numPr>
    </w:pPr>
  </w:style>
  <w:style w:type="paragraph" w:customStyle="1" w:styleId="ListAlpha2">
    <w:name w:val="List Alpha 2"/>
    <w:basedOn w:val="List2"/>
    <w:rsid w:val="00940A5F"/>
    <w:pPr>
      <w:numPr>
        <w:numId w:val="7"/>
      </w:numPr>
    </w:pPr>
  </w:style>
  <w:style w:type="paragraph" w:styleId="List2">
    <w:name w:val="List 2"/>
    <w:basedOn w:val="BodyText"/>
    <w:rsid w:val="00940A5F"/>
    <w:pPr>
      <w:tabs>
        <w:tab w:val="left" w:pos="680"/>
      </w:tabs>
      <w:spacing w:before="60" w:after="60"/>
      <w:ind w:left="680" w:hanging="340"/>
    </w:pPr>
  </w:style>
  <w:style w:type="paragraph" w:styleId="List3">
    <w:name w:val="List 3"/>
    <w:basedOn w:val="BodyText"/>
    <w:rsid w:val="00940A5F"/>
    <w:pPr>
      <w:tabs>
        <w:tab w:val="left" w:pos="1021"/>
      </w:tabs>
      <w:spacing w:before="60" w:after="60"/>
      <w:ind w:left="1020" w:hanging="340"/>
    </w:pPr>
  </w:style>
  <w:style w:type="paragraph" w:styleId="List4">
    <w:name w:val="List 4"/>
    <w:basedOn w:val="BodyText"/>
    <w:rsid w:val="00940A5F"/>
    <w:pPr>
      <w:tabs>
        <w:tab w:val="left" w:pos="1361"/>
      </w:tabs>
      <w:spacing w:before="60" w:after="60"/>
      <w:ind w:left="1361" w:hanging="340"/>
    </w:pPr>
  </w:style>
  <w:style w:type="paragraph" w:styleId="List5">
    <w:name w:val="List 5"/>
    <w:basedOn w:val="BodyText"/>
    <w:rsid w:val="00940A5F"/>
    <w:pPr>
      <w:tabs>
        <w:tab w:val="left" w:pos="1701"/>
      </w:tabs>
      <w:spacing w:before="60" w:after="60"/>
      <w:ind w:left="1701" w:hanging="340"/>
    </w:pPr>
  </w:style>
  <w:style w:type="paragraph" w:styleId="ListBullet3">
    <w:name w:val="List Bullet 3"/>
    <w:basedOn w:val="List3"/>
    <w:rsid w:val="00940A5F"/>
    <w:pPr>
      <w:numPr>
        <w:numId w:val="13"/>
      </w:numPr>
      <w:tabs>
        <w:tab w:val="clear" w:pos="1021"/>
      </w:tabs>
      <w:ind w:left="1037" w:hanging="357"/>
    </w:pPr>
  </w:style>
  <w:style w:type="paragraph" w:styleId="ListBullet4">
    <w:name w:val="List Bullet 4"/>
    <w:basedOn w:val="List4"/>
    <w:rsid w:val="00940A5F"/>
    <w:pPr>
      <w:numPr>
        <w:numId w:val="2"/>
      </w:numPr>
      <w:tabs>
        <w:tab w:val="clear" w:pos="1361"/>
      </w:tabs>
    </w:pPr>
  </w:style>
  <w:style w:type="paragraph" w:styleId="ListBullet5">
    <w:name w:val="List Bullet 5"/>
    <w:basedOn w:val="List5"/>
    <w:rsid w:val="00940A5F"/>
    <w:pPr>
      <w:numPr>
        <w:numId w:val="3"/>
      </w:numPr>
    </w:pPr>
  </w:style>
  <w:style w:type="paragraph" w:styleId="ListContinue2">
    <w:name w:val="List Continue 2"/>
    <w:basedOn w:val="List2"/>
    <w:rsid w:val="00940A5F"/>
    <w:pPr>
      <w:ind w:firstLine="0"/>
    </w:pPr>
  </w:style>
  <w:style w:type="paragraph" w:styleId="ListContinue3">
    <w:name w:val="List Continue 3"/>
    <w:basedOn w:val="List3"/>
    <w:rsid w:val="00940A5F"/>
    <w:pPr>
      <w:ind w:left="1021" w:firstLine="0"/>
    </w:pPr>
  </w:style>
  <w:style w:type="paragraph" w:styleId="ListContinue4">
    <w:name w:val="List Continue 4"/>
    <w:basedOn w:val="List4"/>
    <w:rsid w:val="00940A5F"/>
    <w:pPr>
      <w:ind w:firstLine="0"/>
    </w:pPr>
  </w:style>
  <w:style w:type="paragraph" w:styleId="ListContinue5">
    <w:name w:val="List Continue 5"/>
    <w:basedOn w:val="List5"/>
    <w:rsid w:val="00940A5F"/>
    <w:pPr>
      <w:ind w:firstLine="0"/>
    </w:pPr>
  </w:style>
  <w:style w:type="paragraph" w:styleId="ListNumber3">
    <w:name w:val="List Number 3"/>
    <w:basedOn w:val="List3"/>
    <w:rsid w:val="00940A5F"/>
    <w:pPr>
      <w:numPr>
        <w:numId w:val="4"/>
      </w:numPr>
    </w:pPr>
  </w:style>
  <w:style w:type="paragraph" w:styleId="ListNumber4">
    <w:name w:val="List Number 4"/>
    <w:basedOn w:val="List4"/>
    <w:rsid w:val="00940A5F"/>
    <w:pPr>
      <w:numPr>
        <w:numId w:val="5"/>
      </w:numPr>
    </w:pPr>
  </w:style>
  <w:style w:type="paragraph" w:styleId="ListNumber5">
    <w:name w:val="List Number 5"/>
    <w:basedOn w:val="List5"/>
    <w:rsid w:val="00940A5F"/>
    <w:pPr>
      <w:numPr>
        <w:numId w:val="6"/>
      </w:numPr>
    </w:pPr>
  </w:style>
  <w:style w:type="paragraph" w:styleId="BlockText">
    <w:name w:val="Block Text"/>
    <w:basedOn w:val="Normal"/>
    <w:rsid w:val="00940A5F"/>
    <w:pPr>
      <w:spacing w:after="120"/>
      <w:ind w:left="1440" w:right="1440"/>
    </w:pPr>
  </w:style>
  <w:style w:type="character" w:customStyle="1" w:styleId="Subscript">
    <w:name w:val="Subscript"/>
    <w:basedOn w:val="DefaultParagraphFont"/>
    <w:rsid w:val="00940A5F"/>
    <w:rPr>
      <w:sz w:val="16"/>
      <w:vertAlign w:val="subscript"/>
    </w:rPr>
  </w:style>
  <w:style w:type="character" w:customStyle="1" w:styleId="Superscript">
    <w:name w:val="Superscript"/>
    <w:basedOn w:val="DefaultParagraphFont"/>
    <w:rsid w:val="00940A5F"/>
    <w:rPr>
      <w:sz w:val="16"/>
      <w:vertAlign w:val="superscript"/>
    </w:rPr>
  </w:style>
  <w:style w:type="character" w:customStyle="1" w:styleId="Symbols">
    <w:name w:val="Symbols"/>
    <w:basedOn w:val="DefaultParagraphFont"/>
    <w:rsid w:val="00940A5F"/>
    <w:rPr>
      <w:rFonts w:ascii="Symbol" w:hAnsi="Symbol"/>
    </w:rPr>
  </w:style>
  <w:style w:type="character" w:customStyle="1" w:styleId="MenuOptions">
    <w:name w:val="Menu Options"/>
    <w:basedOn w:val="DefaultParagraphFont"/>
    <w:rsid w:val="00940A5F"/>
    <w:rPr>
      <w:rFonts w:ascii="Arial Narrow" w:hAnsi="Arial Narrow"/>
      <w:smallCaps/>
    </w:rPr>
  </w:style>
  <w:style w:type="character" w:customStyle="1" w:styleId="Buttons">
    <w:name w:val="Buttons"/>
    <w:basedOn w:val="DefaultParagraphFont"/>
    <w:rsid w:val="00940A5F"/>
    <w:rPr>
      <w:b/>
    </w:rPr>
  </w:style>
  <w:style w:type="character" w:customStyle="1" w:styleId="Underlined">
    <w:name w:val="Underlined"/>
    <w:basedOn w:val="DefaultParagraphFont"/>
    <w:rsid w:val="00940A5F"/>
    <w:rPr>
      <w:u w:val="single"/>
    </w:rPr>
  </w:style>
  <w:style w:type="paragraph" w:customStyle="1" w:styleId="TableBodyTextRight">
    <w:name w:val="Table Body Text Right"/>
    <w:basedOn w:val="TableBodyText"/>
    <w:rsid w:val="00940A5F"/>
    <w:pPr>
      <w:widowControl w:val="0"/>
      <w:autoSpaceDE w:val="0"/>
      <w:autoSpaceDN w:val="0"/>
      <w:adjustRightInd w:val="0"/>
      <w:jc w:val="right"/>
    </w:pPr>
    <w:rPr>
      <w:rFonts w:cs="Arial"/>
      <w:szCs w:val="18"/>
    </w:rPr>
  </w:style>
  <w:style w:type="paragraph" w:customStyle="1" w:styleId="CopyrightText">
    <w:name w:val="Copyright Text"/>
    <w:basedOn w:val="BodyText"/>
    <w:rsid w:val="00940A5F"/>
    <w:rPr>
      <w:sz w:val="18"/>
    </w:rPr>
  </w:style>
  <w:style w:type="paragraph" w:customStyle="1" w:styleId="BodySmallRight">
    <w:name w:val="Body Small Right"/>
    <w:basedOn w:val="BodyTextRight"/>
    <w:rsid w:val="00940A5F"/>
    <w:rPr>
      <w:sz w:val="18"/>
      <w:szCs w:val="18"/>
    </w:rPr>
  </w:style>
  <w:style w:type="paragraph" w:customStyle="1" w:styleId="MarginEdition">
    <w:name w:val="Margin Edition"/>
    <w:basedOn w:val="MarginNote"/>
    <w:rsid w:val="00940A5F"/>
    <w:pPr>
      <w:spacing w:before="0" w:after="0"/>
    </w:pPr>
    <w:rPr>
      <w:rFonts w:ascii="Times New Roman" w:hAnsi="Times New Roman"/>
      <w:color w:val="999999"/>
    </w:rPr>
  </w:style>
  <w:style w:type="paragraph" w:customStyle="1" w:styleId="Spacer">
    <w:name w:val="Spacer"/>
    <w:basedOn w:val="Normal"/>
    <w:rsid w:val="00940A5F"/>
    <w:rPr>
      <w:sz w:val="2"/>
      <w:szCs w:val="2"/>
    </w:rPr>
  </w:style>
  <w:style w:type="character" w:customStyle="1" w:styleId="Small">
    <w:name w:val="Small"/>
    <w:basedOn w:val="DefaultParagraphFont"/>
    <w:rsid w:val="00940A5F"/>
    <w:rPr>
      <w:sz w:val="16"/>
    </w:rPr>
  </w:style>
  <w:style w:type="paragraph" w:customStyle="1" w:styleId="WideTable">
    <w:name w:val="Wide Table"/>
    <w:basedOn w:val="Normal"/>
    <w:rsid w:val="00940A5F"/>
    <w:pPr>
      <w:ind w:left="-1418"/>
    </w:pPr>
    <w:rPr>
      <w:sz w:val="2"/>
      <w:szCs w:val="2"/>
    </w:rPr>
  </w:style>
  <w:style w:type="character" w:styleId="PageNumber">
    <w:name w:val="page number"/>
    <w:basedOn w:val="DefaultParagraphFont"/>
    <w:rsid w:val="00940A5F"/>
  </w:style>
  <w:style w:type="paragraph" w:styleId="Quote">
    <w:name w:val="Quote"/>
    <w:basedOn w:val="Heading1"/>
    <w:link w:val="QuoteChar"/>
    <w:qFormat/>
    <w:rsid w:val="00940A5F"/>
    <w:rPr>
      <w:b w:val="0"/>
      <w:sz w:val="72"/>
      <w:szCs w:val="72"/>
      <w:lang w:val="en-NZ"/>
    </w:rPr>
  </w:style>
  <w:style w:type="character" w:customStyle="1" w:styleId="QuoteChar">
    <w:name w:val="Quote Char"/>
    <w:basedOn w:val="DefaultParagraphFont"/>
    <w:link w:val="Quote"/>
    <w:rsid w:val="00940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A5F"/>
    <w:pPr>
      <w:pageBreakBefore/>
    </w:pPr>
  </w:style>
  <w:style w:type="paragraph" w:customStyle="1" w:styleId="Border">
    <w:name w:val="Border"/>
    <w:basedOn w:val="Normal"/>
    <w:qFormat/>
    <w:rsid w:val="00940A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A5F"/>
    <w:rPr>
      <w:b/>
      <w:bCs/>
      <w:i/>
      <w:iCs/>
      <w:color w:val="auto"/>
    </w:rPr>
  </w:style>
  <w:style w:type="paragraph" w:styleId="IntenseQuote">
    <w:name w:val="Intense Quote"/>
    <w:basedOn w:val="Normal"/>
    <w:next w:val="Normal"/>
    <w:link w:val="IntenseQuoteChar"/>
    <w:uiPriority w:val="30"/>
    <w:qFormat/>
    <w:rsid w:val="00940A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A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A5F"/>
    <w:rPr>
      <w:smallCaps/>
      <w:color w:val="auto"/>
      <w:u w:val="single"/>
    </w:rPr>
  </w:style>
  <w:style w:type="character" w:styleId="IntenseReference">
    <w:name w:val="Intense Reference"/>
    <w:basedOn w:val="DefaultParagraphFont"/>
    <w:uiPriority w:val="32"/>
    <w:qFormat/>
    <w:rsid w:val="00940A5F"/>
    <w:rPr>
      <w:b/>
      <w:bCs/>
      <w:smallCaps/>
      <w:color w:val="auto"/>
      <w:spacing w:val="5"/>
      <w:u w:val="single"/>
    </w:rPr>
  </w:style>
  <w:style w:type="paragraph" w:customStyle="1" w:styleId="2ColumnHeading">
    <w:name w:val="2Column Heading"/>
    <w:basedOn w:val="BodyText"/>
    <w:qFormat/>
    <w:rsid w:val="00940A5F"/>
    <w:pPr>
      <w:spacing w:after="60"/>
      <w:ind w:left="-2268"/>
    </w:pPr>
    <w:rPr>
      <w:b/>
    </w:rPr>
  </w:style>
  <w:style w:type="paragraph" w:customStyle="1" w:styleId="Heading1TOC">
    <w:name w:val="Heading1 TOC"/>
    <w:basedOn w:val="Normal"/>
    <w:qFormat/>
    <w:rsid w:val="00940A5F"/>
    <w:pPr>
      <w:spacing w:before="240" w:after="120"/>
    </w:pPr>
    <w:rPr>
      <w:rFonts w:ascii="Times New Roman" w:hAnsi="Times New Roman"/>
      <w:b/>
      <w:sz w:val="32"/>
    </w:rPr>
  </w:style>
  <w:style w:type="paragraph" w:customStyle="1" w:styleId="Heading2TOC">
    <w:name w:val="Heading2 TOC"/>
    <w:basedOn w:val="Normal"/>
    <w:qFormat/>
    <w:rsid w:val="00940A5F"/>
    <w:pPr>
      <w:spacing w:before="240" w:after="60"/>
    </w:pPr>
    <w:rPr>
      <w:rFonts w:ascii="Times New Roman" w:hAnsi="Times New Roman"/>
      <w:b/>
      <w:sz w:val="28"/>
    </w:rPr>
  </w:style>
  <w:style w:type="character" w:customStyle="1" w:styleId="Underline">
    <w:name w:val="Underline"/>
    <w:basedOn w:val="DefaultParagraphFont"/>
    <w:qFormat/>
    <w:rsid w:val="00940A5F"/>
    <w:rPr>
      <w:u w:val="single"/>
    </w:rPr>
  </w:style>
  <w:style w:type="character" w:customStyle="1" w:styleId="BoldandItalics">
    <w:name w:val="Bold and Italics"/>
    <w:qFormat/>
    <w:rsid w:val="00940A5F"/>
    <w:rPr>
      <w:b/>
      <w:i/>
      <w:u w:val="none"/>
    </w:rPr>
  </w:style>
  <w:style w:type="paragraph" w:styleId="BalloonText">
    <w:name w:val="Balloon Text"/>
    <w:basedOn w:val="Normal"/>
    <w:link w:val="BalloonTextChar"/>
    <w:rsid w:val="00940A5F"/>
    <w:rPr>
      <w:rFonts w:ascii="Tahoma" w:hAnsi="Tahoma" w:cs="Tahoma"/>
      <w:sz w:val="16"/>
      <w:szCs w:val="16"/>
    </w:rPr>
  </w:style>
  <w:style w:type="character" w:customStyle="1" w:styleId="BalloonTextChar">
    <w:name w:val="Balloon Text Char"/>
    <w:basedOn w:val="DefaultParagraphFont"/>
    <w:link w:val="BalloonText"/>
    <w:rsid w:val="00940A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A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A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A5F"/>
    <w:rPr>
      <w:b/>
      <w:color w:val="660033"/>
      <w:spacing w:val="0"/>
    </w:rPr>
  </w:style>
  <w:style w:type="paragraph" w:customStyle="1" w:styleId="Nameditemlist">
    <w:name w:val="Named item list"/>
    <w:basedOn w:val="BodyText"/>
    <w:qFormat/>
    <w:rsid w:val="00940A5F"/>
    <w:pPr>
      <w:tabs>
        <w:tab w:val="left" w:pos="2835"/>
      </w:tabs>
      <w:ind w:left="2835" w:hanging="2835"/>
    </w:pPr>
  </w:style>
  <w:style w:type="paragraph" w:customStyle="1" w:styleId="BodyTextnopadding">
    <w:name w:val="Body Text no padding"/>
    <w:basedOn w:val="BodyText"/>
    <w:qFormat/>
    <w:rsid w:val="00940A5F"/>
    <w:pPr>
      <w:spacing w:before="0" w:after="0"/>
    </w:pPr>
  </w:style>
  <w:style w:type="paragraph" w:customStyle="1" w:styleId="BodyTextBold">
    <w:name w:val="Body Text Bold"/>
    <w:basedOn w:val="BodyText"/>
    <w:qFormat/>
    <w:rsid w:val="00940A5F"/>
    <w:rPr>
      <w:b/>
    </w:rPr>
  </w:style>
  <w:style w:type="character" w:styleId="Hyperlink">
    <w:name w:val="Hyperlink"/>
    <w:basedOn w:val="DefaultParagraphFont"/>
    <w:uiPriority w:val="99"/>
    <w:unhideWhenUsed/>
    <w:rsid w:val="00B63A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4408</Characters>
  <Application>Microsoft Office Word</Application>
  <DocSecurity>0</DocSecurity>
  <Lines>163</Lines>
  <Paragraphs>97</Paragraphs>
  <ScaleCrop>false</ScaleCrop>
  <Company>Author-it Software Corporation Ltd.</Company>
  <LinksUpToDate>false</LinksUpToDate>
  <CharactersWithSpaces>4990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FNSISV504 Negotiate treaty reinsurance</dc:title>
  <dc:subject>Approved</dc:subject>
  <dc:creator>PwC’s Skills for Australia</dc:creator>
  <cp:keywords>Release: 1</cp:keywords>
  <dc:description>Review Date: 12 April 2008</dc:description>
  <cp:lastModifiedBy>HSD_TPCMSd.prod</cp:lastModifiedBy>
  <cp:revision>3</cp:revision>
  <dcterms:created xsi:type="dcterms:W3CDTF">2022-01-27T02:13:00Z</dcterms:created>
  <dcterms:modified xsi:type="dcterms:W3CDTF">2022-01-27T02:13:00Z</dcterms:modified>
</cp:coreProperties>
</file>