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79C3" w:rsidP="00B57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FNSISV416 Use specialist terminology in insurance claims</w:t>
      </w:r>
      <w:r>
        <w:fldChar w:fldCharType="end"/>
      </w:r>
    </w:p>
    <w:p w:rsidR="00B579C3" w:rsidP="00B579C3">
      <w:pPr>
        <w:pStyle w:val="Version"/>
        <w:sectPr w:rsidSect="004B5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2BD" w:rsidP="004B52BD">
      <w:pPr>
        <w:pStyle w:val="SuperHeading"/>
      </w:pPr>
      <w:r w:rsidRPr="004B52BD">
        <w:t>Assessment Requirements for FNSISV416 Use specialist terminology in insurance claims</w:t>
      </w:r>
    </w:p>
    <w:p w:rsidR="00000000" w:rsidRPr="004B52BD" w:rsidP="004B52BD">
      <w:pPr>
        <w:pStyle w:val="Heading1"/>
      </w:pPr>
      <w:bookmarkStart w:id="1" w:name="O_1158688"/>
      <w:bookmarkEnd w:id="1"/>
      <w:r w:rsidRPr="004B52B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B52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2BD" w:rsidP="004B52BD">
            <w:pPr>
              <w:pStyle w:val="BodyText"/>
            </w:pPr>
            <w:r w:rsidRPr="004B52B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2BD">
            <w:pPr>
              <w:pStyle w:val="BodyText"/>
              <w:rPr>
                <w:lang w:val="en-NZ"/>
              </w:rPr>
            </w:pPr>
            <w:r w:rsidRPr="004B52BD">
              <w:rPr>
                <w:rStyle w:val="SpecialBold"/>
              </w:rPr>
              <w:t>Comments</w:t>
            </w:r>
          </w:p>
        </w:tc>
      </w:tr>
      <w:tr w:rsidTr="004B52B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2BD">
            <w:pPr>
              <w:pStyle w:val="BodyText"/>
              <w:rPr>
                <w:lang w:val="en-NZ"/>
              </w:rPr>
            </w:pPr>
            <w:r w:rsidRPr="004B52B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2BD" w:rsidP="004B52BD">
            <w:pPr>
              <w:pStyle w:val="BodyText"/>
            </w:pPr>
            <w:r w:rsidRPr="004B52BD">
              <w:t>This version first released with FNS Financial Services Training Package Version 6.0.</w:t>
            </w:r>
          </w:p>
        </w:tc>
      </w:tr>
    </w:tbl>
    <w:p w:rsidR="00000000" w:rsidRPr="004B52BD" w:rsidP="004B52BD">
      <w:pPr>
        <w:pStyle w:val="BodyText"/>
      </w:pPr>
    </w:p>
    <w:p w:rsidR="00000000" w:rsidRPr="004B52BD" w:rsidP="004B52BD">
      <w:pPr>
        <w:pStyle w:val="AllowPageBreak"/>
      </w:pPr>
    </w:p>
    <w:p w:rsidR="00000000" w:rsidRPr="004B52BD" w:rsidP="004B52BD">
      <w:pPr>
        <w:pStyle w:val="Heading1"/>
      </w:pPr>
      <w:bookmarkStart w:id="2" w:name="O_1158691"/>
      <w:bookmarkEnd w:id="2"/>
      <w:r w:rsidRPr="004B52BD">
        <w:t>Performance Evidence</w:t>
      </w:r>
    </w:p>
    <w:p w:rsidR="00000000" w:rsidRPr="004B52BD" w:rsidP="00B579C3">
      <w:pPr>
        <w:pStyle w:val="BodyText"/>
      </w:pPr>
      <w:r w:rsidRPr="004B52BD">
        <w:t>The candidate must demonstrate the ability to complete the tasks outlined in the elements, performance criteria and foundation skills of this unit, including evidence of the ability to:</w:t>
      </w:r>
    </w:p>
    <w:p w:rsidR="00000000" w:rsidRPr="004B52BD" w:rsidP="004B52BD">
      <w:pPr>
        <w:pStyle w:val="ListBullet"/>
      </w:pPr>
      <w:r w:rsidRPr="004B52BD">
        <w:t>accurately interpret at least two diffe</w:t>
      </w:r>
      <w:r w:rsidRPr="004B52BD">
        <w:t>rent instructions containing commonly used specialist terminology and abbreviations – at least one instruction being written and at least one oral</w:t>
      </w:r>
    </w:p>
    <w:p w:rsidR="00000000" w:rsidRPr="004B52BD" w:rsidP="004B52BD">
      <w:pPr>
        <w:pStyle w:val="ListBullet"/>
      </w:pPr>
      <w:r w:rsidRPr="004B52BD">
        <w:t>use appropriate specialist terminology in at least three different insurance claims</w:t>
      </w:r>
    </w:p>
    <w:p w:rsidR="00000000" w:rsidRPr="004B52BD" w:rsidP="004B52BD">
      <w:pPr>
        <w:pStyle w:val="ListBullet"/>
      </w:pPr>
      <w:r w:rsidRPr="004B52BD">
        <w:t>explain specialist termin</w:t>
      </w:r>
      <w:r w:rsidRPr="004B52BD">
        <w:t>ology and process to at least one external stakeholder in simple, non-specialist language, ensuring that non-disclosable information remains confidential.</w:t>
      </w:r>
    </w:p>
    <w:p w:rsidR="00000000" w:rsidRPr="004B52BD" w:rsidP="004B52BD">
      <w:pPr>
        <w:pStyle w:val="List"/>
      </w:pPr>
    </w:p>
    <w:p w:rsidR="00000000" w:rsidRPr="004B52BD" w:rsidP="00B579C3">
      <w:pPr>
        <w:pStyle w:val="BodyText"/>
      </w:pPr>
      <w:r w:rsidRPr="004B52BD">
        <w:t>In the course of the above, the candidate must:</w:t>
      </w:r>
    </w:p>
    <w:p w:rsidR="00000000" w:rsidRPr="004B52BD" w:rsidP="004B52BD">
      <w:pPr>
        <w:pStyle w:val="ListBullet"/>
      </w:pPr>
      <w:r w:rsidRPr="004B52BD">
        <w:t>access an appropriate person or source of information to clarify instructions or to locate missing information at least once</w:t>
      </w:r>
    </w:p>
    <w:p w:rsidR="00000000" w:rsidRPr="004B52BD" w:rsidP="004B52BD">
      <w:pPr>
        <w:pStyle w:val="ListBullet"/>
      </w:pPr>
      <w:r w:rsidRPr="004B52BD">
        <w:t>conduct work according to legislative requirements, organisational policies and procedures, and ethical codes of conduct.</w:t>
      </w:r>
    </w:p>
    <w:p w:rsidR="00000000" w:rsidRPr="004B52BD" w:rsidP="004B52BD">
      <w:pPr>
        <w:pStyle w:val="AllowPageBreak"/>
      </w:pPr>
    </w:p>
    <w:p w:rsidR="00000000" w:rsidRPr="004B52BD" w:rsidP="004B52BD">
      <w:pPr>
        <w:pStyle w:val="Heading1"/>
      </w:pPr>
      <w:bookmarkStart w:id="3" w:name="O_1158690"/>
      <w:bookmarkEnd w:id="3"/>
      <w:r w:rsidRPr="004B52BD">
        <w:t>Knowledge Evidence</w:t>
      </w:r>
    </w:p>
    <w:p w:rsidR="00000000" w:rsidRPr="004B52BD" w:rsidP="00B579C3">
      <w:pPr>
        <w:pStyle w:val="BodyText"/>
      </w:pPr>
      <w:r w:rsidRPr="004B52BD">
        <w:t>The candidate must be able to demonstrate knowledge to complete the tasks outlined in the elements, performance criteria and foundation skills of this unit, including knowledge of:</w:t>
      </w:r>
    </w:p>
    <w:p w:rsidR="00000000" w:rsidRPr="004B52BD" w:rsidP="004B52BD">
      <w:pPr>
        <w:pStyle w:val="ListBullet"/>
      </w:pPr>
      <w:r w:rsidRPr="004B52BD">
        <w:t>legislative and regulatory requirements and i</w:t>
      </w:r>
      <w:r w:rsidRPr="004B52BD">
        <w:t>ndustry sector codes of conduct relating to insurance claims, including confidentiality, privacy and compliance</w:t>
      </w:r>
    </w:p>
    <w:p w:rsidR="00000000" w:rsidRPr="004B52BD" w:rsidP="004B52BD">
      <w:pPr>
        <w:pStyle w:val="ListBullet"/>
      </w:pPr>
      <w:r w:rsidRPr="004B52BD">
        <w:t>policy coverage and/or requirements and procedures relating to communication and the release of information, security and confidentiality</w:t>
      </w:r>
    </w:p>
    <w:p w:rsidR="00000000" w:rsidRPr="004B52BD" w:rsidP="004B52BD">
      <w:pPr>
        <w:pStyle w:val="ListBullet"/>
      </w:pPr>
      <w:r w:rsidRPr="004B52BD">
        <w:t>organi</w:t>
      </w:r>
      <w:r w:rsidRPr="004B52BD">
        <w:t>sational policies and procedures relating to interpreting instructions relating to insurance claims and completing claims-related tasks required of own role</w:t>
      </w:r>
    </w:p>
    <w:p w:rsidR="00000000" w:rsidRPr="004B52BD" w:rsidP="004B52BD">
      <w:pPr>
        <w:pStyle w:val="ListBullet"/>
      </w:pPr>
      <w:r w:rsidRPr="004B52BD">
        <w:t>underwriting and claims guidelines and levels of authority</w:t>
      </w:r>
    </w:p>
    <w:p w:rsidR="00000000" w:rsidRPr="004B52BD" w:rsidP="004B52BD">
      <w:pPr>
        <w:pStyle w:val="ListBullet"/>
      </w:pPr>
      <w:r w:rsidRPr="004B52BD">
        <w:t>legal, financial and ethical consequence</w:t>
      </w:r>
      <w:r w:rsidRPr="004B52BD">
        <w:t>s of misusing terminology used in specialist insurance products</w:t>
      </w:r>
    </w:p>
    <w:p w:rsidR="00000000" w:rsidRPr="004B52BD" w:rsidP="004B52BD">
      <w:pPr>
        <w:pStyle w:val="ListBullet"/>
      </w:pPr>
      <w:r w:rsidRPr="004B52BD">
        <w:t>importance of wording of insurance policies in keeping with own organisation or industry sector</w:t>
      </w:r>
    </w:p>
    <w:p w:rsidR="00000000" w:rsidRPr="004B52BD" w:rsidP="004B52BD">
      <w:pPr>
        <w:pStyle w:val="ListBullet"/>
      </w:pPr>
      <w:r w:rsidRPr="004B52BD">
        <w:t>types and categories of specialist insurance policies</w:t>
      </w:r>
    </w:p>
    <w:p w:rsidR="00000000" w:rsidRPr="004B52BD" w:rsidP="004B52BD">
      <w:pPr>
        <w:pStyle w:val="ListBullet"/>
      </w:pPr>
      <w:r w:rsidRPr="004B52BD">
        <w:t>meaning of specialist terminology and abbr</w:t>
      </w:r>
      <w:r w:rsidRPr="004B52BD">
        <w:t>eviations, including:</w:t>
      </w:r>
    </w:p>
    <w:p w:rsidR="00000000" w:rsidRPr="004B52BD" w:rsidP="004B52BD">
      <w:pPr>
        <w:pStyle w:val="ListBullet2"/>
      </w:pPr>
      <w:r w:rsidRPr="004B52BD">
        <w:t>abbreviations for commonly used specialist terms and associated processes relevant to own work role</w:t>
      </w:r>
    </w:p>
    <w:p w:rsidR="00000000" w:rsidRPr="004B52BD" w:rsidP="004B52BD">
      <w:pPr>
        <w:pStyle w:val="ListBullet2"/>
      </w:pPr>
      <w:r w:rsidRPr="004B52BD">
        <w:t>commonly used legal terminology in insurance:</w:t>
      </w:r>
    </w:p>
    <w:p w:rsidR="00000000" w:rsidRPr="004B52BD" w:rsidP="004B52BD">
      <w:pPr>
        <w:pStyle w:val="ListBullet3"/>
      </w:pPr>
      <w:r w:rsidRPr="004B52BD">
        <w:t>insurance law</w:t>
      </w:r>
    </w:p>
    <w:p w:rsidR="00000000" w:rsidRPr="004B52BD" w:rsidP="004B52BD">
      <w:pPr>
        <w:pStyle w:val="ListBullet3"/>
      </w:pPr>
      <w:r w:rsidRPr="004B52BD">
        <w:t>appropriate use of legal terminology in own area of responsibility in an insurance context</w:t>
      </w:r>
    </w:p>
    <w:p w:rsidR="00000000" w:rsidRPr="004B52BD" w:rsidP="004B52BD">
      <w:pPr>
        <w:pStyle w:val="ListBullet3"/>
      </w:pPr>
      <w:r w:rsidRPr="004B52BD">
        <w:t>legal process as it relates to insurance and/or legal claims proceedings</w:t>
      </w:r>
    </w:p>
    <w:p w:rsidR="00000000" w:rsidRPr="004B52BD" w:rsidP="004B52BD">
      <w:pPr>
        <w:pStyle w:val="ListBullet2"/>
      </w:pPr>
      <w:r w:rsidRPr="004B52BD">
        <w:t>commonly used medical insurance terminology relating to medical conditions</w:t>
      </w:r>
    </w:p>
    <w:p w:rsidR="00000000" w:rsidRPr="004B52BD" w:rsidP="004B52BD">
      <w:pPr>
        <w:pStyle w:val="ListBullet"/>
      </w:pPr>
      <w:r w:rsidRPr="004B52BD">
        <w:t>features and fo</w:t>
      </w:r>
      <w:r w:rsidRPr="004B52BD">
        <w:t>rmat of insurance claim documentation required in own work role.</w:t>
      </w:r>
    </w:p>
    <w:p w:rsidR="00000000" w:rsidRPr="004B52BD" w:rsidP="004B52BD">
      <w:pPr>
        <w:pStyle w:val="AllowPageBreak"/>
      </w:pPr>
    </w:p>
    <w:p w:rsidR="00000000" w:rsidRPr="004B52BD" w:rsidP="004B52BD">
      <w:pPr>
        <w:pStyle w:val="Heading1"/>
      </w:pPr>
      <w:bookmarkStart w:id="4" w:name="O_1158689"/>
      <w:bookmarkEnd w:id="4"/>
      <w:r w:rsidRPr="004B52BD">
        <w:t>Assessment Conditions</w:t>
      </w:r>
    </w:p>
    <w:p w:rsidR="00000000" w:rsidRPr="004B52BD" w:rsidP="00B579C3">
      <w:pPr>
        <w:pStyle w:val="BodyText"/>
      </w:pPr>
      <w:r w:rsidRPr="004B52BD">
        <w:t xml:space="preserve">Skills in this unit must be demonstrated in a workplace or simulated environment where the conditions are typical of those in a working environment in this industry. </w:t>
      </w:r>
    </w:p>
    <w:p w:rsidR="00000000" w:rsidRPr="004B52BD" w:rsidP="00B579C3">
      <w:pPr>
        <w:pStyle w:val="BodyText"/>
      </w:pPr>
      <w:r w:rsidRPr="004B52BD">
        <w:t>This includes access to:</w:t>
      </w:r>
    </w:p>
    <w:p w:rsidR="00000000" w:rsidRPr="004B52BD" w:rsidP="004B52BD">
      <w:pPr>
        <w:pStyle w:val="ListBullet"/>
      </w:pPr>
      <w:r w:rsidRPr="004B52BD">
        <w:t>organisational insurance claims and records</w:t>
      </w:r>
    </w:p>
    <w:p w:rsidR="00000000" w:rsidRPr="004B52BD" w:rsidP="004B52BD">
      <w:pPr>
        <w:pStyle w:val="ListBullet"/>
      </w:pPr>
      <w:r w:rsidRPr="004B52BD">
        <w:t>organisational poli</w:t>
      </w:r>
      <w:r w:rsidRPr="004B52BD">
        <w:t>cies and procedures, legislation and regulations relating to insurance claims</w:t>
      </w:r>
    </w:p>
    <w:p w:rsidR="00000000" w:rsidRPr="004B52BD" w:rsidP="004B52BD">
      <w:pPr>
        <w:pStyle w:val="ListBullet"/>
      </w:pPr>
      <w:r w:rsidRPr="004B52BD">
        <w:t xml:space="preserve">organisational equipment, technology, software and consumables. </w:t>
      </w:r>
    </w:p>
    <w:p w:rsidR="00000000" w:rsidRPr="004B52BD" w:rsidP="004B52BD">
      <w:pPr>
        <w:pStyle w:val="List"/>
      </w:pPr>
    </w:p>
    <w:p w:rsidR="00000000" w:rsidRPr="004B52BD" w:rsidP="00B579C3">
      <w:pPr>
        <w:pStyle w:val="BodyText"/>
      </w:pPr>
      <w:r w:rsidRPr="004B52BD">
        <w:t>Assessors of this unit must satisfy the requirements for assessors in applicable vocational education and traini</w:t>
      </w:r>
      <w:r w:rsidRPr="004B52BD">
        <w:t>ng legislation, frameworks and/or standards.</w:t>
      </w:r>
    </w:p>
    <w:p w:rsidR="00000000" w:rsidRPr="004B52BD" w:rsidP="004B52BD">
      <w:pPr>
        <w:pStyle w:val="Heading1"/>
      </w:pPr>
      <w:bookmarkStart w:id="5" w:name="O_1158687"/>
      <w:bookmarkEnd w:id="5"/>
      <w:r w:rsidRPr="004B52BD">
        <w:t>Links</w:t>
      </w:r>
    </w:p>
    <w:p w:rsidR="00000000" w:rsidRPr="004B52BD" w:rsidP="00B579C3">
      <w:pPr>
        <w:pStyle w:val="BodyText"/>
      </w:pPr>
      <w:r w:rsidRPr="004B52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F053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B52BD" w:rsidP="004B52BD"/>
    <w:sectPr w:rsidSect="004B5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BD" w:rsidRPr="00B579C3" w:rsidP="00B57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C3" w:rsidP="004B5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79C3" w:rsidP="004B5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579C3" w:rsidP="004B5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2BD" w:rsidRPr="00B579C3" w:rsidP="00B57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9C3" w:rsidRPr="002D2AF8" w:rsidP="004B5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FNSISV416 Use specialist terminology in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579C3" w:rsidP="004B5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66C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42E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C0F6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2BD"/>
  </w:style>
  <w:style w:type="character" w:customStyle="1" w:styleId="Heading1Char">
    <w:name w:val="Heading 1 Char"/>
    <w:basedOn w:val="DefaultParagraphFont"/>
    <w:link w:val="Heading1"/>
    <w:rsid w:val="004B5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2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2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52B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52BD"/>
    <w:rPr>
      <w:b/>
      <w:spacing w:val="0"/>
    </w:rPr>
  </w:style>
  <w:style w:type="paragraph" w:styleId="ListBullet2">
    <w:name w:val="List Bullet 2"/>
    <w:basedOn w:val="List2"/>
    <w:rsid w:val="004B52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5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5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B52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B5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2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5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5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5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2BD"/>
    <w:rPr>
      <w:i/>
    </w:rPr>
  </w:style>
  <w:style w:type="paragraph" w:styleId="Caption">
    <w:name w:val="caption"/>
    <w:basedOn w:val="BodyText"/>
    <w:next w:val="Normal"/>
    <w:qFormat/>
    <w:rsid w:val="004B5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2BD"/>
  </w:style>
  <w:style w:type="paragraph" w:styleId="TableofFigures">
    <w:name w:val="table of figures"/>
    <w:basedOn w:val="Normal"/>
    <w:next w:val="Normal"/>
    <w:semiHidden/>
    <w:rsid w:val="004B5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2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B52BD"/>
    <w:rPr>
      <w:rFonts w:ascii="Wingdings" w:hAnsi="Wingdings"/>
    </w:rPr>
  </w:style>
  <w:style w:type="paragraph" w:customStyle="1" w:styleId="TableHeading">
    <w:name w:val="Table Heading"/>
    <w:basedOn w:val="HeadingBase"/>
    <w:rsid w:val="004B5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52BD"/>
    <w:rPr>
      <w:color w:val="0033CC"/>
      <w:u w:val="none"/>
    </w:rPr>
  </w:style>
  <w:style w:type="paragraph" w:customStyle="1" w:styleId="BodyTextRight">
    <w:name w:val="Body Text Right"/>
    <w:basedOn w:val="BodyText"/>
    <w:rsid w:val="004B5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2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2BD"/>
    <w:rPr>
      <w:sz w:val="32"/>
    </w:rPr>
  </w:style>
  <w:style w:type="paragraph" w:customStyle="1" w:styleId="HeadingProcedure">
    <w:name w:val="Heading Procedure"/>
    <w:basedOn w:val="HeadingBase"/>
    <w:next w:val="Normal"/>
    <w:rsid w:val="004B5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2BD"/>
    <w:pPr>
      <w:spacing w:before="60" w:after="60"/>
    </w:pPr>
  </w:style>
  <w:style w:type="paragraph" w:styleId="ListContinue">
    <w:name w:val="List Continue"/>
    <w:basedOn w:val="List"/>
    <w:rsid w:val="004B52BD"/>
    <w:pPr>
      <w:ind w:firstLine="0"/>
    </w:pPr>
  </w:style>
  <w:style w:type="paragraph" w:customStyle="1" w:styleId="ListNote">
    <w:name w:val="List Note"/>
    <w:basedOn w:val="List"/>
    <w:rsid w:val="004B5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2BD"/>
    <w:rPr>
      <w:rFonts w:ascii="Courier New" w:hAnsi="Courier New"/>
    </w:rPr>
  </w:style>
  <w:style w:type="paragraph" w:customStyle="1" w:styleId="NoteBullet">
    <w:name w:val="Note Bullet"/>
    <w:basedOn w:val="Note"/>
    <w:rsid w:val="004B5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2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B5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2BD"/>
    <w:rPr>
      <w:b/>
      <w:smallCaps/>
    </w:rPr>
  </w:style>
  <w:style w:type="paragraph" w:customStyle="1" w:styleId="TableListNumber">
    <w:name w:val="Table List Number"/>
    <w:basedOn w:val="ListNumber"/>
    <w:rsid w:val="004B5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2BD"/>
    <w:pPr>
      <w:numPr>
        <w:numId w:val="10"/>
      </w:numPr>
    </w:pPr>
  </w:style>
  <w:style w:type="paragraph" w:customStyle="1" w:styleId="ListAlpha2">
    <w:name w:val="List Alpha 2"/>
    <w:basedOn w:val="List2"/>
    <w:rsid w:val="004B52BD"/>
    <w:pPr>
      <w:numPr>
        <w:numId w:val="9"/>
      </w:numPr>
    </w:pPr>
  </w:style>
  <w:style w:type="paragraph" w:styleId="List2">
    <w:name w:val="List 2"/>
    <w:basedOn w:val="BodyText"/>
    <w:rsid w:val="004B5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2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B52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B52BD"/>
    <w:pPr>
      <w:numPr>
        <w:numId w:val="5"/>
      </w:numPr>
    </w:pPr>
  </w:style>
  <w:style w:type="paragraph" w:styleId="ListContinue2">
    <w:name w:val="List Continue 2"/>
    <w:basedOn w:val="List2"/>
    <w:rsid w:val="004B52BD"/>
    <w:pPr>
      <w:ind w:firstLine="0"/>
    </w:pPr>
  </w:style>
  <w:style w:type="paragraph" w:styleId="ListContinue3">
    <w:name w:val="List Continue 3"/>
    <w:basedOn w:val="List3"/>
    <w:rsid w:val="004B52BD"/>
    <w:pPr>
      <w:ind w:left="1021" w:firstLine="0"/>
    </w:pPr>
  </w:style>
  <w:style w:type="paragraph" w:styleId="ListContinue4">
    <w:name w:val="List Continue 4"/>
    <w:basedOn w:val="List4"/>
    <w:rsid w:val="004B52BD"/>
    <w:pPr>
      <w:ind w:firstLine="0"/>
    </w:pPr>
  </w:style>
  <w:style w:type="paragraph" w:styleId="ListContinue5">
    <w:name w:val="List Continue 5"/>
    <w:basedOn w:val="List5"/>
    <w:rsid w:val="004B52BD"/>
    <w:pPr>
      <w:ind w:firstLine="0"/>
    </w:pPr>
  </w:style>
  <w:style w:type="paragraph" w:styleId="ListNumber3">
    <w:name w:val="List Number 3"/>
    <w:basedOn w:val="List3"/>
    <w:rsid w:val="004B52BD"/>
    <w:pPr>
      <w:numPr>
        <w:numId w:val="6"/>
      </w:numPr>
    </w:pPr>
  </w:style>
  <w:style w:type="paragraph" w:styleId="ListNumber4">
    <w:name w:val="List Number 4"/>
    <w:basedOn w:val="List4"/>
    <w:rsid w:val="004B52BD"/>
    <w:pPr>
      <w:numPr>
        <w:numId w:val="7"/>
      </w:numPr>
    </w:pPr>
  </w:style>
  <w:style w:type="paragraph" w:styleId="ListNumber5">
    <w:name w:val="List Number 5"/>
    <w:basedOn w:val="List5"/>
    <w:rsid w:val="004B52BD"/>
    <w:pPr>
      <w:numPr>
        <w:numId w:val="8"/>
      </w:numPr>
    </w:pPr>
  </w:style>
  <w:style w:type="paragraph" w:styleId="BlockText">
    <w:name w:val="Block Text"/>
    <w:basedOn w:val="Normal"/>
    <w:rsid w:val="004B5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2BD"/>
    <w:rPr>
      <w:sz w:val="16"/>
      <w:vertAlign w:val="superscript"/>
    </w:rPr>
  </w:style>
  <w:style w:type="character" w:customStyle="1" w:styleId="Symbols">
    <w:name w:val="Symbols"/>
    <w:basedOn w:val="DefaultParagraphFont"/>
    <w:rsid w:val="004B52BD"/>
    <w:rPr>
      <w:rFonts w:ascii="Symbol" w:hAnsi="Symbol"/>
    </w:rPr>
  </w:style>
  <w:style w:type="character" w:customStyle="1" w:styleId="MenuOptions">
    <w:name w:val="Menu Options"/>
    <w:basedOn w:val="DefaultParagraphFont"/>
    <w:rsid w:val="004B5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2BD"/>
    <w:rPr>
      <w:b/>
    </w:rPr>
  </w:style>
  <w:style w:type="character" w:customStyle="1" w:styleId="Underlined">
    <w:name w:val="Underlined"/>
    <w:basedOn w:val="DefaultParagraphFont"/>
    <w:rsid w:val="004B52BD"/>
    <w:rPr>
      <w:u w:val="single"/>
    </w:rPr>
  </w:style>
  <w:style w:type="paragraph" w:customStyle="1" w:styleId="TableBodyTextRight">
    <w:name w:val="Table Body Text Right"/>
    <w:basedOn w:val="TableBodyText"/>
    <w:rsid w:val="004B5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2BD"/>
    <w:rPr>
      <w:sz w:val="18"/>
    </w:rPr>
  </w:style>
  <w:style w:type="paragraph" w:customStyle="1" w:styleId="BodySmallRight">
    <w:name w:val="Body Small Right"/>
    <w:basedOn w:val="BodyTextRight"/>
    <w:rsid w:val="004B52BD"/>
    <w:rPr>
      <w:sz w:val="18"/>
      <w:szCs w:val="18"/>
    </w:rPr>
  </w:style>
  <w:style w:type="paragraph" w:customStyle="1" w:styleId="MarginEdition">
    <w:name w:val="Margin Edition"/>
    <w:basedOn w:val="MarginNote"/>
    <w:rsid w:val="004B5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2BD"/>
    <w:rPr>
      <w:sz w:val="2"/>
      <w:szCs w:val="2"/>
    </w:rPr>
  </w:style>
  <w:style w:type="character" w:customStyle="1" w:styleId="Small">
    <w:name w:val="Small"/>
    <w:basedOn w:val="DefaultParagraphFont"/>
    <w:rsid w:val="004B52BD"/>
    <w:rPr>
      <w:sz w:val="16"/>
    </w:rPr>
  </w:style>
  <w:style w:type="paragraph" w:customStyle="1" w:styleId="WideTable">
    <w:name w:val="Wide Table"/>
    <w:basedOn w:val="Normal"/>
    <w:rsid w:val="004B5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2BD"/>
  </w:style>
  <w:style w:type="paragraph" w:styleId="Quote">
    <w:name w:val="Quote"/>
    <w:basedOn w:val="Heading1"/>
    <w:link w:val="QuoteChar"/>
    <w:qFormat/>
    <w:rsid w:val="004B5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2BD"/>
    <w:pPr>
      <w:pageBreakBefore/>
    </w:pPr>
  </w:style>
  <w:style w:type="paragraph" w:customStyle="1" w:styleId="Border">
    <w:name w:val="Border"/>
    <w:basedOn w:val="Normal"/>
    <w:qFormat/>
    <w:rsid w:val="004B5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2BD"/>
    <w:rPr>
      <w:u w:val="single"/>
    </w:rPr>
  </w:style>
  <w:style w:type="character" w:customStyle="1" w:styleId="BoldandItalics">
    <w:name w:val="Bold and Italics"/>
    <w:qFormat/>
    <w:rsid w:val="004B52BD"/>
    <w:rPr>
      <w:b/>
      <w:i/>
      <w:u w:val="none"/>
    </w:rPr>
  </w:style>
  <w:style w:type="paragraph" w:styleId="BalloonText">
    <w:name w:val="Balloon Text"/>
    <w:basedOn w:val="Normal"/>
    <w:link w:val="BalloonTextChar"/>
    <w:rsid w:val="004B5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2BD"/>
    <w:pPr>
      <w:spacing w:before="0" w:after="0"/>
    </w:pPr>
  </w:style>
  <w:style w:type="paragraph" w:customStyle="1" w:styleId="BodyTextBold">
    <w:name w:val="Body Text Bold"/>
    <w:basedOn w:val="BodyText"/>
    <w:qFormat/>
    <w:rsid w:val="004B52BD"/>
    <w:rPr>
      <w:b/>
    </w:rPr>
  </w:style>
  <w:style w:type="character" w:styleId="Hyperlink">
    <w:name w:val="Hyperlink"/>
    <w:basedOn w:val="DefaultParagraphFont"/>
    <w:uiPriority w:val="99"/>
    <w:unhideWhenUsed/>
    <w:rsid w:val="00B57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3209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FNSISV416 Use specialist terminology in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2022-11-03T07:21:00Z</dcterms:created>
  <dcterms:modified xsi:type="dcterms:W3CDTF">2022-11-03T07:21:00Z</dcterms:modified>
</cp:coreProperties>
</file>