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A96" w:rsidP="00150A96">
      <w:pPr>
        <w:pStyle w:val="Title"/>
      </w:pPr>
      <w:r>
        <w:fldChar w:fldCharType="begin"/>
      </w:r>
      <w:r>
        <w:instrText xml:space="preserve"> TITLE   \* MERGEFORMAT </w:instrText>
      </w:r>
      <w:r>
        <w:fldChar w:fldCharType="separate"/>
      </w:r>
      <w:r>
        <w:t>FNSISV412 Underwrite insurance business</w:t>
      </w:r>
      <w:r>
        <w:fldChar w:fldCharType="end"/>
      </w:r>
    </w:p>
    <w:p w:rsidR="00150A96" w:rsidP="00150A96">
      <w:pPr>
        <w:pStyle w:val="Version"/>
        <w:sectPr w:rsidSect="00A042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2A7" w:rsidP="00A042A7">
      <w:pPr>
        <w:pStyle w:val="SuperHeading"/>
      </w:pPr>
      <w:r w:rsidRPr="00A042A7">
        <w:t>FNSISV412 Underwrite insurance business</w:t>
      </w:r>
    </w:p>
    <w:p w:rsidR="00000000" w:rsidRPr="00A042A7" w:rsidP="00A042A7">
      <w:pPr>
        <w:pStyle w:val="Heading1"/>
      </w:pPr>
      <w:bookmarkStart w:id="1" w:name="O_1158557"/>
      <w:bookmarkEnd w:id="1"/>
      <w:r w:rsidRPr="00A042A7">
        <w:t>Modification History</w:t>
      </w:r>
    </w:p>
    <w:tbl>
      <w:tblPr>
        <w:tblW w:w="9568" w:type="dxa"/>
        <w:tblLayout w:type="fixed"/>
        <w:tblCellMar>
          <w:left w:w="62" w:type="dxa"/>
          <w:right w:w="62" w:type="dxa"/>
        </w:tblCellMar>
        <w:tblLook w:val="0000"/>
      </w:tblPr>
      <w:tblGrid>
        <w:gridCol w:w="2696"/>
        <w:gridCol w:w="6872"/>
      </w:tblGrid>
      <w:tr w:rsidTr="00A042A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2A7" w:rsidP="00A042A7">
            <w:pPr>
              <w:pStyle w:val="BodyText"/>
            </w:pPr>
            <w:r w:rsidRPr="00A042A7">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2A7">
            <w:pPr>
              <w:pStyle w:val="BodyText"/>
              <w:rPr>
                <w:lang w:val="en-NZ"/>
              </w:rPr>
            </w:pPr>
            <w:r w:rsidRPr="00A042A7">
              <w:rPr>
                <w:rStyle w:val="SpecialBold"/>
              </w:rPr>
              <w:t>Comments</w:t>
            </w:r>
          </w:p>
        </w:tc>
      </w:tr>
      <w:tr w:rsidTr="00A042A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2A7">
            <w:pPr>
              <w:pStyle w:val="BodyText"/>
              <w:rPr>
                <w:lang w:val="en-NZ"/>
              </w:rPr>
            </w:pPr>
            <w:r w:rsidRPr="00A042A7">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2A7" w:rsidP="00A042A7">
            <w:pPr>
              <w:pStyle w:val="BodyText"/>
            </w:pPr>
            <w:r w:rsidRPr="00A042A7">
              <w:t>This version first released with FNS Financial Services Training Package Version 6.0.</w:t>
            </w:r>
          </w:p>
        </w:tc>
      </w:tr>
    </w:tbl>
    <w:p w:rsidR="00000000" w:rsidRPr="00A042A7" w:rsidP="00A042A7">
      <w:pPr>
        <w:pStyle w:val="BodyText"/>
      </w:pPr>
    </w:p>
    <w:p w:rsidR="00000000" w:rsidRPr="00A042A7" w:rsidP="00A042A7">
      <w:pPr>
        <w:pStyle w:val="AllowPageBreak"/>
      </w:pPr>
    </w:p>
    <w:p w:rsidR="00000000" w:rsidRPr="00A042A7" w:rsidP="00A042A7">
      <w:pPr>
        <w:pStyle w:val="Heading1"/>
      </w:pPr>
      <w:bookmarkStart w:id="2" w:name="O_1158562"/>
      <w:bookmarkEnd w:id="2"/>
      <w:r w:rsidRPr="00A042A7">
        <w:t>Application</w:t>
      </w:r>
    </w:p>
    <w:p w:rsidR="00000000" w:rsidRPr="00A042A7" w:rsidP="00150A96">
      <w:pPr>
        <w:pStyle w:val="BodyText"/>
      </w:pPr>
      <w:r w:rsidRPr="00A042A7">
        <w:t>This unit describes the skills and knowledge required to underwrite a new or renewing bu</w:t>
      </w:r>
      <w:r w:rsidRPr="00A042A7">
        <w:t>siness, including determining the terms and conditions, risk acceptance, evaluating the response of the client, negotiating and finalising the cover.</w:t>
      </w:r>
    </w:p>
    <w:p w:rsidR="00000000" w:rsidRPr="00A042A7" w:rsidP="00150A96">
      <w:pPr>
        <w:pStyle w:val="BodyText"/>
      </w:pPr>
      <w:r w:rsidRPr="00A042A7">
        <w:t>The unit applies to those working in underwriting roles across range of insurance sectors, in organisation</w:t>
      </w:r>
      <w:r w:rsidRPr="00A042A7">
        <w:t>s of various sizes and across a range of client bases.</w:t>
      </w:r>
    </w:p>
    <w:p w:rsidR="00000000" w:rsidRPr="00A042A7" w:rsidP="00150A96">
      <w:pPr>
        <w:pStyle w:val="BodyText"/>
      </w:pPr>
      <w:r w:rsidRPr="00A042A7">
        <w:t>Work functions in the occupational areas where this unit may be used are subject to regulatory requirements. Users are advised to check with the relevant state and territory regulatory authorities to c</w:t>
      </w:r>
      <w:r w:rsidRPr="00A042A7">
        <w:t>onfirm those requirements.</w:t>
      </w:r>
    </w:p>
    <w:p w:rsidR="00000000" w:rsidRPr="00A042A7" w:rsidP="00A042A7">
      <w:pPr>
        <w:pStyle w:val="Heading1"/>
      </w:pPr>
      <w:bookmarkStart w:id="3" w:name="O_1158561"/>
      <w:bookmarkEnd w:id="3"/>
      <w:r w:rsidRPr="00A042A7">
        <w:t>Unit Sector</w:t>
      </w:r>
    </w:p>
    <w:p w:rsidR="00000000" w:rsidRPr="00A042A7" w:rsidP="00150A96">
      <w:pPr>
        <w:pStyle w:val="BodyText"/>
      </w:pPr>
      <w:r w:rsidRPr="00A042A7">
        <w:t>Insurance services</w:t>
      </w:r>
    </w:p>
    <w:p w:rsidR="00000000" w:rsidRPr="00A042A7" w:rsidP="00A042A7">
      <w:pPr>
        <w:pStyle w:val="Heading1"/>
      </w:pPr>
      <w:bookmarkStart w:id="4" w:name="O_1158560"/>
      <w:bookmarkEnd w:id="4"/>
      <w:r w:rsidRPr="00A042A7">
        <w:t>Elements and Performance Criteria</w:t>
      </w:r>
    </w:p>
    <w:tbl>
      <w:tblPr>
        <w:tblW w:w="9568" w:type="dxa"/>
        <w:tblLayout w:type="fixed"/>
        <w:tblCellMar>
          <w:left w:w="62" w:type="dxa"/>
          <w:right w:w="62" w:type="dxa"/>
        </w:tblCellMar>
        <w:tblLook w:val="0000"/>
      </w:tblPr>
      <w:tblGrid>
        <w:gridCol w:w="2696"/>
        <w:gridCol w:w="6872"/>
      </w:tblGrid>
      <w:tr w:rsidTr="00A042A7">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2A7" w:rsidP="00A042A7">
            <w:pPr>
              <w:pStyle w:val="BodyText"/>
            </w:pPr>
            <w:r w:rsidRPr="00A042A7">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2A7">
            <w:pPr>
              <w:pStyle w:val="BodyText"/>
              <w:rPr>
                <w:lang w:val="en-NZ"/>
              </w:rPr>
            </w:pPr>
            <w:r w:rsidRPr="00A042A7">
              <w:rPr>
                <w:rStyle w:val="SpecialBold"/>
              </w:rPr>
              <w:t>PERFORMANCE CRITERIA</w:t>
            </w:r>
          </w:p>
        </w:tc>
      </w:tr>
      <w:tr w:rsidTr="00A042A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2A7" w:rsidP="00A042A7">
            <w:pPr>
              <w:pStyle w:val="BodyText"/>
            </w:pPr>
            <w:r w:rsidRPr="00A042A7">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2A7">
            <w:pPr>
              <w:pStyle w:val="BodyText"/>
              <w:rPr>
                <w:lang w:val="en-NZ"/>
              </w:rPr>
            </w:pPr>
            <w:r w:rsidRPr="00A042A7">
              <w:rPr>
                <w:rStyle w:val="Emphasis"/>
              </w:rPr>
              <w:t>Performance criteria describe the performance needed to demonstrate achievement of the element.</w:t>
            </w:r>
          </w:p>
        </w:tc>
      </w:tr>
      <w:tr w:rsidTr="00A042A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2A7">
            <w:pPr>
              <w:pStyle w:val="List"/>
              <w:rPr>
                <w:lang w:val="en-NZ"/>
              </w:rPr>
            </w:pPr>
            <w:r w:rsidRPr="00A042A7">
              <w:t>1. Determine terms and conditions of risk acceptability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2A7" w:rsidP="00A042A7">
            <w:pPr>
              <w:pStyle w:val="List"/>
            </w:pPr>
            <w:r w:rsidRPr="00A042A7">
              <w:t>1.1 Collect risk acceptance information and determine terms and conditions of acceptance</w:t>
            </w:r>
          </w:p>
          <w:p w:rsidR="00000000" w:rsidRPr="00A042A7" w:rsidP="00A042A7">
            <w:pPr>
              <w:pStyle w:val="List"/>
            </w:pPr>
            <w:r w:rsidRPr="00A042A7">
              <w:t xml:space="preserve">1.2 Determine </w:t>
            </w:r>
            <w:r w:rsidRPr="00A042A7">
              <w:t>risk acceptability within authority limitations and capacities</w:t>
            </w:r>
          </w:p>
          <w:p w:rsidR="00000000" w:rsidRPr="00A042A7" w:rsidP="00A042A7">
            <w:pPr>
              <w:pStyle w:val="List"/>
            </w:pPr>
            <w:r w:rsidRPr="00A042A7">
              <w:t>1.3 Determine terms and conditions of risk acceptance according to risk acceptance criteria and client history as required</w:t>
            </w:r>
          </w:p>
          <w:p w:rsidR="00000000" w:rsidRPr="00A042A7" w:rsidP="00A042A7">
            <w:pPr>
              <w:pStyle w:val="List"/>
            </w:pPr>
            <w:r w:rsidRPr="00A042A7">
              <w:t>1.4 Determine referrals, as required</w:t>
            </w:r>
          </w:p>
          <w:p w:rsidR="00000000" w:rsidP="00A042A7">
            <w:pPr>
              <w:pStyle w:val="List"/>
              <w:rPr>
                <w:lang w:val="en-NZ"/>
              </w:rPr>
            </w:pPr>
            <w:r w:rsidRPr="00A042A7">
              <w:t>1.5 Place facultative reinsurance</w:t>
            </w:r>
            <w:r w:rsidRPr="00A042A7">
              <w:t>, as required</w:t>
            </w:r>
          </w:p>
        </w:tc>
      </w:tr>
      <w:tr w:rsidTr="00A042A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2A7">
            <w:pPr>
              <w:pStyle w:val="List"/>
              <w:rPr>
                <w:lang w:val="en-NZ"/>
              </w:rPr>
            </w:pPr>
            <w:r w:rsidRPr="00A042A7">
              <w:t>2. Communicate result of risk assessment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2A7" w:rsidP="00A042A7">
            <w:pPr>
              <w:pStyle w:val="List"/>
            </w:pPr>
            <w:r w:rsidRPr="00A042A7">
              <w:t>2.1 Prepare and communicate quotation, as required</w:t>
            </w:r>
          </w:p>
          <w:p w:rsidR="00000000" w:rsidRPr="00A042A7" w:rsidP="00A042A7">
            <w:pPr>
              <w:pStyle w:val="List"/>
            </w:pPr>
            <w:r w:rsidRPr="00A042A7">
              <w:t xml:space="preserve">2.2 Advise client of terms and conditions of risk acceptance </w:t>
            </w:r>
            <w:r w:rsidRPr="00A042A7">
              <w:t>according to organisational timeframes</w:t>
            </w:r>
          </w:p>
          <w:p w:rsidR="00000000" w:rsidP="00A042A7">
            <w:pPr>
              <w:pStyle w:val="List"/>
              <w:rPr>
                <w:lang w:val="en-NZ"/>
              </w:rPr>
            </w:pPr>
            <w:r w:rsidRPr="00A042A7">
              <w:t>2.3 Advise rejection of risk as required accordin</w:t>
            </w:r>
            <w:r w:rsidRPr="00A042A7">
              <w:t>g to organisational timeframes and guidelines</w:t>
            </w:r>
          </w:p>
        </w:tc>
      </w:tr>
      <w:tr w:rsidTr="00A042A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2A7">
            <w:pPr>
              <w:pStyle w:val="List"/>
              <w:rPr>
                <w:lang w:val="en-NZ"/>
              </w:rPr>
            </w:pPr>
            <w:r w:rsidRPr="00A042A7">
              <w:t>3. Negotiate agreement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2A7" w:rsidP="00A042A7">
            <w:pPr>
              <w:pStyle w:val="List"/>
            </w:pPr>
            <w:r w:rsidRPr="00A042A7">
              <w:t>3.1 Determine whether action to modify terms and conditions is required by assessing client response</w:t>
            </w:r>
          </w:p>
          <w:p w:rsidR="00000000" w:rsidRPr="00A042A7" w:rsidP="00A042A7">
            <w:pPr>
              <w:pStyle w:val="List"/>
            </w:pPr>
            <w:r w:rsidRPr="00A042A7">
              <w:t xml:space="preserve">3.2 Modify </w:t>
            </w:r>
            <w:r w:rsidRPr="00A042A7">
              <w:t>offer as required and prepare advice to client according to organisational policies and procedures</w:t>
            </w:r>
          </w:p>
          <w:p w:rsidR="00000000" w:rsidRPr="00A042A7" w:rsidP="00A042A7">
            <w:pPr>
              <w:pStyle w:val="List"/>
            </w:pPr>
            <w:r w:rsidRPr="00A042A7">
              <w:t>3.3 Confirm offer complies with underwriting acceptance authorities and criteria and seek referral approval, as required</w:t>
            </w:r>
          </w:p>
          <w:p w:rsidR="00000000" w:rsidRPr="00A042A7" w:rsidP="00A042A7">
            <w:pPr>
              <w:pStyle w:val="List"/>
            </w:pPr>
            <w:r w:rsidRPr="00A042A7">
              <w:t>3.4 Negotiate revised offer and esta</w:t>
            </w:r>
            <w:r w:rsidRPr="00A042A7">
              <w:t>blish reinsurance as required</w:t>
            </w:r>
          </w:p>
          <w:p w:rsidR="00000000" w:rsidP="00A042A7">
            <w:pPr>
              <w:pStyle w:val="List"/>
              <w:rPr>
                <w:lang w:val="en-NZ"/>
              </w:rPr>
            </w:pPr>
            <w:r w:rsidRPr="00A042A7">
              <w:t>3.5 Advise client of acceptance or rejection of risk according to organisational policies and procedures</w:t>
            </w:r>
          </w:p>
        </w:tc>
      </w:tr>
      <w:tr w:rsidTr="00A042A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2A7">
            <w:pPr>
              <w:pStyle w:val="List"/>
              <w:rPr>
                <w:lang w:val="en-NZ"/>
              </w:rPr>
            </w:pPr>
            <w:r w:rsidRPr="00A042A7">
              <w:t>4. Finalise agreement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2A7" w:rsidP="00A042A7">
            <w:pPr>
              <w:pStyle w:val="List"/>
            </w:pPr>
            <w:r w:rsidRPr="00A042A7">
              <w:t xml:space="preserve">4.1 Specify disclosure requirements </w:t>
            </w:r>
          </w:p>
          <w:p w:rsidR="00000000" w:rsidRPr="00A042A7" w:rsidP="00A042A7">
            <w:pPr>
              <w:pStyle w:val="List"/>
            </w:pPr>
            <w:r w:rsidRPr="00A042A7">
              <w:t>4.2 Issue documentation to client according to organisational</w:t>
            </w:r>
            <w:r w:rsidRPr="00A042A7">
              <w:t xml:space="preserve"> policies and procedures</w:t>
            </w:r>
          </w:p>
          <w:p w:rsidR="00000000" w:rsidRPr="00A042A7" w:rsidP="00A042A7">
            <w:pPr>
              <w:pStyle w:val="List"/>
            </w:pPr>
            <w:r w:rsidRPr="00A042A7">
              <w:t>4.3 Confirm reinsurance cover, as required</w:t>
            </w:r>
          </w:p>
          <w:p w:rsidR="00000000" w:rsidRPr="00A042A7" w:rsidP="00A042A7">
            <w:pPr>
              <w:pStyle w:val="List"/>
            </w:pPr>
            <w:r w:rsidRPr="00A042A7">
              <w:t>4.4 Record documents according to organisational policies and procedures</w:t>
            </w:r>
          </w:p>
          <w:p w:rsidR="00000000" w:rsidRPr="00A042A7" w:rsidP="00A042A7">
            <w:pPr>
              <w:pStyle w:val="List"/>
            </w:pPr>
            <w:r w:rsidRPr="00A042A7">
              <w:t>4.5 Monitor expiry of interim cover according to organisational policies and procedures as required</w:t>
            </w:r>
          </w:p>
        </w:tc>
      </w:tr>
    </w:tbl>
    <w:p w:rsidR="00000000" w:rsidRPr="00A042A7" w:rsidP="00A042A7">
      <w:pPr>
        <w:pStyle w:val="BodyText"/>
      </w:pPr>
    </w:p>
    <w:p w:rsidR="00000000" w:rsidRPr="00A042A7" w:rsidP="00A042A7">
      <w:pPr>
        <w:pStyle w:val="AllowPageBreak"/>
      </w:pPr>
    </w:p>
    <w:p w:rsidR="00000000" w:rsidRPr="00A042A7" w:rsidP="00A042A7">
      <w:pPr>
        <w:pStyle w:val="Heading1"/>
      </w:pPr>
      <w:bookmarkStart w:id="5" w:name="O_1158559"/>
      <w:bookmarkEnd w:id="5"/>
      <w:r w:rsidRPr="00A042A7">
        <w:t>Foundation Skills</w:t>
      </w:r>
    </w:p>
    <w:p w:rsidR="00000000" w:rsidRPr="00150A96" w:rsidP="00150A96">
      <w:pPr>
        <w:pStyle w:val="BodyText"/>
        <w:rPr>
          <w:i/>
        </w:rPr>
      </w:pPr>
      <w:r w:rsidRPr="00150A96">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A042A7">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2A7" w:rsidP="00A042A7">
            <w:pPr>
              <w:pStyle w:val="BodyText"/>
            </w:pPr>
            <w:r w:rsidRPr="00A042A7">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2A7">
            <w:pPr>
              <w:pStyle w:val="BodyText"/>
              <w:rPr>
                <w:lang w:val="en-NZ"/>
              </w:rPr>
            </w:pPr>
            <w:r w:rsidRPr="00A042A7">
              <w:rPr>
                <w:rStyle w:val="SpecialBold"/>
              </w:rPr>
              <w:t>DESCRIPTION</w:t>
            </w:r>
          </w:p>
        </w:tc>
      </w:tr>
      <w:tr w:rsidTr="00A042A7">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2A7">
            <w:pPr>
              <w:pStyle w:val="BodyText"/>
              <w:rPr>
                <w:lang w:val="en-NZ"/>
              </w:rPr>
            </w:pPr>
            <w:r w:rsidRPr="00A042A7">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2A7">
            <w:pPr>
              <w:pStyle w:val="ListBullet"/>
              <w:rPr>
                <w:lang w:val="en-NZ"/>
              </w:rPr>
            </w:pPr>
            <w:r w:rsidRPr="00A042A7">
              <w:t>Performs mathematical calculations to analyse financial data and statistics to accurately process insurance cover</w:t>
            </w:r>
          </w:p>
        </w:tc>
      </w:tr>
      <w:tr w:rsidTr="00A042A7">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2A7">
            <w:pPr>
              <w:pStyle w:val="BodyText"/>
              <w:rPr>
                <w:lang w:val="en-NZ"/>
              </w:rPr>
            </w:pPr>
            <w:r w:rsidRPr="00A042A7">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2A7" w:rsidP="00A042A7">
            <w:pPr>
              <w:pStyle w:val="ListBullet"/>
            </w:pPr>
            <w:r w:rsidRPr="00A042A7">
              <w:t>Interacts effectively in verbal exchanges, using active listening and questioning to convey and clarify information</w:t>
            </w:r>
          </w:p>
          <w:p w:rsidR="00000000" w:rsidP="00A042A7">
            <w:pPr>
              <w:pStyle w:val="ListBullet"/>
              <w:rPr>
                <w:lang w:val="en-NZ"/>
              </w:rPr>
            </w:pPr>
            <w:r w:rsidRPr="00A042A7">
              <w:t>Clear</w:t>
            </w:r>
            <w:r w:rsidRPr="00A042A7">
              <w:t>ly explains detailed information using language, tone and pace appropriate to audience</w:t>
            </w:r>
          </w:p>
        </w:tc>
      </w:tr>
      <w:tr w:rsidTr="00A042A7">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2A7">
            <w:pPr>
              <w:pStyle w:val="BodyText"/>
              <w:rPr>
                <w:lang w:val="en-NZ"/>
              </w:rPr>
            </w:pPr>
            <w:r w:rsidRPr="00A042A7">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2A7">
            <w:pPr>
              <w:pStyle w:val="ListBullet"/>
              <w:rPr>
                <w:lang w:val="en-NZ"/>
              </w:rPr>
            </w:pPr>
            <w:r w:rsidRPr="00A042A7">
              <w:t>Critically analyses complex documentation from a variety of sources and consolidates information relating to specific criteria to determine requirements</w:t>
            </w:r>
          </w:p>
        </w:tc>
      </w:tr>
      <w:tr w:rsidTr="00A042A7">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2A7">
            <w:pPr>
              <w:pStyle w:val="BodyText"/>
              <w:rPr>
                <w:lang w:val="en-NZ"/>
              </w:rPr>
            </w:pPr>
            <w:r w:rsidRPr="00A042A7">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2A7" w:rsidP="00A042A7">
            <w:pPr>
              <w:pStyle w:val="ListBullet"/>
            </w:pPr>
            <w:r w:rsidRPr="00A042A7">
              <w:t>Accurately records and completes organisational documents and correspondence using clear language and correct spelling, grammar and terminology</w:t>
            </w:r>
          </w:p>
          <w:p w:rsidR="00000000" w:rsidP="00A042A7">
            <w:pPr>
              <w:pStyle w:val="ListBullet"/>
              <w:rPr>
                <w:lang w:val="en-NZ"/>
              </w:rPr>
            </w:pPr>
            <w:r w:rsidRPr="00A042A7">
              <w:t>Writes, edits and proofreads documents to ensure clarity of meaning, and accuracy and consistency of in</w:t>
            </w:r>
            <w:r w:rsidRPr="00A042A7">
              <w:t>formation</w:t>
            </w:r>
          </w:p>
        </w:tc>
      </w:tr>
      <w:tr w:rsidTr="00A042A7">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2A7">
            <w:pPr>
              <w:pStyle w:val="BodyText"/>
              <w:rPr>
                <w:lang w:val="en-NZ"/>
              </w:rPr>
            </w:pPr>
            <w:r w:rsidRPr="00A042A7">
              <w:t>Planning and organising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2A7">
            <w:pPr>
              <w:pStyle w:val="ListBullet"/>
              <w:rPr>
                <w:lang w:val="en-NZ"/>
              </w:rPr>
            </w:pPr>
            <w:r w:rsidRPr="00A042A7">
              <w:t>Takes responsibility for planning, sequencing and prioritising tasks and own workload for efficiency and effective outcomes</w:t>
            </w:r>
          </w:p>
        </w:tc>
      </w:tr>
      <w:tr w:rsidTr="00A042A7">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2A7">
            <w:pPr>
              <w:pStyle w:val="BodyText"/>
              <w:rPr>
                <w:lang w:val="en-NZ"/>
              </w:rPr>
            </w:pPr>
            <w:r w:rsidRPr="00A042A7">
              <w:t>Self-management</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2A7" w:rsidP="00A042A7">
            <w:pPr>
              <w:pStyle w:val="ListBullet"/>
            </w:pPr>
            <w:r w:rsidRPr="00A042A7">
              <w:t>Accepts responsibility and ownership for the task and makes decisions on compl</w:t>
            </w:r>
            <w:r w:rsidRPr="00A042A7">
              <w:t>etion parameters and the need to coordinate with others</w:t>
            </w:r>
          </w:p>
          <w:p w:rsidR="00000000" w:rsidP="00A042A7">
            <w:pPr>
              <w:pStyle w:val="ListBullet"/>
              <w:rPr>
                <w:lang w:val="en-NZ"/>
              </w:rPr>
            </w:pPr>
            <w:r w:rsidRPr="00A042A7">
              <w:t>Takes personal responsibility for following policies, procedures and legislative requirements</w:t>
            </w:r>
          </w:p>
        </w:tc>
      </w:tr>
      <w:tr w:rsidTr="00A042A7">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2A7">
            <w:pPr>
              <w:pStyle w:val="BodyText"/>
              <w:rPr>
                <w:lang w:val="en-NZ"/>
              </w:rPr>
            </w:pPr>
            <w:r w:rsidRPr="00A042A7">
              <w:t>Teamwork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2A7" w:rsidP="00A042A7">
            <w:pPr>
              <w:pStyle w:val="ListBullet"/>
            </w:pPr>
            <w:r w:rsidRPr="00A042A7">
              <w:t>Selects and uses appropriate conventions and protocols when communicating with clients and co-w</w:t>
            </w:r>
            <w:r w:rsidRPr="00A042A7">
              <w:t>orkers in a range of work contexts</w:t>
            </w:r>
          </w:p>
          <w:p w:rsidR="00000000" w:rsidRPr="00A042A7" w:rsidP="00A042A7">
            <w:pPr>
              <w:pStyle w:val="ListBullet"/>
            </w:pPr>
            <w:r w:rsidRPr="00A042A7">
              <w:t>Recognises and accommodates basic differences and priorities of others</w:t>
            </w:r>
          </w:p>
          <w:p w:rsidR="00000000" w:rsidP="00A042A7">
            <w:pPr>
              <w:pStyle w:val="ListBullet"/>
              <w:rPr>
                <w:lang w:val="en-NZ"/>
              </w:rPr>
            </w:pPr>
            <w:r w:rsidRPr="00A042A7">
              <w:t>Recognises behaviours and triggers that contribute to conflict and implements strategies to reduce issues during negotiations</w:t>
            </w:r>
          </w:p>
        </w:tc>
      </w:tr>
      <w:tr w:rsidTr="00A042A7">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2A7">
            <w:pPr>
              <w:pStyle w:val="BodyText"/>
              <w:rPr>
                <w:lang w:val="en-NZ"/>
              </w:rPr>
            </w:pPr>
            <w:r w:rsidRPr="00A042A7">
              <w:t>Technology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2A7" w:rsidP="00A042A7">
            <w:pPr>
              <w:pStyle w:val="ListBullet"/>
            </w:pPr>
            <w:r w:rsidRPr="00A042A7">
              <w:t>Uses digital technologies to access, enter and store information required to complete work tasks</w:t>
            </w:r>
          </w:p>
        </w:tc>
      </w:tr>
    </w:tbl>
    <w:p w:rsidR="00000000" w:rsidRPr="00A042A7" w:rsidP="00A042A7">
      <w:pPr>
        <w:pStyle w:val="BodyText"/>
      </w:pPr>
    </w:p>
    <w:p w:rsidR="00000000" w:rsidRPr="00A042A7" w:rsidP="00A042A7">
      <w:pPr>
        <w:pStyle w:val="AllowPageBreak"/>
      </w:pPr>
    </w:p>
    <w:p w:rsidR="00000000" w:rsidRPr="00A042A7" w:rsidP="00A042A7">
      <w:pPr>
        <w:pStyle w:val="Heading1"/>
      </w:pPr>
      <w:bookmarkStart w:id="6" w:name="O_1158558"/>
      <w:bookmarkEnd w:id="6"/>
      <w:r w:rsidRPr="00A042A7">
        <w:t>Unit Mapping Information</w:t>
      </w:r>
    </w:p>
    <w:p w:rsidR="00000000" w:rsidRPr="00A042A7" w:rsidP="00150A96">
      <w:pPr>
        <w:pStyle w:val="BodyText"/>
      </w:pPr>
      <w:r w:rsidRPr="00A042A7">
        <w:t>No equivalent unit. Supersedes and is not equivalent to:</w:t>
      </w:r>
    </w:p>
    <w:p w:rsidR="00000000" w:rsidRPr="00A042A7" w:rsidP="00A042A7">
      <w:pPr>
        <w:pStyle w:val="ListBullet"/>
      </w:pPr>
      <w:r w:rsidRPr="00A042A7">
        <w:t>FNSISV402 Underwrite new business</w:t>
      </w:r>
    </w:p>
    <w:p w:rsidR="00000000" w:rsidRPr="00A042A7" w:rsidP="00A042A7">
      <w:pPr>
        <w:pStyle w:val="ListBullet"/>
      </w:pPr>
      <w:r w:rsidRPr="00A042A7">
        <w:t>FNSISV404 Underwrite renewal business.</w:t>
      </w:r>
    </w:p>
    <w:p w:rsidR="00000000" w:rsidRPr="00A042A7" w:rsidP="00A042A7">
      <w:pPr>
        <w:pStyle w:val="AllowPageBreak"/>
      </w:pPr>
    </w:p>
    <w:p w:rsidR="00000000" w:rsidRPr="00A042A7" w:rsidP="00A042A7">
      <w:pPr>
        <w:pStyle w:val="Heading1"/>
      </w:pPr>
      <w:bookmarkStart w:id="7" w:name="O_1158551"/>
      <w:bookmarkEnd w:id="7"/>
      <w:r w:rsidRPr="00A042A7">
        <w:t>Links</w:t>
      </w:r>
    </w:p>
    <w:p w:rsidR="00000000" w:rsidRPr="00A042A7" w:rsidP="00150A96">
      <w:pPr>
        <w:pStyle w:val="BodyText"/>
      </w:pPr>
      <w:r w:rsidRPr="00A042A7">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F93A55">
        <w:rPr>
          <w:rStyle w:val="Hyperlink"/>
        </w:rPr>
        <w:t>https://vetnet.gov.au/Pages/TrainingDocs.aspx?q=c7200cc8-0566-4f04-b76f-e89fd6f102fe</w:t>
      </w:r>
      <w:r>
        <w:fldChar w:fldCharType="end"/>
      </w:r>
    </w:p>
    <w:p w:rsidR="00000000" w:rsidRPr="00A042A7" w:rsidP="00A042A7"/>
    <w:sectPr w:rsidSect="00A042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A7" w:rsidRPr="00150A96" w:rsidP="00150A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A96" w:rsidP="00A042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0A96" w:rsidP="00A042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50A96" w:rsidP="00A042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A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42A7" w:rsidRPr="00150A96" w:rsidP="00150A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A96" w:rsidRPr="002D2AF8" w:rsidP="00A042A7">
    <w:pPr>
      <w:pStyle w:val="Header"/>
      <w:framePr w:wrap="around"/>
    </w:pPr>
    <w:r>
      <w:fldChar w:fldCharType="begin"/>
    </w:r>
    <w:r>
      <w:instrText xml:space="preserve"> TITLE   \* MERGEFORMAT </w:instrText>
    </w:r>
    <w:r>
      <w:fldChar w:fldCharType="separate"/>
    </w:r>
    <w:r>
      <w:t>FNSISV412 Underwrite insurance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150A96" w:rsidP="00A042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D258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0CCB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2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2A7"/>
    <w:pPr>
      <w:spacing w:before="360" w:after="60"/>
      <w:outlineLvl w:val="0"/>
    </w:pPr>
    <w:rPr>
      <w:sz w:val="32"/>
    </w:rPr>
  </w:style>
  <w:style w:type="paragraph" w:styleId="Heading2">
    <w:name w:val="heading 2"/>
    <w:basedOn w:val="HeadingBase"/>
    <w:next w:val="BodyText"/>
    <w:link w:val="Heading2Char"/>
    <w:qFormat/>
    <w:rsid w:val="00A042A7"/>
    <w:pPr>
      <w:keepLines/>
      <w:spacing w:before="240" w:after="120"/>
      <w:outlineLvl w:val="1"/>
    </w:pPr>
    <w:rPr>
      <w:sz w:val="28"/>
      <w:szCs w:val="40"/>
    </w:rPr>
  </w:style>
  <w:style w:type="paragraph" w:styleId="Heading3">
    <w:name w:val="heading 3"/>
    <w:basedOn w:val="HeadingBase"/>
    <w:next w:val="BodyText"/>
    <w:link w:val="Heading3Char"/>
    <w:qFormat/>
    <w:rsid w:val="00A042A7"/>
    <w:pPr>
      <w:spacing w:before="180" w:after="120"/>
      <w:outlineLvl w:val="2"/>
    </w:pPr>
    <w:rPr>
      <w:spacing w:val="-10"/>
      <w:kern w:val="32"/>
    </w:rPr>
  </w:style>
  <w:style w:type="paragraph" w:styleId="Heading4">
    <w:name w:val="heading 4"/>
    <w:basedOn w:val="HeadingBase"/>
    <w:next w:val="BodyText"/>
    <w:link w:val="Heading4Char"/>
    <w:qFormat/>
    <w:rsid w:val="00A042A7"/>
    <w:pPr>
      <w:spacing w:before="160" w:after="120"/>
      <w:outlineLvl w:val="3"/>
    </w:pPr>
    <w:rPr>
      <w:sz w:val="22"/>
    </w:rPr>
  </w:style>
  <w:style w:type="paragraph" w:styleId="Heading5">
    <w:name w:val="heading 5"/>
    <w:basedOn w:val="HeadingBase"/>
    <w:next w:val="Normal"/>
    <w:link w:val="Heading5Char"/>
    <w:qFormat/>
    <w:rsid w:val="00A042A7"/>
    <w:pPr>
      <w:spacing w:before="80"/>
      <w:outlineLvl w:val="4"/>
    </w:pPr>
    <w:rPr>
      <w:color w:val="918585"/>
      <w:sz w:val="20"/>
    </w:rPr>
  </w:style>
  <w:style w:type="paragraph" w:styleId="Heading6">
    <w:name w:val="heading 6"/>
    <w:basedOn w:val="HeadingBase"/>
    <w:next w:val="Normal"/>
    <w:link w:val="Heading6Char"/>
    <w:qFormat/>
    <w:rsid w:val="00A042A7"/>
    <w:pPr>
      <w:spacing w:before="60"/>
      <w:outlineLvl w:val="5"/>
    </w:pPr>
    <w:rPr>
      <w:color w:val="918585"/>
      <w:sz w:val="20"/>
    </w:rPr>
  </w:style>
  <w:style w:type="paragraph" w:styleId="Heading7">
    <w:name w:val="heading 7"/>
    <w:basedOn w:val="Normal"/>
    <w:next w:val="Normal"/>
    <w:link w:val="Heading7Char"/>
    <w:qFormat/>
    <w:rsid w:val="00A042A7"/>
    <w:pPr>
      <w:ind w:left="720"/>
      <w:outlineLvl w:val="6"/>
    </w:pPr>
    <w:rPr>
      <w:i/>
    </w:rPr>
  </w:style>
  <w:style w:type="paragraph" w:styleId="Heading8">
    <w:name w:val="heading 8"/>
    <w:basedOn w:val="Normal"/>
    <w:next w:val="Normal"/>
    <w:link w:val="Heading8Char"/>
    <w:qFormat/>
    <w:rsid w:val="00A042A7"/>
    <w:pPr>
      <w:ind w:left="720"/>
      <w:outlineLvl w:val="7"/>
    </w:pPr>
    <w:rPr>
      <w:i/>
    </w:rPr>
  </w:style>
  <w:style w:type="paragraph" w:styleId="Heading9">
    <w:name w:val="heading 9"/>
    <w:basedOn w:val="Normal"/>
    <w:next w:val="Normal"/>
    <w:link w:val="Heading9Char"/>
    <w:qFormat/>
    <w:rsid w:val="00A042A7"/>
    <w:pPr>
      <w:ind w:left="720"/>
      <w:outlineLvl w:val="8"/>
    </w:pPr>
    <w:rPr>
      <w:i/>
    </w:rPr>
  </w:style>
  <w:style w:type="character" w:default="1" w:styleId="DefaultParagraphFont">
    <w:name w:val="Default Paragraph Font"/>
    <w:uiPriority w:val="1"/>
    <w:unhideWhenUsed/>
    <w:rsid w:val="00A042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2A7"/>
  </w:style>
  <w:style w:type="character" w:customStyle="1" w:styleId="Heading1Char">
    <w:name w:val="Heading 1 Char"/>
    <w:basedOn w:val="DefaultParagraphFont"/>
    <w:link w:val="Heading1"/>
    <w:rsid w:val="00A042A7"/>
    <w:rPr>
      <w:rFonts w:ascii="Times New Roman" w:eastAsia="Times New Roman" w:hAnsi="Times New Roman" w:cs="Times New Roman"/>
      <w:b/>
      <w:sz w:val="32"/>
      <w:szCs w:val="20"/>
      <w:lang w:eastAsia="en-US"/>
    </w:rPr>
  </w:style>
  <w:style w:type="paragraph" w:styleId="BodyText">
    <w:name w:val="Body Text"/>
    <w:basedOn w:val="Normal"/>
    <w:link w:val="BodyTextChar"/>
    <w:rsid w:val="00A042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42A7"/>
    <w:rPr>
      <w:rFonts w:ascii="Times New Roman" w:eastAsia="Times New Roman" w:hAnsi="Times New Roman" w:cs="Times New Roman"/>
      <w:sz w:val="24"/>
      <w:lang w:eastAsia="en-US"/>
    </w:rPr>
  </w:style>
  <w:style w:type="paragraph" w:styleId="List">
    <w:name w:val="List"/>
    <w:basedOn w:val="BodyText"/>
    <w:next w:val="BodyText"/>
    <w:rsid w:val="00A042A7"/>
    <w:pPr>
      <w:tabs>
        <w:tab w:val="left" w:pos="340"/>
      </w:tabs>
      <w:spacing w:before="60" w:after="60"/>
      <w:ind w:left="340" w:hanging="340"/>
    </w:pPr>
  </w:style>
  <w:style w:type="paragraph" w:styleId="ListBullet">
    <w:name w:val="List Bullet"/>
    <w:basedOn w:val="List"/>
    <w:rsid w:val="00A042A7"/>
    <w:pPr>
      <w:numPr>
        <w:numId w:val="11"/>
      </w:numPr>
      <w:tabs>
        <w:tab w:val="clear" w:pos="340"/>
      </w:tabs>
      <w:spacing w:before="40" w:after="40"/>
    </w:pPr>
  </w:style>
  <w:style w:type="character" w:customStyle="1" w:styleId="SpecialBold">
    <w:name w:val="Special Bold"/>
    <w:basedOn w:val="DefaultParagraphFont"/>
    <w:rsid w:val="00A042A7"/>
    <w:rPr>
      <w:b/>
      <w:spacing w:val="0"/>
    </w:rPr>
  </w:style>
  <w:style w:type="character" w:styleId="Emphasis">
    <w:name w:val="Emphasis"/>
    <w:basedOn w:val="DefaultParagraphFont"/>
    <w:qFormat/>
    <w:rsid w:val="00A042A7"/>
    <w:rPr>
      <w:i/>
    </w:rPr>
  </w:style>
  <w:style w:type="paragraph" w:customStyle="1" w:styleId="SuperHeading">
    <w:name w:val="SuperHeading"/>
    <w:basedOn w:val="Normal"/>
    <w:rsid w:val="00A042A7"/>
    <w:pPr>
      <w:spacing w:before="240" w:after="120"/>
      <w:outlineLvl w:val="0"/>
    </w:pPr>
    <w:rPr>
      <w:rFonts w:ascii="Times New Roman" w:hAnsi="Times New Roman"/>
      <w:b/>
      <w:sz w:val="32"/>
    </w:rPr>
  </w:style>
  <w:style w:type="paragraph" w:customStyle="1" w:styleId="AllowPageBreak">
    <w:name w:val="AllowPageBreak"/>
    <w:rsid w:val="00A042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42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2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2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2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2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2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2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2A7"/>
    <w:rPr>
      <w:rFonts w:ascii="Courier New" w:eastAsia="Times New Roman" w:hAnsi="Courier New" w:cs="Times New Roman"/>
      <w:i/>
      <w:szCs w:val="20"/>
      <w:lang w:eastAsia="en-US"/>
    </w:rPr>
  </w:style>
  <w:style w:type="paragraph" w:customStyle="1" w:styleId="HeadingBase">
    <w:name w:val="Heading Base"/>
    <w:rsid w:val="00A042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2A7"/>
    <w:pPr>
      <w:tabs>
        <w:tab w:val="right" w:leader="dot" w:pos="9072"/>
      </w:tabs>
      <w:ind w:left="567"/>
    </w:pPr>
    <w:rPr>
      <w:szCs w:val="22"/>
    </w:rPr>
  </w:style>
  <w:style w:type="paragraph" w:customStyle="1" w:styleId="TOCBase">
    <w:name w:val="TOC Base"/>
    <w:rsid w:val="00A042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2A7"/>
    <w:pPr>
      <w:tabs>
        <w:tab w:val="right" w:leader="dot" w:pos="9072"/>
      </w:tabs>
      <w:spacing w:before="40" w:after="40"/>
      <w:ind w:left="284"/>
    </w:pPr>
    <w:rPr>
      <w:rFonts w:ascii="Times New Roman" w:hAnsi="Times New Roman"/>
    </w:rPr>
  </w:style>
  <w:style w:type="paragraph" w:styleId="TOC1">
    <w:name w:val="toc 1"/>
    <w:basedOn w:val="TOCBase"/>
    <w:next w:val="Normal"/>
    <w:rsid w:val="00A042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2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2A7"/>
    <w:rPr>
      <w:rFonts w:ascii="Times New Roman" w:eastAsia="Times New Roman" w:hAnsi="Times New Roman" w:cs="Times New Roman"/>
      <w:sz w:val="16"/>
      <w:lang w:eastAsia="en-US"/>
    </w:rPr>
  </w:style>
  <w:style w:type="paragraph" w:styleId="Title">
    <w:name w:val="Title"/>
    <w:basedOn w:val="HeadingBase"/>
    <w:link w:val="TitleChar"/>
    <w:qFormat/>
    <w:rsid w:val="00A042A7"/>
    <w:pPr>
      <w:spacing w:before="5040"/>
      <w:jc w:val="center"/>
    </w:pPr>
    <w:rPr>
      <w:sz w:val="48"/>
      <w:szCs w:val="72"/>
      <w:lang w:val="en-US"/>
    </w:rPr>
  </w:style>
  <w:style w:type="character" w:customStyle="1" w:styleId="TitleChar">
    <w:name w:val="Title Char"/>
    <w:basedOn w:val="DefaultParagraphFont"/>
    <w:link w:val="Title"/>
    <w:rsid w:val="00A042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2A7"/>
    <w:pPr>
      <w:tabs>
        <w:tab w:val="left" w:pos="3600"/>
        <w:tab w:val="left" w:pos="3958"/>
      </w:tabs>
    </w:pPr>
  </w:style>
  <w:style w:type="paragraph" w:customStyle="1" w:styleId="Note">
    <w:name w:val="Note"/>
    <w:basedOn w:val="BodyText"/>
    <w:rsid w:val="00A042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2A7"/>
    <w:pPr>
      <w:framePr w:wrap="auto" w:hAnchor="text" w:y="6049"/>
    </w:pPr>
    <w:rPr>
      <w:color w:val="000000"/>
      <w:sz w:val="40"/>
    </w:rPr>
  </w:style>
  <w:style w:type="paragraph" w:customStyle="1" w:styleId="TOCTitle">
    <w:name w:val="TOCTitle"/>
    <w:basedOn w:val="Heading1"/>
    <w:rsid w:val="00A042A7"/>
    <w:pPr>
      <w:spacing w:after="240"/>
      <w:jc w:val="center"/>
      <w:outlineLvl w:val="9"/>
    </w:pPr>
    <w:rPr>
      <w:caps/>
    </w:rPr>
  </w:style>
  <w:style w:type="paragraph" w:customStyle="1" w:styleId="Version">
    <w:name w:val="Version"/>
    <w:rsid w:val="00A042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42A7"/>
    <w:pPr>
      <w:numPr>
        <w:numId w:val="12"/>
      </w:numPr>
      <w:tabs>
        <w:tab w:val="clear" w:pos="680"/>
      </w:tabs>
    </w:pPr>
  </w:style>
  <w:style w:type="paragraph" w:styleId="Index1">
    <w:name w:val="index 1"/>
    <w:basedOn w:val="Normal"/>
    <w:next w:val="Normal"/>
    <w:semiHidden/>
    <w:rsid w:val="00A042A7"/>
    <w:pPr>
      <w:keepNext w:val="0"/>
      <w:tabs>
        <w:tab w:val="right" w:pos="4176"/>
      </w:tabs>
      <w:ind w:left="198" w:hanging="198"/>
    </w:pPr>
    <w:rPr>
      <w:rFonts w:ascii="Garamond" w:hAnsi="Garamond"/>
    </w:rPr>
  </w:style>
  <w:style w:type="paragraph" w:styleId="IndexHeading">
    <w:name w:val="index heading"/>
    <w:basedOn w:val="Normal"/>
    <w:next w:val="Index1"/>
    <w:semiHidden/>
    <w:rsid w:val="00A042A7"/>
    <w:pPr>
      <w:spacing w:before="120" w:after="120"/>
    </w:pPr>
    <w:rPr>
      <w:rFonts w:ascii="Arial" w:hAnsi="Arial"/>
      <w:b/>
      <w:color w:val="918585"/>
      <w:sz w:val="24"/>
    </w:rPr>
  </w:style>
  <w:style w:type="paragraph" w:styleId="Header">
    <w:name w:val="header"/>
    <w:basedOn w:val="Normal"/>
    <w:link w:val="HeaderChar"/>
    <w:rsid w:val="00A042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2A7"/>
    <w:rPr>
      <w:rFonts w:ascii="Times New Roman" w:eastAsia="Times New Roman" w:hAnsi="Times New Roman" w:cs="Times New Roman"/>
      <w:sz w:val="16"/>
      <w:szCs w:val="20"/>
      <w:lang w:val="en-GB" w:eastAsia="en-US"/>
    </w:rPr>
  </w:style>
  <w:style w:type="paragraph" w:customStyle="1" w:styleId="Chapter">
    <w:name w:val="Chapter"/>
    <w:basedOn w:val="Normal"/>
    <w:rsid w:val="00A042A7"/>
    <w:pPr>
      <w:spacing w:before="240"/>
    </w:pPr>
    <w:rPr>
      <w:rFonts w:ascii="Times New Roman" w:hAnsi="Times New Roman"/>
      <w:smallCaps/>
      <w:spacing w:val="80"/>
      <w:sz w:val="28"/>
    </w:rPr>
  </w:style>
  <w:style w:type="paragraph" w:customStyle="1" w:styleId="InChapter">
    <w:name w:val="InChapter"/>
    <w:basedOn w:val="Heading3"/>
    <w:rsid w:val="00A042A7"/>
    <w:pPr>
      <w:spacing w:after="240"/>
      <w:outlineLvl w:val="9"/>
    </w:pPr>
    <w:rPr>
      <w:noProof/>
    </w:rPr>
  </w:style>
  <w:style w:type="paragraph" w:styleId="Index2">
    <w:name w:val="index 2"/>
    <w:basedOn w:val="Normal"/>
    <w:next w:val="Normal"/>
    <w:semiHidden/>
    <w:rsid w:val="00A042A7"/>
    <w:pPr>
      <w:tabs>
        <w:tab w:val="right" w:pos="4176"/>
      </w:tabs>
      <w:ind w:left="568" w:hanging="284"/>
    </w:pPr>
    <w:rPr>
      <w:rFonts w:ascii="Garamond" w:hAnsi="Garamond"/>
    </w:rPr>
  </w:style>
  <w:style w:type="paragraph" w:customStyle="1" w:styleId="Byline">
    <w:name w:val="Byline"/>
    <w:rsid w:val="00A042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2A7"/>
    <w:pPr>
      <w:tabs>
        <w:tab w:val="clear" w:pos="3600"/>
        <w:tab w:val="clear" w:pos="3958"/>
      </w:tabs>
      <w:jc w:val="right"/>
    </w:pPr>
  </w:style>
  <w:style w:type="paragraph" w:styleId="Caption">
    <w:name w:val="caption"/>
    <w:basedOn w:val="BodyText"/>
    <w:next w:val="Normal"/>
    <w:qFormat/>
    <w:rsid w:val="00A042A7"/>
    <w:pPr>
      <w:framePr w:w="2268" w:hSpace="181" w:vSpace="181" w:wrap="around" w:vAnchor="text" w:hAnchor="page" w:x="1135" w:y="285" w:anchorLock="1"/>
    </w:pPr>
    <w:rPr>
      <w:i/>
    </w:rPr>
  </w:style>
  <w:style w:type="paragraph" w:customStyle="1" w:styleId="MiniTOCTitle">
    <w:name w:val="MiniTOCTitle"/>
    <w:basedOn w:val="Heading4"/>
    <w:rsid w:val="00A042A7"/>
    <w:pPr>
      <w:spacing w:before="240"/>
      <w:outlineLvl w:val="9"/>
    </w:pPr>
    <w:rPr>
      <w:noProof/>
      <w:sz w:val="24"/>
    </w:rPr>
  </w:style>
  <w:style w:type="paragraph" w:customStyle="1" w:styleId="MiniTOCItem">
    <w:name w:val="MiniTOCItem"/>
    <w:basedOn w:val="ListBullet"/>
    <w:rsid w:val="00A042A7"/>
    <w:pPr>
      <w:numPr>
        <w:numId w:val="0"/>
      </w:numPr>
      <w:tabs>
        <w:tab w:val="right" w:leader="dot" w:pos="6521"/>
      </w:tabs>
      <w:spacing w:before="0" w:after="0"/>
    </w:pPr>
  </w:style>
  <w:style w:type="paragraph" w:customStyle="1" w:styleId="TOFTitle">
    <w:name w:val="TOFTitle"/>
    <w:basedOn w:val="TOCTitle"/>
    <w:rsid w:val="00A042A7"/>
  </w:style>
  <w:style w:type="paragraph" w:styleId="TableofFigures">
    <w:name w:val="table of figures"/>
    <w:basedOn w:val="Normal"/>
    <w:next w:val="Normal"/>
    <w:semiHidden/>
    <w:rsid w:val="00A042A7"/>
    <w:pPr>
      <w:tabs>
        <w:tab w:val="right" w:leader="dot" w:pos="9072"/>
      </w:tabs>
      <w:ind w:left="970" w:hanging="403"/>
    </w:pPr>
    <w:rPr>
      <w:rFonts w:ascii="Times New Roman" w:hAnsi="Times New Roman"/>
      <w:b/>
    </w:rPr>
  </w:style>
  <w:style w:type="paragraph" w:styleId="ListNumber">
    <w:name w:val="List Number"/>
    <w:basedOn w:val="List"/>
    <w:rsid w:val="00A042A7"/>
    <w:pPr>
      <w:numPr>
        <w:numId w:val="14"/>
      </w:numPr>
      <w:tabs>
        <w:tab w:val="clear" w:pos="340"/>
      </w:tabs>
    </w:pPr>
  </w:style>
  <w:style w:type="character" w:customStyle="1" w:styleId="WingdingSymbols">
    <w:name w:val="Wingding Symbols"/>
    <w:rsid w:val="00A042A7"/>
    <w:rPr>
      <w:rFonts w:ascii="Wingdings" w:hAnsi="Wingdings"/>
    </w:rPr>
  </w:style>
  <w:style w:type="paragraph" w:customStyle="1" w:styleId="TableHeading">
    <w:name w:val="Table Heading"/>
    <w:basedOn w:val="HeadingBase"/>
    <w:rsid w:val="00A042A7"/>
    <w:pPr>
      <w:keepLines/>
      <w:pBdr>
        <w:bottom w:val="single" w:sz="6" w:space="1" w:color="918585"/>
      </w:pBdr>
      <w:spacing w:before="240"/>
    </w:pPr>
  </w:style>
  <w:style w:type="character" w:customStyle="1" w:styleId="HotSpot">
    <w:name w:val="HotSpot"/>
    <w:rsid w:val="00A042A7"/>
    <w:rPr>
      <w:color w:val="0033CC"/>
      <w:u w:val="none"/>
    </w:rPr>
  </w:style>
  <w:style w:type="paragraph" w:customStyle="1" w:styleId="BodyTextRight">
    <w:name w:val="Body Text Right"/>
    <w:basedOn w:val="BodyText"/>
    <w:rsid w:val="00A042A7"/>
    <w:pPr>
      <w:spacing w:before="0" w:after="0"/>
      <w:jc w:val="right"/>
    </w:pPr>
  </w:style>
  <w:style w:type="paragraph" w:styleId="Index3">
    <w:name w:val="index 3"/>
    <w:basedOn w:val="ListNumber2"/>
    <w:next w:val="Normal"/>
    <w:semiHidden/>
    <w:rsid w:val="00A042A7"/>
    <w:pPr>
      <w:numPr>
        <w:numId w:val="0"/>
      </w:numPr>
      <w:tabs>
        <w:tab w:val="right" w:leader="dot" w:pos="4176"/>
      </w:tabs>
    </w:pPr>
  </w:style>
  <w:style w:type="paragraph" w:styleId="ListNumber2">
    <w:name w:val="List Number 2"/>
    <w:basedOn w:val="List2"/>
    <w:rsid w:val="00A042A7"/>
    <w:pPr>
      <w:numPr>
        <w:numId w:val="9"/>
      </w:numPr>
      <w:tabs>
        <w:tab w:val="clear" w:pos="1060"/>
      </w:tabs>
    </w:pPr>
  </w:style>
  <w:style w:type="paragraph" w:customStyle="1" w:styleId="MarginNote">
    <w:name w:val="Margin Note"/>
    <w:basedOn w:val="BodyText"/>
    <w:rsid w:val="00A042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2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2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2A7"/>
    <w:rPr>
      <w:sz w:val="32"/>
    </w:rPr>
  </w:style>
  <w:style w:type="paragraph" w:customStyle="1" w:styleId="HeadingProcedure">
    <w:name w:val="Heading Procedure"/>
    <w:basedOn w:val="HeadingBase"/>
    <w:next w:val="Normal"/>
    <w:rsid w:val="00A042A7"/>
    <w:pPr>
      <w:tabs>
        <w:tab w:val="left" w:pos="0"/>
      </w:tabs>
      <w:spacing w:before="120" w:after="60"/>
    </w:pPr>
    <w:rPr>
      <w:i/>
      <w:color w:val="918585"/>
      <w:sz w:val="22"/>
    </w:rPr>
  </w:style>
  <w:style w:type="paragraph" w:customStyle="1" w:styleId="TableBodyText">
    <w:name w:val="Table Body Text"/>
    <w:basedOn w:val="BodyText"/>
    <w:rsid w:val="00A042A7"/>
    <w:pPr>
      <w:spacing w:before="60" w:after="60"/>
    </w:pPr>
  </w:style>
  <w:style w:type="paragraph" w:styleId="ListContinue">
    <w:name w:val="List Continue"/>
    <w:basedOn w:val="List"/>
    <w:rsid w:val="00A042A7"/>
    <w:pPr>
      <w:ind w:firstLine="0"/>
    </w:pPr>
  </w:style>
  <w:style w:type="paragraph" w:customStyle="1" w:styleId="ListNote">
    <w:name w:val="List Note"/>
    <w:basedOn w:val="List"/>
    <w:rsid w:val="00A042A7"/>
    <w:pPr>
      <w:pBdr>
        <w:top w:val="single" w:sz="6" w:space="2" w:color="918585"/>
        <w:bottom w:val="single" w:sz="6" w:space="2" w:color="918585"/>
      </w:pBdr>
      <w:tabs>
        <w:tab w:val="left" w:pos="1021"/>
      </w:tabs>
      <w:ind w:firstLine="0"/>
    </w:pPr>
  </w:style>
  <w:style w:type="paragraph" w:customStyle="1" w:styleId="Warning">
    <w:name w:val="Warning"/>
    <w:basedOn w:val="BodyText"/>
    <w:rsid w:val="00A042A7"/>
    <w:pPr>
      <w:shd w:val="clear" w:color="auto" w:fill="D9D9D9"/>
      <w:tabs>
        <w:tab w:val="left" w:pos="992"/>
      </w:tabs>
      <w:ind w:left="119" w:right="119"/>
    </w:pPr>
    <w:rPr>
      <w:sz w:val="20"/>
    </w:rPr>
  </w:style>
  <w:style w:type="paragraph" w:customStyle="1" w:styleId="MarginIcons">
    <w:name w:val="Margin Icons"/>
    <w:basedOn w:val="BodyText"/>
    <w:rsid w:val="00A042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2A7"/>
    <w:rPr>
      <w:rFonts w:ascii="Courier New" w:hAnsi="Courier New"/>
    </w:rPr>
  </w:style>
  <w:style w:type="paragraph" w:customStyle="1" w:styleId="NoteBullet">
    <w:name w:val="Note Bullet"/>
    <w:basedOn w:val="Note"/>
    <w:rsid w:val="00A042A7"/>
    <w:pPr>
      <w:tabs>
        <w:tab w:val="clear" w:pos="680"/>
      </w:tabs>
      <w:spacing w:before="60" w:after="60"/>
    </w:pPr>
  </w:style>
  <w:style w:type="paragraph" w:customStyle="1" w:styleId="SubHeading2">
    <w:name w:val="SubHeading2"/>
    <w:basedOn w:val="HeadingBase"/>
    <w:rsid w:val="00A042A7"/>
    <w:pPr>
      <w:spacing w:before="240" w:after="60"/>
    </w:pPr>
    <w:rPr>
      <w:sz w:val="20"/>
    </w:rPr>
  </w:style>
  <w:style w:type="paragraph" w:customStyle="1" w:styleId="SubHeading1">
    <w:name w:val="SubHeading1"/>
    <w:basedOn w:val="HeadingBase"/>
    <w:rsid w:val="00A042A7"/>
    <w:pPr>
      <w:spacing w:before="240" w:after="60"/>
    </w:pPr>
    <w:rPr>
      <w:color w:val="918585"/>
      <w:sz w:val="22"/>
    </w:rPr>
  </w:style>
  <w:style w:type="paragraph" w:customStyle="1" w:styleId="SideHeading">
    <w:name w:val="Side Heading"/>
    <w:basedOn w:val="HeadingBase"/>
    <w:rsid w:val="00A042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2A7"/>
    <w:pPr>
      <w:numPr>
        <w:numId w:val="10"/>
      </w:numPr>
    </w:pPr>
  </w:style>
  <w:style w:type="paragraph" w:styleId="PlainText">
    <w:name w:val="Plain Text"/>
    <w:basedOn w:val="Normal"/>
    <w:link w:val="PlainTextChar"/>
    <w:rsid w:val="00A042A7"/>
    <w:rPr>
      <w:sz w:val="20"/>
    </w:rPr>
  </w:style>
  <w:style w:type="character" w:customStyle="1" w:styleId="PlainTextChar">
    <w:name w:val="Plain Text Char"/>
    <w:basedOn w:val="DefaultParagraphFont"/>
    <w:link w:val="PlainText"/>
    <w:rsid w:val="00A042A7"/>
    <w:rPr>
      <w:rFonts w:ascii="Courier New" w:eastAsia="Times New Roman" w:hAnsi="Courier New" w:cs="Times New Roman"/>
      <w:sz w:val="20"/>
      <w:szCs w:val="20"/>
      <w:lang w:eastAsia="en-US"/>
    </w:rPr>
  </w:style>
  <w:style w:type="character" w:customStyle="1" w:styleId="MenuOption">
    <w:name w:val="Menu Option"/>
    <w:basedOn w:val="DefaultParagraphFont"/>
    <w:rsid w:val="00A042A7"/>
    <w:rPr>
      <w:b/>
      <w:smallCaps/>
    </w:rPr>
  </w:style>
  <w:style w:type="paragraph" w:customStyle="1" w:styleId="TableListNumber">
    <w:name w:val="Table List Number"/>
    <w:basedOn w:val="ListNumber"/>
    <w:rsid w:val="00A042A7"/>
    <w:pPr>
      <w:numPr>
        <w:numId w:val="0"/>
      </w:numPr>
    </w:pPr>
  </w:style>
  <w:style w:type="paragraph" w:styleId="TOC4">
    <w:name w:val="toc 4"/>
    <w:basedOn w:val="TOCBase"/>
    <w:next w:val="Normal"/>
    <w:semiHidden/>
    <w:rsid w:val="00A042A7"/>
    <w:pPr>
      <w:tabs>
        <w:tab w:val="right" w:leader="dot" w:pos="9071"/>
      </w:tabs>
      <w:ind w:left="1701"/>
    </w:pPr>
  </w:style>
  <w:style w:type="paragraph" w:customStyle="1" w:styleId="ListAlpha">
    <w:name w:val="List Alpha"/>
    <w:basedOn w:val="List"/>
    <w:rsid w:val="00A042A7"/>
    <w:pPr>
      <w:numPr>
        <w:numId w:val="8"/>
      </w:numPr>
    </w:pPr>
  </w:style>
  <w:style w:type="paragraph" w:customStyle="1" w:styleId="ListAlpha2">
    <w:name w:val="List Alpha 2"/>
    <w:basedOn w:val="List2"/>
    <w:rsid w:val="00A042A7"/>
    <w:pPr>
      <w:numPr>
        <w:numId w:val="7"/>
      </w:numPr>
    </w:pPr>
  </w:style>
  <w:style w:type="paragraph" w:styleId="List2">
    <w:name w:val="List 2"/>
    <w:basedOn w:val="BodyText"/>
    <w:rsid w:val="00A042A7"/>
    <w:pPr>
      <w:tabs>
        <w:tab w:val="left" w:pos="680"/>
      </w:tabs>
      <w:spacing w:before="60" w:after="60"/>
      <w:ind w:left="680" w:hanging="340"/>
    </w:pPr>
  </w:style>
  <w:style w:type="paragraph" w:styleId="List3">
    <w:name w:val="List 3"/>
    <w:basedOn w:val="BodyText"/>
    <w:rsid w:val="00A042A7"/>
    <w:pPr>
      <w:tabs>
        <w:tab w:val="left" w:pos="1021"/>
      </w:tabs>
      <w:spacing w:before="60" w:after="60"/>
      <w:ind w:left="1020" w:hanging="340"/>
    </w:pPr>
  </w:style>
  <w:style w:type="paragraph" w:styleId="List4">
    <w:name w:val="List 4"/>
    <w:basedOn w:val="BodyText"/>
    <w:rsid w:val="00A042A7"/>
    <w:pPr>
      <w:tabs>
        <w:tab w:val="left" w:pos="1361"/>
      </w:tabs>
      <w:spacing w:before="60" w:after="60"/>
      <w:ind w:left="1361" w:hanging="340"/>
    </w:pPr>
  </w:style>
  <w:style w:type="paragraph" w:styleId="List5">
    <w:name w:val="List 5"/>
    <w:basedOn w:val="BodyText"/>
    <w:rsid w:val="00A042A7"/>
    <w:pPr>
      <w:tabs>
        <w:tab w:val="left" w:pos="1701"/>
      </w:tabs>
      <w:spacing w:before="60" w:after="60"/>
      <w:ind w:left="1701" w:hanging="340"/>
    </w:pPr>
  </w:style>
  <w:style w:type="paragraph" w:styleId="ListBullet3">
    <w:name w:val="List Bullet 3"/>
    <w:basedOn w:val="List3"/>
    <w:rsid w:val="00A042A7"/>
    <w:pPr>
      <w:numPr>
        <w:numId w:val="13"/>
      </w:numPr>
      <w:tabs>
        <w:tab w:val="clear" w:pos="1021"/>
      </w:tabs>
      <w:ind w:left="1037" w:hanging="357"/>
    </w:pPr>
  </w:style>
  <w:style w:type="paragraph" w:styleId="ListBullet4">
    <w:name w:val="List Bullet 4"/>
    <w:basedOn w:val="List4"/>
    <w:rsid w:val="00A042A7"/>
    <w:pPr>
      <w:numPr>
        <w:numId w:val="2"/>
      </w:numPr>
      <w:tabs>
        <w:tab w:val="clear" w:pos="1361"/>
      </w:tabs>
    </w:pPr>
  </w:style>
  <w:style w:type="paragraph" w:styleId="ListBullet5">
    <w:name w:val="List Bullet 5"/>
    <w:basedOn w:val="List5"/>
    <w:rsid w:val="00A042A7"/>
    <w:pPr>
      <w:numPr>
        <w:numId w:val="3"/>
      </w:numPr>
    </w:pPr>
  </w:style>
  <w:style w:type="paragraph" w:styleId="ListContinue2">
    <w:name w:val="List Continue 2"/>
    <w:basedOn w:val="List2"/>
    <w:rsid w:val="00A042A7"/>
    <w:pPr>
      <w:ind w:firstLine="0"/>
    </w:pPr>
  </w:style>
  <w:style w:type="paragraph" w:styleId="ListContinue3">
    <w:name w:val="List Continue 3"/>
    <w:basedOn w:val="List3"/>
    <w:rsid w:val="00A042A7"/>
    <w:pPr>
      <w:ind w:left="1021" w:firstLine="0"/>
    </w:pPr>
  </w:style>
  <w:style w:type="paragraph" w:styleId="ListContinue4">
    <w:name w:val="List Continue 4"/>
    <w:basedOn w:val="List4"/>
    <w:rsid w:val="00A042A7"/>
    <w:pPr>
      <w:ind w:firstLine="0"/>
    </w:pPr>
  </w:style>
  <w:style w:type="paragraph" w:styleId="ListContinue5">
    <w:name w:val="List Continue 5"/>
    <w:basedOn w:val="List5"/>
    <w:rsid w:val="00A042A7"/>
    <w:pPr>
      <w:ind w:firstLine="0"/>
    </w:pPr>
  </w:style>
  <w:style w:type="paragraph" w:styleId="ListNumber3">
    <w:name w:val="List Number 3"/>
    <w:basedOn w:val="List3"/>
    <w:rsid w:val="00A042A7"/>
    <w:pPr>
      <w:numPr>
        <w:numId w:val="4"/>
      </w:numPr>
    </w:pPr>
  </w:style>
  <w:style w:type="paragraph" w:styleId="ListNumber4">
    <w:name w:val="List Number 4"/>
    <w:basedOn w:val="List4"/>
    <w:rsid w:val="00A042A7"/>
    <w:pPr>
      <w:numPr>
        <w:numId w:val="5"/>
      </w:numPr>
    </w:pPr>
  </w:style>
  <w:style w:type="paragraph" w:styleId="ListNumber5">
    <w:name w:val="List Number 5"/>
    <w:basedOn w:val="List5"/>
    <w:rsid w:val="00A042A7"/>
    <w:pPr>
      <w:numPr>
        <w:numId w:val="6"/>
      </w:numPr>
    </w:pPr>
  </w:style>
  <w:style w:type="paragraph" w:styleId="BlockText">
    <w:name w:val="Block Text"/>
    <w:basedOn w:val="Normal"/>
    <w:rsid w:val="00A042A7"/>
    <w:pPr>
      <w:spacing w:after="120"/>
      <w:ind w:left="1440" w:right="1440"/>
    </w:pPr>
  </w:style>
  <w:style w:type="character" w:customStyle="1" w:styleId="Subscript">
    <w:name w:val="Subscript"/>
    <w:basedOn w:val="DefaultParagraphFont"/>
    <w:rsid w:val="00A042A7"/>
    <w:rPr>
      <w:sz w:val="16"/>
      <w:vertAlign w:val="subscript"/>
    </w:rPr>
  </w:style>
  <w:style w:type="character" w:customStyle="1" w:styleId="Superscript">
    <w:name w:val="Superscript"/>
    <w:basedOn w:val="DefaultParagraphFont"/>
    <w:rsid w:val="00A042A7"/>
    <w:rPr>
      <w:sz w:val="16"/>
      <w:vertAlign w:val="superscript"/>
    </w:rPr>
  </w:style>
  <w:style w:type="character" w:customStyle="1" w:styleId="Symbols">
    <w:name w:val="Symbols"/>
    <w:basedOn w:val="DefaultParagraphFont"/>
    <w:rsid w:val="00A042A7"/>
    <w:rPr>
      <w:rFonts w:ascii="Symbol" w:hAnsi="Symbol"/>
    </w:rPr>
  </w:style>
  <w:style w:type="character" w:customStyle="1" w:styleId="MenuOptions">
    <w:name w:val="Menu Options"/>
    <w:basedOn w:val="DefaultParagraphFont"/>
    <w:rsid w:val="00A042A7"/>
    <w:rPr>
      <w:rFonts w:ascii="Arial Narrow" w:hAnsi="Arial Narrow"/>
      <w:smallCaps/>
    </w:rPr>
  </w:style>
  <w:style w:type="character" w:customStyle="1" w:styleId="Buttons">
    <w:name w:val="Buttons"/>
    <w:basedOn w:val="DefaultParagraphFont"/>
    <w:rsid w:val="00A042A7"/>
    <w:rPr>
      <w:b/>
    </w:rPr>
  </w:style>
  <w:style w:type="character" w:customStyle="1" w:styleId="Underlined">
    <w:name w:val="Underlined"/>
    <w:basedOn w:val="DefaultParagraphFont"/>
    <w:rsid w:val="00A042A7"/>
    <w:rPr>
      <w:u w:val="single"/>
    </w:rPr>
  </w:style>
  <w:style w:type="paragraph" w:customStyle="1" w:styleId="TableBodyTextRight">
    <w:name w:val="Table Body Text Right"/>
    <w:basedOn w:val="TableBodyText"/>
    <w:rsid w:val="00A042A7"/>
    <w:pPr>
      <w:widowControl w:val="0"/>
      <w:autoSpaceDE w:val="0"/>
      <w:autoSpaceDN w:val="0"/>
      <w:adjustRightInd w:val="0"/>
      <w:jc w:val="right"/>
    </w:pPr>
    <w:rPr>
      <w:rFonts w:cs="Arial"/>
      <w:szCs w:val="18"/>
    </w:rPr>
  </w:style>
  <w:style w:type="paragraph" w:customStyle="1" w:styleId="CopyrightText">
    <w:name w:val="Copyright Text"/>
    <w:basedOn w:val="BodyText"/>
    <w:rsid w:val="00A042A7"/>
    <w:rPr>
      <w:sz w:val="18"/>
    </w:rPr>
  </w:style>
  <w:style w:type="paragraph" w:customStyle="1" w:styleId="BodySmallRight">
    <w:name w:val="Body Small Right"/>
    <w:basedOn w:val="BodyTextRight"/>
    <w:rsid w:val="00A042A7"/>
    <w:rPr>
      <w:sz w:val="18"/>
      <w:szCs w:val="18"/>
    </w:rPr>
  </w:style>
  <w:style w:type="paragraph" w:customStyle="1" w:styleId="MarginEdition">
    <w:name w:val="Margin Edition"/>
    <w:basedOn w:val="MarginNote"/>
    <w:rsid w:val="00A042A7"/>
    <w:pPr>
      <w:spacing w:before="0" w:after="0"/>
    </w:pPr>
    <w:rPr>
      <w:rFonts w:ascii="Times New Roman" w:hAnsi="Times New Roman"/>
      <w:color w:val="999999"/>
    </w:rPr>
  </w:style>
  <w:style w:type="paragraph" w:customStyle="1" w:styleId="Spacer">
    <w:name w:val="Spacer"/>
    <w:basedOn w:val="Normal"/>
    <w:rsid w:val="00A042A7"/>
    <w:rPr>
      <w:sz w:val="2"/>
      <w:szCs w:val="2"/>
    </w:rPr>
  </w:style>
  <w:style w:type="character" w:customStyle="1" w:styleId="Small">
    <w:name w:val="Small"/>
    <w:basedOn w:val="DefaultParagraphFont"/>
    <w:rsid w:val="00A042A7"/>
    <w:rPr>
      <w:sz w:val="16"/>
    </w:rPr>
  </w:style>
  <w:style w:type="paragraph" w:customStyle="1" w:styleId="WideTable">
    <w:name w:val="Wide Table"/>
    <w:basedOn w:val="Normal"/>
    <w:rsid w:val="00A042A7"/>
    <w:pPr>
      <w:ind w:left="-1418"/>
    </w:pPr>
    <w:rPr>
      <w:sz w:val="2"/>
      <w:szCs w:val="2"/>
    </w:rPr>
  </w:style>
  <w:style w:type="character" w:styleId="PageNumber">
    <w:name w:val="page number"/>
    <w:basedOn w:val="DefaultParagraphFont"/>
    <w:rsid w:val="00A042A7"/>
  </w:style>
  <w:style w:type="paragraph" w:styleId="Quote">
    <w:name w:val="Quote"/>
    <w:basedOn w:val="Heading1"/>
    <w:link w:val="QuoteChar"/>
    <w:qFormat/>
    <w:rsid w:val="00A042A7"/>
    <w:rPr>
      <w:b w:val="0"/>
      <w:sz w:val="72"/>
      <w:szCs w:val="72"/>
      <w:lang w:val="en-NZ"/>
    </w:rPr>
  </w:style>
  <w:style w:type="character" w:customStyle="1" w:styleId="QuoteChar">
    <w:name w:val="Quote Char"/>
    <w:basedOn w:val="DefaultParagraphFont"/>
    <w:link w:val="Quote"/>
    <w:rsid w:val="00A042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2A7"/>
    <w:pPr>
      <w:pageBreakBefore/>
    </w:pPr>
  </w:style>
  <w:style w:type="paragraph" w:customStyle="1" w:styleId="Border">
    <w:name w:val="Border"/>
    <w:basedOn w:val="Normal"/>
    <w:qFormat/>
    <w:rsid w:val="00A042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2A7"/>
    <w:rPr>
      <w:b/>
      <w:bCs/>
      <w:i/>
      <w:iCs/>
      <w:color w:val="auto"/>
    </w:rPr>
  </w:style>
  <w:style w:type="paragraph" w:styleId="IntenseQuote">
    <w:name w:val="Intense Quote"/>
    <w:basedOn w:val="Normal"/>
    <w:next w:val="Normal"/>
    <w:link w:val="IntenseQuoteChar"/>
    <w:uiPriority w:val="30"/>
    <w:qFormat/>
    <w:rsid w:val="00A042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2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2A7"/>
    <w:rPr>
      <w:smallCaps/>
      <w:color w:val="auto"/>
      <w:u w:val="single"/>
    </w:rPr>
  </w:style>
  <w:style w:type="character" w:styleId="IntenseReference">
    <w:name w:val="Intense Reference"/>
    <w:basedOn w:val="DefaultParagraphFont"/>
    <w:uiPriority w:val="32"/>
    <w:qFormat/>
    <w:rsid w:val="00A042A7"/>
    <w:rPr>
      <w:b/>
      <w:bCs/>
      <w:smallCaps/>
      <w:color w:val="auto"/>
      <w:spacing w:val="5"/>
      <w:u w:val="single"/>
    </w:rPr>
  </w:style>
  <w:style w:type="paragraph" w:customStyle="1" w:styleId="2ColumnHeading">
    <w:name w:val="2Column Heading"/>
    <w:basedOn w:val="BodyText"/>
    <w:qFormat/>
    <w:rsid w:val="00A042A7"/>
    <w:pPr>
      <w:spacing w:after="60"/>
      <w:ind w:left="-2268"/>
    </w:pPr>
    <w:rPr>
      <w:b/>
    </w:rPr>
  </w:style>
  <w:style w:type="paragraph" w:customStyle="1" w:styleId="Heading1TOC">
    <w:name w:val="Heading1 TOC"/>
    <w:basedOn w:val="Normal"/>
    <w:qFormat/>
    <w:rsid w:val="00A042A7"/>
    <w:pPr>
      <w:spacing w:before="240" w:after="120"/>
    </w:pPr>
    <w:rPr>
      <w:rFonts w:ascii="Times New Roman" w:hAnsi="Times New Roman"/>
      <w:b/>
      <w:sz w:val="32"/>
    </w:rPr>
  </w:style>
  <w:style w:type="paragraph" w:customStyle="1" w:styleId="Heading2TOC">
    <w:name w:val="Heading2 TOC"/>
    <w:basedOn w:val="Normal"/>
    <w:qFormat/>
    <w:rsid w:val="00A042A7"/>
    <w:pPr>
      <w:spacing w:before="240" w:after="60"/>
    </w:pPr>
    <w:rPr>
      <w:rFonts w:ascii="Times New Roman" w:hAnsi="Times New Roman"/>
      <w:b/>
      <w:sz w:val="28"/>
    </w:rPr>
  </w:style>
  <w:style w:type="character" w:customStyle="1" w:styleId="Underline">
    <w:name w:val="Underline"/>
    <w:basedOn w:val="DefaultParagraphFont"/>
    <w:qFormat/>
    <w:rsid w:val="00A042A7"/>
    <w:rPr>
      <w:u w:val="single"/>
    </w:rPr>
  </w:style>
  <w:style w:type="character" w:customStyle="1" w:styleId="BoldandItalics">
    <w:name w:val="Bold and Italics"/>
    <w:qFormat/>
    <w:rsid w:val="00A042A7"/>
    <w:rPr>
      <w:b/>
      <w:i/>
      <w:u w:val="none"/>
    </w:rPr>
  </w:style>
  <w:style w:type="paragraph" w:styleId="BalloonText">
    <w:name w:val="Balloon Text"/>
    <w:basedOn w:val="Normal"/>
    <w:link w:val="BalloonTextChar"/>
    <w:rsid w:val="00A042A7"/>
    <w:rPr>
      <w:rFonts w:ascii="Tahoma" w:hAnsi="Tahoma" w:cs="Tahoma"/>
      <w:sz w:val="16"/>
      <w:szCs w:val="16"/>
    </w:rPr>
  </w:style>
  <w:style w:type="character" w:customStyle="1" w:styleId="BalloonTextChar">
    <w:name w:val="Balloon Text Char"/>
    <w:basedOn w:val="DefaultParagraphFont"/>
    <w:link w:val="BalloonText"/>
    <w:rsid w:val="00A042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2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42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2A7"/>
    <w:rPr>
      <w:b/>
      <w:color w:val="660033"/>
      <w:spacing w:val="0"/>
    </w:rPr>
  </w:style>
  <w:style w:type="paragraph" w:customStyle="1" w:styleId="Nameditemlist">
    <w:name w:val="Named item list"/>
    <w:basedOn w:val="BodyText"/>
    <w:qFormat/>
    <w:rsid w:val="00A042A7"/>
    <w:pPr>
      <w:tabs>
        <w:tab w:val="left" w:pos="2835"/>
      </w:tabs>
      <w:ind w:left="2835" w:hanging="2835"/>
    </w:pPr>
  </w:style>
  <w:style w:type="paragraph" w:customStyle="1" w:styleId="BodyTextnopadding">
    <w:name w:val="Body Text no padding"/>
    <w:basedOn w:val="BodyText"/>
    <w:qFormat/>
    <w:rsid w:val="00A042A7"/>
    <w:pPr>
      <w:spacing w:before="0" w:after="0"/>
    </w:pPr>
  </w:style>
  <w:style w:type="paragraph" w:customStyle="1" w:styleId="BodyTextBold">
    <w:name w:val="Body Text Bold"/>
    <w:basedOn w:val="BodyText"/>
    <w:qFormat/>
    <w:rsid w:val="00A042A7"/>
    <w:rPr>
      <w:b/>
    </w:rPr>
  </w:style>
  <w:style w:type="character" w:styleId="Hyperlink">
    <w:name w:val="Hyperlink"/>
    <w:basedOn w:val="DefaultParagraphFont"/>
    <w:uiPriority w:val="99"/>
    <w:unhideWhenUsed/>
    <w:rsid w:val="00150A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4349</Characters>
  <Application>Microsoft Office Word</Application>
  <DocSecurity>0</DocSecurity>
  <Lines>131</Lines>
  <Paragraphs>84</Paragraphs>
  <ScaleCrop>false</ScaleCrop>
  <Company>Author-it Software Corporation Ltd.</Company>
  <LinksUpToDate>false</LinksUpToDate>
  <CharactersWithSpaces>4923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FNSISV412 Underwrite insurance business</dc:title>
  <dc:subject>Approved</dc:subject>
  <dc:creator>PwC’s Skills for Australia</dc:creator>
  <cp:keywords>Release: 1</cp:keywords>
  <dc:description>Review Date: 12 April 2008</dc:description>
  <cp:lastModifiedBy>HSD_TPCMSd.prod</cp:lastModifiedBy>
  <cp:revision>3</cp:revision>
  <dcterms:created xsi:type="dcterms:W3CDTF">2022-11-03T07:41:00Z</dcterms:created>
  <dcterms:modified xsi:type="dcterms:W3CDTF">2022-11-03T07:41:00Z</dcterms:modified>
</cp:coreProperties>
</file>