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7485" w:rsidP="003274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FNSISV412 Underwrite insurance business</w:t>
      </w:r>
      <w:r>
        <w:fldChar w:fldCharType="end"/>
      </w:r>
    </w:p>
    <w:p w:rsidR="00327485" w:rsidP="00327485">
      <w:pPr>
        <w:pStyle w:val="Version"/>
        <w:sectPr w:rsidSect="00BB78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78C9" w:rsidP="00BB78C9">
      <w:pPr>
        <w:pStyle w:val="SuperHeading"/>
      </w:pPr>
      <w:r w:rsidRPr="00BB78C9">
        <w:t>Assessment Requirements for FNSISV412 Underwrite insurance business</w:t>
      </w:r>
    </w:p>
    <w:p w:rsidR="00000000" w:rsidRPr="00BB78C9" w:rsidP="00BB78C9">
      <w:pPr>
        <w:pStyle w:val="Heading1"/>
      </w:pPr>
      <w:bookmarkStart w:id="1" w:name="O_1158553"/>
      <w:bookmarkEnd w:id="1"/>
      <w:r w:rsidRPr="00BB78C9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BB78C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8C9" w:rsidP="00BB78C9">
            <w:pPr>
              <w:pStyle w:val="BodyText"/>
            </w:pPr>
            <w:r w:rsidRPr="00BB78C9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8C9">
            <w:pPr>
              <w:pStyle w:val="BodyText"/>
              <w:rPr>
                <w:lang w:val="en-NZ"/>
              </w:rPr>
            </w:pPr>
            <w:r w:rsidRPr="00BB78C9">
              <w:rPr>
                <w:rStyle w:val="SpecialBold"/>
              </w:rPr>
              <w:t>Comments</w:t>
            </w:r>
          </w:p>
        </w:tc>
      </w:tr>
      <w:tr w:rsidTr="00BB78C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8C9">
            <w:pPr>
              <w:pStyle w:val="BodyText"/>
              <w:rPr>
                <w:lang w:val="en-NZ"/>
              </w:rPr>
            </w:pPr>
            <w:r w:rsidRPr="00BB78C9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8C9" w:rsidP="00BB78C9">
            <w:pPr>
              <w:pStyle w:val="BodyText"/>
            </w:pPr>
            <w:r w:rsidRPr="00BB78C9">
              <w:t>This version first released with FNS Financial Services Training Package Version 6.0.</w:t>
            </w:r>
          </w:p>
        </w:tc>
      </w:tr>
    </w:tbl>
    <w:p w:rsidR="00000000" w:rsidRPr="00BB78C9" w:rsidP="00BB78C9">
      <w:pPr>
        <w:pStyle w:val="BodyText"/>
      </w:pPr>
    </w:p>
    <w:p w:rsidR="00000000" w:rsidRPr="00BB78C9" w:rsidP="00BB78C9">
      <w:pPr>
        <w:pStyle w:val="AllowPageBreak"/>
      </w:pPr>
    </w:p>
    <w:p w:rsidR="00000000" w:rsidRPr="00BB78C9" w:rsidP="00BB78C9">
      <w:pPr>
        <w:pStyle w:val="Heading1"/>
      </w:pPr>
      <w:bookmarkStart w:id="2" w:name="O_1158556"/>
      <w:bookmarkEnd w:id="2"/>
      <w:r w:rsidRPr="00BB78C9">
        <w:t>Performance Evidence</w:t>
      </w:r>
    </w:p>
    <w:p w:rsidR="00000000" w:rsidRPr="00BB78C9" w:rsidP="00327485">
      <w:pPr>
        <w:pStyle w:val="BodyText"/>
      </w:pPr>
      <w:r w:rsidRPr="00BB78C9">
        <w:t>The candidate must demonstrate the ability to complete the tasks outlined in the elements, performance criteria and foundation skills of this unit, including evidence of the ability to:</w:t>
      </w:r>
    </w:p>
    <w:p w:rsidR="00000000" w:rsidRPr="00BB78C9" w:rsidP="00BB78C9">
      <w:pPr>
        <w:pStyle w:val="ListBullet"/>
      </w:pPr>
      <w:r w:rsidRPr="00BB78C9">
        <w:t>underwrite insurance business, including either:</w:t>
      </w:r>
    </w:p>
    <w:p w:rsidR="00000000" w:rsidRPr="00BB78C9" w:rsidP="00BB78C9">
      <w:pPr>
        <w:pStyle w:val="ListBullet2"/>
      </w:pPr>
      <w:r w:rsidRPr="00BB78C9">
        <w:t xml:space="preserve">underwriting at least one new and at least one renewing general insurance business, or </w:t>
      </w:r>
    </w:p>
    <w:p w:rsidR="00000000" w:rsidRPr="00BB78C9" w:rsidP="00BB78C9">
      <w:pPr>
        <w:pStyle w:val="ListBullet2"/>
      </w:pPr>
      <w:r w:rsidRPr="00BB78C9">
        <w:t>underwriting at least two new Private Health Insurance business.</w:t>
      </w:r>
    </w:p>
    <w:p w:rsidR="00000000" w:rsidRPr="00BB78C9" w:rsidP="00BB78C9">
      <w:pPr>
        <w:pStyle w:val="AllowPageBreak"/>
      </w:pPr>
    </w:p>
    <w:p w:rsidR="00000000" w:rsidRPr="00BB78C9" w:rsidP="00BB78C9">
      <w:pPr>
        <w:pStyle w:val="Heading1"/>
      </w:pPr>
      <w:bookmarkStart w:id="3" w:name="O_1158555"/>
      <w:bookmarkEnd w:id="3"/>
      <w:r w:rsidRPr="00BB78C9">
        <w:t>Knowledge Evidence</w:t>
      </w:r>
    </w:p>
    <w:p w:rsidR="00000000" w:rsidRPr="00BB78C9" w:rsidP="00327485">
      <w:pPr>
        <w:pStyle w:val="BodyText"/>
      </w:pPr>
      <w:r w:rsidRPr="00BB78C9">
        <w:t>The candidate must be able to demonstrate knowledge to complete the tasks outlined in the elements, performance criteria and foundation skills of this unit, including knowledge of:</w:t>
      </w:r>
    </w:p>
    <w:p w:rsidR="00000000" w:rsidRPr="00BB78C9" w:rsidP="00BB78C9">
      <w:pPr>
        <w:pStyle w:val="ListBullet"/>
      </w:pPr>
      <w:r w:rsidRPr="00BB78C9">
        <w:t>legislative and regulatory requirements and industry sector codes of pract</w:t>
      </w:r>
      <w:r w:rsidRPr="00BB78C9">
        <w:t xml:space="preserve">ice relating to underwriting new and renewal business </w:t>
      </w:r>
    </w:p>
    <w:p w:rsidR="00000000" w:rsidRPr="00BB78C9" w:rsidP="00BB78C9">
      <w:pPr>
        <w:pStyle w:val="ListBullet"/>
      </w:pPr>
      <w:r w:rsidRPr="00BB78C9">
        <w:t>organisational policies and procedures, level of authorities and underwriting guidelines, including:</w:t>
      </w:r>
    </w:p>
    <w:p w:rsidR="00000000" w:rsidRPr="00BB78C9" w:rsidP="00BB78C9">
      <w:pPr>
        <w:pStyle w:val="ListBullet2"/>
      </w:pPr>
      <w:r w:rsidRPr="00BB78C9">
        <w:t>best underwriting guides (BUGs)</w:t>
      </w:r>
    </w:p>
    <w:p w:rsidR="00000000" w:rsidRPr="00BB78C9" w:rsidP="00BB78C9">
      <w:pPr>
        <w:pStyle w:val="ListBullet2"/>
      </w:pPr>
      <w:r w:rsidRPr="00BB78C9">
        <w:t>loss control guides</w:t>
      </w:r>
    </w:p>
    <w:p w:rsidR="00000000" w:rsidRPr="00BB78C9" w:rsidP="00BB78C9">
      <w:pPr>
        <w:pStyle w:val="ListBullet"/>
      </w:pPr>
      <w:r w:rsidRPr="00BB78C9">
        <w:t>compliance requirements for insurance policies</w:t>
      </w:r>
      <w:r w:rsidRPr="00BB78C9">
        <w:t>, including disclosure requirements</w:t>
      </w:r>
    </w:p>
    <w:p w:rsidR="00000000" w:rsidRPr="00BB78C9" w:rsidP="00BB78C9">
      <w:pPr>
        <w:pStyle w:val="ListBullet"/>
      </w:pPr>
      <w:r w:rsidRPr="00BB78C9">
        <w:t>key features and processes for negotiating insurance offers</w:t>
      </w:r>
    </w:p>
    <w:p w:rsidR="00000000" w:rsidRPr="00BB78C9" w:rsidP="00BB78C9">
      <w:pPr>
        <w:pStyle w:val="ListBullet"/>
      </w:pPr>
      <w:r w:rsidRPr="00BB78C9">
        <w:t>insurance product and policy types and their terms and conditions</w:t>
      </w:r>
    </w:p>
    <w:p w:rsidR="00000000" w:rsidRPr="00BB78C9" w:rsidP="00BB78C9">
      <w:pPr>
        <w:pStyle w:val="ListBullet"/>
      </w:pPr>
      <w:r w:rsidRPr="00BB78C9">
        <w:t>reinsurance procedures related to underwriting new and renewal business</w:t>
      </w:r>
    </w:p>
    <w:p w:rsidR="00000000" w:rsidRPr="00BB78C9" w:rsidP="00BB78C9">
      <w:pPr>
        <w:pStyle w:val="ListBullet"/>
      </w:pPr>
      <w:r w:rsidRPr="00BB78C9">
        <w:t>underwriting principle</w:t>
      </w:r>
      <w:r w:rsidRPr="00BB78C9">
        <w:t>s for insurance products and organisational underwriting guidelines, including terms and conditions of risk acceptance and organisational acceptance criteria</w:t>
      </w:r>
    </w:p>
    <w:p w:rsidR="00000000" w:rsidRPr="00BB78C9" w:rsidP="00BB78C9">
      <w:pPr>
        <w:pStyle w:val="ListBullet"/>
      </w:pPr>
      <w:r w:rsidRPr="00BB78C9">
        <w:t>techniques to analyse financial data and statistics.</w:t>
      </w:r>
    </w:p>
    <w:p w:rsidR="00000000" w:rsidRPr="00BB78C9" w:rsidP="00BB78C9">
      <w:pPr>
        <w:pStyle w:val="AllowPageBreak"/>
      </w:pPr>
    </w:p>
    <w:p w:rsidR="00000000" w:rsidRPr="00BB78C9" w:rsidP="00BB78C9">
      <w:pPr>
        <w:pStyle w:val="Heading1"/>
      </w:pPr>
      <w:bookmarkStart w:id="4" w:name="O_1158554"/>
      <w:bookmarkEnd w:id="4"/>
      <w:r w:rsidRPr="00BB78C9">
        <w:t>Assessment Conditions</w:t>
      </w:r>
    </w:p>
    <w:p w:rsidR="00000000" w:rsidRPr="00BB78C9" w:rsidP="00327485">
      <w:pPr>
        <w:pStyle w:val="BodyText"/>
      </w:pPr>
      <w:r w:rsidRPr="00BB78C9">
        <w:t xml:space="preserve">Skills in this unit must be demonstrated in a workplace or simulated environment where the conditions are typical of those in a working environment in this industry. </w:t>
      </w:r>
    </w:p>
    <w:p w:rsidR="00000000" w:rsidRPr="00BB78C9" w:rsidP="00327485">
      <w:pPr>
        <w:pStyle w:val="BodyText"/>
      </w:pPr>
      <w:r w:rsidRPr="00BB78C9">
        <w:t>This includes access to:</w:t>
      </w:r>
    </w:p>
    <w:p w:rsidR="00000000" w:rsidRPr="00BB78C9" w:rsidP="00BB78C9">
      <w:pPr>
        <w:pStyle w:val="ListBullet"/>
      </w:pPr>
      <w:r w:rsidRPr="00BB78C9">
        <w:t>organisational records</w:t>
      </w:r>
    </w:p>
    <w:p w:rsidR="00000000" w:rsidRPr="00BB78C9" w:rsidP="00BB78C9">
      <w:pPr>
        <w:pStyle w:val="ListBullet"/>
      </w:pPr>
      <w:r w:rsidRPr="00BB78C9">
        <w:t xml:space="preserve">organisational policies and procedures, </w:t>
      </w:r>
      <w:r w:rsidRPr="00BB78C9">
        <w:t>legislation and regulations relating to new and renewal business</w:t>
      </w:r>
    </w:p>
    <w:p w:rsidR="00000000" w:rsidRPr="00BB78C9" w:rsidP="00BB78C9">
      <w:pPr>
        <w:pStyle w:val="ListBullet"/>
      </w:pPr>
      <w:r w:rsidRPr="00BB78C9">
        <w:t>organisational equipment, technology, software and consumables.</w:t>
      </w:r>
    </w:p>
    <w:p w:rsidR="00000000" w:rsidRPr="00BB78C9" w:rsidP="00BB78C9">
      <w:pPr>
        <w:pStyle w:val="List"/>
      </w:pPr>
    </w:p>
    <w:p w:rsidR="00000000" w:rsidRPr="00BB78C9" w:rsidP="00327485">
      <w:pPr>
        <w:pStyle w:val="BodyText"/>
      </w:pPr>
      <w:r w:rsidRPr="00BB78C9">
        <w:t>Assessors of this unit must satisfy the requirements for assessors in applicable vocational education and training legislation</w:t>
      </w:r>
      <w:r w:rsidRPr="00BB78C9">
        <w:t>, frameworks and/or standards.</w:t>
      </w:r>
    </w:p>
    <w:p w:rsidR="00000000" w:rsidRPr="00BB78C9" w:rsidP="00BB78C9">
      <w:pPr>
        <w:pStyle w:val="Heading1"/>
      </w:pPr>
      <w:bookmarkStart w:id="5" w:name="O_1158552"/>
      <w:bookmarkEnd w:id="5"/>
      <w:r w:rsidRPr="00BB78C9">
        <w:t>Links</w:t>
      </w:r>
    </w:p>
    <w:p w:rsidR="00000000" w:rsidRPr="00BB78C9" w:rsidP="00327485">
      <w:pPr>
        <w:pStyle w:val="BodyText"/>
      </w:pPr>
      <w:r w:rsidRPr="00BB78C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32229F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BB78C9" w:rsidP="00BB78C9"/>
    <w:sectPr w:rsidSect="00BB78C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8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8C9" w:rsidRPr="00327485" w:rsidP="003274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8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485" w:rsidP="00BB78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27485" w:rsidP="00BB78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27485" w:rsidP="00BB78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8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4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78C9" w:rsidRPr="00327485" w:rsidP="003274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8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485" w:rsidRPr="002D2AF8" w:rsidP="00BB78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FNSISV412 Underwrite insurance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327485" w:rsidP="00BB78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BACB2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6F28C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0F400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78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78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78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78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78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78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78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78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78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78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78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78C9"/>
  </w:style>
  <w:style w:type="character" w:customStyle="1" w:styleId="Heading1Char">
    <w:name w:val="Heading 1 Char"/>
    <w:basedOn w:val="DefaultParagraphFont"/>
    <w:link w:val="Heading1"/>
    <w:rsid w:val="00BB78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78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78C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B78C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B78C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B78C9"/>
    <w:rPr>
      <w:b/>
      <w:spacing w:val="0"/>
    </w:rPr>
  </w:style>
  <w:style w:type="paragraph" w:styleId="ListBullet2">
    <w:name w:val="List Bullet 2"/>
    <w:basedOn w:val="List2"/>
    <w:rsid w:val="00BB78C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B78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78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B78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78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78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78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78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78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78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78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78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78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78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78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78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78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78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78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78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78C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B78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B78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78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78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B78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78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78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78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78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78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78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78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78C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B78C9"/>
    <w:rPr>
      <w:i/>
    </w:rPr>
  </w:style>
  <w:style w:type="paragraph" w:styleId="Caption">
    <w:name w:val="caption"/>
    <w:basedOn w:val="BodyText"/>
    <w:next w:val="Normal"/>
    <w:qFormat/>
    <w:rsid w:val="00BB78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78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78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78C9"/>
  </w:style>
  <w:style w:type="paragraph" w:styleId="TableofFigures">
    <w:name w:val="table of figures"/>
    <w:basedOn w:val="Normal"/>
    <w:next w:val="Normal"/>
    <w:semiHidden/>
    <w:rsid w:val="00BB78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78C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B78C9"/>
    <w:rPr>
      <w:rFonts w:ascii="Wingdings" w:hAnsi="Wingdings"/>
    </w:rPr>
  </w:style>
  <w:style w:type="paragraph" w:customStyle="1" w:styleId="TableHeading">
    <w:name w:val="Table Heading"/>
    <w:basedOn w:val="HeadingBase"/>
    <w:rsid w:val="00BB78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78C9"/>
    <w:rPr>
      <w:color w:val="0033CC"/>
      <w:u w:val="none"/>
    </w:rPr>
  </w:style>
  <w:style w:type="paragraph" w:customStyle="1" w:styleId="BodyTextRight">
    <w:name w:val="Body Text Right"/>
    <w:basedOn w:val="BodyText"/>
    <w:rsid w:val="00BB78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78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78C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78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78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78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78C9"/>
    <w:rPr>
      <w:sz w:val="32"/>
    </w:rPr>
  </w:style>
  <w:style w:type="paragraph" w:customStyle="1" w:styleId="HeadingProcedure">
    <w:name w:val="Heading Procedure"/>
    <w:basedOn w:val="HeadingBase"/>
    <w:next w:val="Normal"/>
    <w:rsid w:val="00BB78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78C9"/>
    <w:pPr>
      <w:spacing w:before="60" w:after="60"/>
    </w:pPr>
  </w:style>
  <w:style w:type="paragraph" w:styleId="ListContinue">
    <w:name w:val="List Continue"/>
    <w:basedOn w:val="List"/>
    <w:rsid w:val="00BB78C9"/>
    <w:pPr>
      <w:ind w:firstLine="0"/>
    </w:pPr>
  </w:style>
  <w:style w:type="paragraph" w:customStyle="1" w:styleId="ListNote">
    <w:name w:val="List Note"/>
    <w:basedOn w:val="List"/>
    <w:rsid w:val="00BB78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78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78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78C9"/>
    <w:rPr>
      <w:rFonts w:ascii="Courier New" w:hAnsi="Courier New"/>
    </w:rPr>
  </w:style>
  <w:style w:type="paragraph" w:customStyle="1" w:styleId="NoteBullet">
    <w:name w:val="Note Bullet"/>
    <w:basedOn w:val="Note"/>
    <w:rsid w:val="00BB78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78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78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78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78C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B78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78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78C9"/>
    <w:rPr>
      <w:b/>
      <w:smallCaps/>
    </w:rPr>
  </w:style>
  <w:style w:type="paragraph" w:customStyle="1" w:styleId="TableListNumber">
    <w:name w:val="Table List Number"/>
    <w:basedOn w:val="ListNumber"/>
    <w:rsid w:val="00BB78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78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78C9"/>
    <w:pPr>
      <w:numPr>
        <w:numId w:val="9"/>
      </w:numPr>
    </w:pPr>
  </w:style>
  <w:style w:type="paragraph" w:customStyle="1" w:styleId="ListAlpha2">
    <w:name w:val="List Alpha 2"/>
    <w:basedOn w:val="List2"/>
    <w:rsid w:val="00BB78C9"/>
    <w:pPr>
      <w:numPr>
        <w:numId w:val="8"/>
      </w:numPr>
    </w:pPr>
  </w:style>
  <w:style w:type="paragraph" w:styleId="List2">
    <w:name w:val="List 2"/>
    <w:basedOn w:val="BodyText"/>
    <w:rsid w:val="00BB78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78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78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78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78C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78C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B78C9"/>
    <w:pPr>
      <w:numPr>
        <w:numId w:val="4"/>
      </w:numPr>
    </w:pPr>
  </w:style>
  <w:style w:type="paragraph" w:styleId="ListContinue2">
    <w:name w:val="List Continue 2"/>
    <w:basedOn w:val="List2"/>
    <w:rsid w:val="00BB78C9"/>
    <w:pPr>
      <w:ind w:firstLine="0"/>
    </w:pPr>
  </w:style>
  <w:style w:type="paragraph" w:styleId="ListContinue3">
    <w:name w:val="List Continue 3"/>
    <w:basedOn w:val="List3"/>
    <w:rsid w:val="00BB78C9"/>
    <w:pPr>
      <w:ind w:left="1021" w:firstLine="0"/>
    </w:pPr>
  </w:style>
  <w:style w:type="paragraph" w:styleId="ListContinue4">
    <w:name w:val="List Continue 4"/>
    <w:basedOn w:val="List4"/>
    <w:rsid w:val="00BB78C9"/>
    <w:pPr>
      <w:ind w:firstLine="0"/>
    </w:pPr>
  </w:style>
  <w:style w:type="paragraph" w:styleId="ListContinue5">
    <w:name w:val="List Continue 5"/>
    <w:basedOn w:val="List5"/>
    <w:rsid w:val="00BB78C9"/>
    <w:pPr>
      <w:ind w:firstLine="0"/>
    </w:pPr>
  </w:style>
  <w:style w:type="paragraph" w:styleId="ListNumber3">
    <w:name w:val="List Number 3"/>
    <w:basedOn w:val="List3"/>
    <w:rsid w:val="00BB78C9"/>
    <w:pPr>
      <w:numPr>
        <w:numId w:val="5"/>
      </w:numPr>
    </w:pPr>
  </w:style>
  <w:style w:type="paragraph" w:styleId="ListNumber4">
    <w:name w:val="List Number 4"/>
    <w:basedOn w:val="List4"/>
    <w:rsid w:val="00BB78C9"/>
    <w:pPr>
      <w:numPr>
        <w:numId w:val="6"/>
      </w:numPr>
    </w:pPr>
  </w:style>
  <w:style w:type="paragraph" w:styleId="ListNumber5">
    <w:name w:val="List Number 5"/>
    <w:basedOn w:val="List5"/>
    <w:rsid w:val="00BB78C9"/>
    <w:pPr>
      <w:numPr>
        <w:numId w:val="7"/>
      </w:numPr>
    </w:pPr>
  </w:style>
  <w:style w:type="paragraph" w:styleId="BlockText">
    <w:name w:val="Block Text"/>
    <w:basedOn w:val="Normal"/>
    <w:rsid w:val="00BB78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78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78C9"/>
    <w:rPr>
      <w:sz w:val="16"/>
      <w:vertAlign w:val="superscript"/>
    </w:rPr>
  </w:style>
  <w:style w:type="character" w:customStyle="1" w:styleId="Symbols">
    <w:name w:val="Symbols"/>
    <w:basedOn w:val="DefaultParagraphFont"/>
    <w:rsid w:val="00BB78C9"/>
    <w:rPr>
      <w:rFonts w:ascii="Symbol" w:hAnsi="Symbol"/>
    </w:rPr>
  </w:style>
  <w:style w:type="character" w:customStyle="1" w:styleId="MenuOptions">
    <w:name w:val="Menu Options"/>
    <w:basedOn w:val="DefaultParagraphFont"/>
    <w:rsid w:val="00BB78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78C9"/>
    <w:rPr>
      <w:b/>
    </w:rPr>
  </w:style>
  <w:style w:type="character" w:customStyle="1" w:styleId="Underlined">
    <w:name w:val="Underlined"/>
    <w:basedOn w:val="DefaultParagraphFont"/>
    <w:rsid w:val="00BB78C9"/>
    <w:rPr>
      <w:u w:val="single"/>
    </w:rPr>
  </w:style>
  <w:style w:type="paragraph" w:customStyle="1" w:styleId="TableBodyTextRight">
    <w:name w:val="Table Body Text Right"/>
    <w:basedOn w:val="TableBodyText"/>
    <w:rsid w:val="00BB78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78C9"/>
    <w:rPr>
      <w:sz w:val="18"/>
    </w:rPr>
  </w:style>
  <w:style w:type="paragraph" w:customStyle="1" w:styleId="BodySmallRight">
    <w:name w:val="Body Small Right"/>
    <w:basedOn w:val="BodyTextRight"/>
    <w:rsid w:val="00BB78C9"/>
    <w:rPr>
      <w:sz w:val="18"/>
      <w:szCs w:val="18"/>
    </w:rPr>
  </w:style>
  <w:style w:type="paragraph" w:customStyle="1" w:styleId="MarginEdition">
    <w:name w:val="Margin Edition"/>
    <w:basedOn w:val="MarginNote"/>
    <w:rsid w:val="00BB78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78C9"/>
    <w:rPr>
      <w:sz w:val="2"/>
      <w:szCs w:val="2"/>
    </w:rPr>
  </w:style>
  <w:style w:type="character" w:customStyle="1" w:styleId="Small">
    <w:name w:val="Small"/>
    <w:basedOn w:val="DefaultParagraphFont"/>
    <w:rsid w:val="00BB78C9"/>
    <w:rPr>
      <w:sz w:val="16"/>
    </w:rPr>
  </w:style>
  <w:style w:type="paragraph" w:customStyle="1" w:styleId="WideTable">
    <w:name w:val="Wide Table"/>
    <w:basedOn w:val="Normal"/>
    <w:rsid w:val="00BB78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78C9"/>
  </w:style>
  <w:style w:type="paragraph" w:styleId="Quote">
    <w:name w:val="Quote"/>
    <w:basedOn w:val="Heading1"/>
    <w:link w:val="QuoteChar"/>
    <w:qFormat/>
    <w:rsid w:val="00BB78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78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78C9"/>
    <w:pPr>
      <w:pageBreakBefore/>
    </w:pPr>
  </w:style>
  <w:style w:type="paragraph" w:customStyle="1" w:styleId="Border">
    <w:name w:val="Border"/>
    <w:basedOn w:val="Normal"/>
    <w:qFormat/>
    <w:rsid w:val="00BB78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78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78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78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78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78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78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78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78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78C9"/>
    <w:rPr>
      <w:u w:val="single"/>
    </w:rPr>
  </w:style>
  <w:style w:type="character" w:customStyle="1" w:styleId="BoldandItalics">
    <w:name w:val="Bold and Italics"/>
    <w:qFormat/>
    <w:rsid w:val="00BB78C9"/>
    <w:rPr>
      <w:b/>
      <w:i/>
      <w:u w:val="none"/>
    </w:rPr>
  </w:style>
  <w:style w:type="paragraph" w:styleId="BalloonText">
    <w:name w:val="Balloon Text"/>
    <w:basedOn w:val="Normal"/>
    <w:link w:val="BalloonTextChar"/>
    <w:rsid w:val="00BB78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78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78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78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78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78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78C9"/>
    <w:pPr>
      <w:spacing w:before="0" w:after="0"/>
    </w:pPr>
  </w:style>
  <w:style w:type="paragraph" w:customStyle="1" w:styleId="BodyTextBold">
    <w:name w:val="Body Text Bold"/>
    <w:basedOn w:val="BodyText"/>
    <w:qFormat/>
    <w:rsid w:val="00BB78C9"/>
    <w:rPr>
      <w:b/>
    </w:rPr>
  </w:style>
  <w:style w:type="character" w:styleId="Hyperlink">
    <w:name w:val="Hyperlink"/>
    <w:basedOn w:val="DefaultParagraphFont"/>
    <w:uiPriority w:val="99"/>
    <w:unhideWhenUsed/>
    <w:rsid w:val="003274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324</Words>
  <Characters>2252</Characters>
  <Application>Microsoft Office Word</Application>
  <DocSecurity>0</DocSecurity>
  <Lines>57</Lines>
  <Paragraphs>40</Paragraphs>
  <ScaleCrop>false</ScaleCrop>
  <Company>Author-it Software Corporation Ltd.</Company>
  <LinksUpToDate>false</LinksUpToDate>
  <CharactersWithSpaces>2536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FNSISV412 Underwrite insurance business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2022-11-03T07:43:00Z</dcterms:created>
  <dcterms:modified xsi:type="dcterms:W3CDTF">2022-11-03T07:43:00Z</dcterms:modified>
</cp:coreProperties>
</file>