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A9C" w:rsidP="00FA2A9C">
      <w:pPr>
        <w:pStyle w:val="Title"/>
      </w:pPr>
      <w:r>
        <w:fldChar w:fldCharType="begin"/>
      </w:r>
      <w:r>
        <w:instrText xml:space="preserve"> TITLE   \* MERGEFORMAT </w:instrText>
      </w:r>
      <w:r>
        <w:fldChar w:fldCharType="separate"/>
      </w:r>
      <w:r>
        <w:t>FNSISV411 Evaluate insurance risk for business</w:t>
      </w:r>
      <w:r>
        <w:fldChar w:fldCharType="end"/>
      </w:r>
    </w:p>
    <w:p w:rsidR="00FA2A9C" w:rsidP="00FA2A9C">
      <w:pPr>
        <w:pStyle w:val="Version"/>
        <w:sectPr w:rsidSect="00B10C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CA0" w:rsidP="00B10CA0">
      <w:pPr>
        <w:pStyle w:val="SuperHeading"/>
      </w:pPr>
      <w:r w:rsidRPr="00B10CA0">
        <w:t>FNSISV411 Evaluate insurance risk for business</w:t>
      </w:r>
    </w:p>
    <w:p w:rsidR="00000000" w:rsidRPr="00B10CA0" w:rsidP="00B10CA0">
      <w:pPr>
        <w:pStyle w:val="Heading1"/>
      </w:pPr>
      <w:bookmarkStart w:id="1" w:name="O_1158541"/>
      <w:bookmarkEnd w:id="1"/>
      <w:r w:rsidRPr="00B10CA0">
        <w:t>Modification History</w:t>
      </w:r>
    </w:p>
    <w:tbl>
      <w:tblPr>
        <w:tblW w:w="9568" w:type="dxa"/>
        <w:tblLayout w:type="fixed"/>
        <w:tblCellMar>
          <w:left w:w="62" w:type="dxa"/>
          <w:right w:w="62" w:type="dxa"/>
        </w:tblCellMar>
        <w:tblLook w:val="0000"/>
      </w:tblPr>
      <w:tblGrid>
        <w:gridCol w:w="2696"/>
        <w:gridCol w:w="6872"/>
      </w:tblGrid>
      <w:tr w:rsidTr="00B10C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A0" w:rsidP="00B10CA0">
            <w:pPr>
              <w:pStyle w:val="BodyText"/>
            </w:pPr>
            <w:r w:rsidRPr="00B10CA0">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rPr>
                <w:rStyle w:val="SpecialBold"/>
              </w:rPr>
              <w:t>Comments</w:t>
            </w:r>
          </w:p>
        </w:tc>
      </w:tr>
      <w:tr w:rsidTr="00B10C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A0" w:rsidP="00B10CA0">
            <w:pPr>
              <w:pStyle w:val="BodyText"/>
            </w:pPr>
            <w:r w:rsidRPr="00B10CA0">
              <w:t>This version first released with FNS Financial Services Training Package Version 6.0.</w:t>
            </w:r>
          </w:p>
        </w:tc>
      </w:tr>
    </w:tbl>
    <w:p w:rsidR="00000000" w:rsidRPr="00B10CA0" w:rsidP="00B10CA0">
      <w:pPr>
        <w:pStyle w:val="BodyText"/>
      </w:pPr>
    </w:p>
    <w:p w:rsidR="00000000" w:rsidRPr="00B10CA0" w:rsidP="00B10CA0">
      <w:pPr>
        <w:pStyle w:val="AllowPageBreak"/>
      </w:pPr>
    </w:p>
    <w:p w:rsidR="00000000" w:rsidRPr="00B10CA0" w:rsidP="00B10CA0">
      <w:pPr>
        <w:pStyle w:val="Heading1"/>
      </w:pPr>
      <w:bookmarkStart w:id="2" w:name="O_1158546"/>
      <w:bookmarkEnd w:id="2"/>
      <w:r w:rsidRPr="00B10CA0">
        <w:t>Application</w:t>
      </w:r>
    </w:p>
    <w:p w:rsidR="00000000" w:rsidRPr="00B10CA0" w:rsidP="00FA2A9C">
      <w:pPr>
        <w:pStyle w:val="BodyText"/>
      </w:pPr>
      <w:r w:rsidRPr="00B10CA0">
        <w:t>This unit describes the skills and knowledge required to evaluate risk for insu</w:t>
      </w:r>
      <w:r w:rsidRPr="00B10CA0">
        <w:t>rance for a new or renewing business, including gathering risk information, and reviewing and assessing it against appropriate risk criteria.</w:t>
      </w:r>
    </w:p>
    <w:p w:rsidR="00000000" w:rsidRPr="00B10CA0" w:rsidP="00FA2A9C">
      <w:pPr>
        <w:pStyle w:val="BodyText"/>
      </w:pPr>
      <w:r w:rsidRPr="00B10CA0">
        <w:t>The unit applies to those performing underwriting roles in a range of insurance sectors, in organisations of vario</w:t>
      </w:r>
      <w:r w:rsidRPr="00B10CA0">
        <w:t>us sizes and across a range of client bases.</w:t>
      </w:r>
    </w:p>
    <w:p w:rsidR="00000000" w:rsidRPr="00B10CA0" w:rsidP="00FA2A9C">
      <w:pPr>
        <w:pStyle w:val="BodyText"/>
      </w:pPr>
      <w:r w:rsidRPr="00B10CA0">
        <w:t>Work functions in the occupational areas where this unit may be used are subject to regulatory requirements. Users are advised to check with the relevant state and territory regulatory authorities to confirm tho</w:t>
      </w:r>
      <w:r w:rsidRPr="00B10CA0">
        <w:t>se requirements.</w:t>
      </w:r>
    </w:p>
    <w:p w:rsidR="00000000" w:rsidRPr="00B10CA0" w:rsidP="00B10CA0">
      <w:pPr>
        <w:pStyle w:val="Heading1"/>
      </w:pPr>
      <w:bookmarkStart w:id="3" w:name="O_1158545"/>
      <w:bookmarkEnd w:id="3"/>
      <w:r w:rsidRPr="00B10CA0">
        <w:t>Unit Sector</w:t>
      </w:r>
    </w:p>
    <w:p w:rsidR="00000000" w:rsidRPr="00B10CA0" w:rsidP="00FA2A9C">
      <w:pPr>
        <w:pStyle w:val="BodyText"/>
      </w:pPr>
      <w:r w:rsidRPr="00B10CA0">
        <w:t>Insurance services</w:t>
      </w:r>
    </w:p>
    <w:p w:rsidR="00000000" w:rsidRPr="00B10CA0" w:rsidP="00B10CA0">
      <w:pPr>
        <w:pStyle w:val="Heading1"/>
      </w:pPr>
      <w:bookmarkStart w:id="4" w:name="O_1158544"/>
      <w:bookmarkEnd w:id="4"/>
      <w:r w:rsidRPr="00B10CA0">
        <w:t>Elements and Performance Criteria</w:t>
      </w:r>
    </w:p>
    <w:tbl>
      <w:tblPr>
        <w:tblW w:w="9568" w:type="dxa"/>
        <w:tblLayout w:type="fixed"/>
        <w:tblCellMar>
          <w:left w:w="62" w:type="dxa"/>
          <w:right w:w="62" w:type="dxa"/>
        </w:tblCellMar>
        <w:tblLook w:val="0000"/>
      </w:tblPr>
      <w:tblGrid>
        <w:gridCol w:w="2696"/>
        <w:gridCol w:w="6872"/>
      </w:tblGrid>
      <w:tr w:rsidTr="00B10CA0">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A0" w:rsidP="00B10CA0">
            <w:pPr>
              <w:pStyle w:val="BodyText"/>
            </w:pPr>
            <w:r w:rsidRPr="00B10CA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rPr>
                <w:rStyle w:val="SpecialBold"/>
              </w:rPr>
              <w:t>PERFORMANCE CRITERIA</w:t>
            </w:r>
          </w:p>
        </w:tc>
      </w:tr>
      <w:tr w:rsidTr="00B10C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A0" w:rsidP="00B10CA0">
            <w:pPr>
              <w:pStyle w:val="BodyText"/>
            </w:pPr>
            <w:r w:rsidRPr="00B10CA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rPr>
                <w:rStyle w:val="Emphasis"/>
              </w:rPr>
              <w:t>Performance criteria describe the performance needed to demonstrate achievement of the element.</w:t>
            </w:r>
          </w:p>
        </w:tc>
      </w:tr>
      <w:tr w:rsidTr="00B10C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List"/>
              <w:rPr>
                <w:lang w:val="en-NZ"/>
              </w:rPr>
            </w:pPr>
            <w:r w:rsidRPr="00B10CA0">
              <w:t>1. Identify and obtain risk information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A0" w:rsidP="00B10CA0">
            <w:pPr>
              <w:pStyle w:val="List"/>
            </w:pPr>
            <w:r w:rsidRPr="00B10CA0">
              <w:t>1.1 Identify, record and gather all sources of risk information and rectify deficiencies</w:t>
            </w:r>
          </w:p>
          <w:p w:rsidR="00000000" w:rsidRPr="00B10CA0" w:rsidP="00B10CA0">
            <w:pPr>
              <w:pStyle w:val="List"/>
            </w:pPr>
            <w:r w:rsidRPr="00B10CA0">
              <w:t>1.2 Determine relevance and re</w:t>
            </w:r>
            <w:r w:rsidRPr="00B10CA0">
              <w:t>liability of gathered information and integrity of its source</w:t>
            </w:r>
          </w:p>
          <w:p w:rsidR="00000000" w:rsidRPr="00B10CA0" w:rsidP="00B10CA0">
            <w:pPr>
              <w:pStyle w:val="List"/>
            </w:pPr>
            <w:r w:rsidRPr="00B10CA0">
              <w:t>1.3 Prepare data according to organisational policies and procedures</w:t>
            </w:r>
          </w:p>
          <w:p w:rsidR="00000000" w:rsidP="00B10CA0">
            <w:pPr>
              <w:pStyle w:val="List"/>
              <w:rPr>
                <w:lang w:val="en-NZ"/>
              </w:rPr>
            </w:pPr>
            <w:r w:rsidRPr="00B10CA0">
              <w:t xml:space="preserve">1.4 Confirm compliance with legislative and regulatory requirements </w:t>
            </w:r>
          </w:p>
        </w:tc>
      </w:tr>
      <w:tr w:rsidTr="00B10C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List"/>
              <w:rPr>
                <w:lang w:val="en-NZ"/>
              </w:rPr>
            </w:pPr>
            <w:r w:rsidRPr="00B10CA0">
              <w:t>2. Assess information against underwriting guidelines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A0" w:rsidP="00B10CA0">
            <w:pPr>
              <w:pStyle w:val="List"/>
            </w:pPr>
            <w:r w:rsidRPr="00B10CA0">
              <w:t>2</w:t>
            </w:r>
            <w:r w:rsidRPr="00B10CA0">
              <w:t>.1 Review and initiate required surveys and reports</w:t>
            </w:r>
          </w:p>
          <w:p w:rsidR="00000000" w:rsidRPr="00B10CA0" w:rsidP="00B10CA0">
            <w:pPr>
              <w:pStyle w:val="List"/>
            </w:pPr>
            <w:r w:rsidRPr="00B10CA0">
              <w:t>2.2 Interpret data on risk exposure from survey and reports</w:t>
            </w:r>
          </w:p>
          <w:p w:rsidR="00000000" w:rsidRPr="00B10CA0" w:rsidP="00B10CA0">
            <w:pPr>
              <w:pStyle w:val="List"/>
            </w:pPr>
            <w:r w:rsidRPr="00B10CA0">
              <w:t xml:space="preserve">2.3 Compare risk information against underwriting guidelines and organisational capacity to assess and accept risk according to </w:t>
            </w:r>
            <w:r w:rsidRPr="00B10CA0">
              <w:t>terms and condit</w:t>
            </w:r>
            <w:r w:rsidRPr="00B10CA0">
              <w:t xml:space="preserve">ions </w:t>
            </w:r>
          </w:p>
          <w:p w:rsidR="00000000" w:rsidRPr="00B10CA0" w:rsidP="00B10CA0">
            <w:pPr>
              <w:pStyle w:val="List"/>
            </w:pPr>
            <w:r w:rsidRPr="00B10CA0">
              <w:t>2.4 Liaise with internal stakeholders to assess impact on business as required</w:t>
            </w:r>
          </w:p>
          <w:p w:rsidR="00000000" w:rsidRPr="00B10CA0" w:rsidP="00B10CA0">
            <w:pPr>
              <w:pStyle w:val="List"/>
            </w:pPr>
            <w:r w:rsidRPr="00B10CA0">
              <w:t>2.5 Review and assess proposed amendments against underwriting guidelines and according to organisational policies and procedures</w:t>
            </w:r>
          </w:p>
          <w:p w:rsidR="00000000" w:rsidP="00B10CA0">
            <w:pPr>
              <w:pStyle w:val="List"/>
              <w:rPr>
                <w:lang w:val="en-NZ"/>
              </w:rPr>
            </w:pPr>
            <w:r w:rsidRPr="00B10CA0">
              <w:t>2.6 Document risk assessment data according to organisational policies and procedures</w:t>
            </w:r>
          </w:p>
        </w:tc>
      </w:tr>
      <w:tr w:rsidTr="00B10C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List"/>
              <w:rPr>
                <w:lang w:val="en-NZ"/>
              </w:rPr>
            </w:pPr>
            <w:r w:rsidRPr="00B10CA0">
              <w:t>3. Issue quotation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A0" w:rsidP="00B10CA0">
            <w:pPr>
              <w:pStyle w:val="List"/>
            </w:pPr>
            <w:r w:rsidRPr="00B10CA0">
              <w:t>3.1 Prepare quotation based on risk assessment data according to underwriting guidelines</w:t>
            </w:r>
          </w:p>
          <w:p w:rsidR="00000000" w:rsidRPr="00B10CA0" w:rsidP="00B10CA0">
            <w:pPr>
              <w:pStyle w:val="List"/>
            </w:pPr>
            <w:r w:rsidRPr="00B10CA0">
              <w:t>3.2 Communicate information regarding quote to required stake</w:t>
            </w:r>
            <w:r w:rsidRPr="00B10CA0">
              <w:t>holders</w:t>
            </w:r>
          </w:p>
        </w:tc>
      </w:tr>
    </w:tbl>
    <w:p w:rsidR="00000000" w:rsidRPr="00B10CA0" w:rsidP="00B10CA0">
      <w:pPr>
        <w:pStyle w:val="BodyText"/>
      </w:pPr>
    </w:p>
    <w:p w:rsidR="00000000" w:rsidRPr="00B10CA0" w:rsidP="00B10CA0">
      <w:pPr>
        <w:pStyle w:val="AllowPageBreak"/>
      </w:pPr>
    </w:p>
    <w:p w:rsidR="00000000" w:rsidRPr="00B10CA0" w:rsidP="00B10CA0">
      <w:pPr>
        <w:pStyle w:val="Heading1"/>
      </w:pPr>
      <w:bookmarkStart w:id="5" w:name="O_1158543"/>
      <w:bookmarkEnd w:id="5"/>
      <w:r w:rsidRPr="00B10CA0">
        <w:t>Foundation Skills</w:t>
      </w:r>
    </w:p>
    <w:p w:rsidR="00000000" w:rsidRPr="00FA2A9C" w:rsidP="00FA2A9C">
      <w:pPr>
        <w:pStyle w:val="BodyText"/>
        <w:rPr>
          <w:i/>
        </w:rPr>
      </w:pPr>
      <w:r w:rsidRPr="00FA2A9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B10CA0">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A0" w:rsidP="00B10CA0">
            <w:pPr>
              <w:pStyle w:val="BodyText"/>
            </w:pPr>
            <w:r w:rsidRPr="00B10CA0">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rPr>
                <w:rStyle w:val="SpecialBold"/>
              </w:rPr>
              <w:t>DESCRIPTION</w:t>
            </w:r>
          </w:p>
        </w:tc>
      </w:tr>
      <w:tr w:rsidTr="00B10CA0">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ListBullet"/>
              <w:rPr>
                <w:lang w:val="en-NZ"/>
              </w:rPr>
            </w:pPr>
            <w:r w:rsidRPr="00B10CA0">
              <w:t>Performs mathematical calculations to analyse financial data to accurately evaluate risk</w:t>
            </w:r>
          </w:p>
        </w:tc>
      </w:tr>
      <w:tr w:rsidTr="00B10CA0">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ListBullet"/>
              <w:rPr>
                <w:lang w:val="en-NZ"/>
              </w:rPr>
            </w:pPr>
            <w:r w:rsidRPr="00B10CA0">
              <w:t>Participates in verbal exchanges to gather or share information using questioning and listening techniques to ascertain other opinions</w:t>
            </w:r>
          </w:p>
        </w:tc>
      </w:tr>
      <w:tr w:rsidTr="00B10CA0">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ListBullet"/>
              <w:rPr>
                <w:lang w:val="en-NZ"/>
              </w:rPr>
            </w:pPr>
            <w:r w:rsidRPr="00B10CA0">
              <w:t>A</w:t>
            </w:r>
            <w:r w:rsidRPr="00B10CA0">
              <w:t>nalyses complex documentation from a variety of sources and consolidates information relating to specific criteria to determine requirements</w:t>
            </w:r>
          </w:p>
        </w:tc>
      </w:tr>
      <w:tr w:rsidTr="00B10CA0">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ListBullet"/>
              <w:rPr>
                <w:lang w:val="en-NZ"/>
              </w:rPr>
            </w:pPr>
            <w:r w:rsidRPr="00B10CA0">
              <w:t xml:space="preserve">Records and completes organisational documents and correspondence using clear language and correct </w:t>
            </w:r>
            <w:r w:rsidRPr="00B10CA0">
              <w:t>spelling, grammar and terminology</w:t>
            </w:r>
          </w:p>
        </w:tc>
      </w:tr>
      <w:tr w:rsidTr="00B10CA0">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t>Planning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ListBullet"/>
              <w:rPr>
                <w:lang w:val="en-NZ"/>
              </w:rPr>
            </w:pPr>
            <w:r w:rsidRPr="00B10CA0">
              <w:t>Takes responsibility for planning, sequencing and prioritising tasks and own workload for efficiency and effective outcomes</w:t>
            </w:r>
          </w:p>
        </w:tc>
      </w:tr>
      <w:tr w:rsidTr="00B10CA0">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t>Problem solving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ListBullet"/>
              <w:rPr>
                <w:lang w:val="en-NZ"/>
              </w:rPr>
            </w:pPr>
            <w:r w:rsidRPr="00B10CA0">
              <w:t>Makes routine decisions and implements standard proced</w:t>
            </w:r>
            <w:r w:rsidRPr="00B10CA0">
              <w:t>ures for routine tasks, using formal decision-making processes for more complex and non-routine situations</w:t>
            </w:r>
          </w:p>
        </w:tc>
      </w:tr>
      <w:tr w:rsidTr="00B10CA0">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A0" w:rsidP="00B10CA0">
            <w:pPr>
              <w:pStyle w:val="ListBullet"/>
            </w:pPr>
            <w:r w:rsidRPr="00B10CA0">
              <w:t>Takes personal responsibility for following policies, procedures and legislative requirements</w:t>
            </w:r>
          </w:p>
          <w:p w:rsidR="00000000" w:rsidRPr="00B10CA0" w:rsidP="00B10CA0">
            <w:pPr>
              <w:pStyle w:val="ListBullet"/>
            </w:pPr>
            <w:r w:rsidRPr="00B10CA0">
              <w:t>Identifies and acts on issues that co</w:t>
            </w:r>
            <w:r w:rsidRPr="00B10CA0">
              <w:t>ntravene relevant policies, procedures and legal requirements</w:t>
            </w:r>
          </w:p>
          <w:p w:rsidR="00000000" w:rsidP="00B10CA0">
            <w:pPr>
              <w:pStyle w:val="ListBullet"/>
              <w:rPr>
                <w:lang w:val="en-NZ"/>
              </w:rPr>
            </w:pPr>
            <w:r w:rsidRPr="00B10CA0">
              <w:t xml:space="preserve">Selects and uses appropriate conventions and protocols when communicating with clients and co-workers in a range of work </w:t>
            </w:r>
            <w:r w:rsidRPr="00B10CA0">
              <w:t>contexts</w:t>
            </w:r>
          </w:p>
        </w:tc>
      </w:tr>
      <w:tr w:rsidTr="00B10CA0">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A0" w:rsidP="00B10CA0">
            <w:pPr>
              <w:pStyle w:val="ListBullet"/>
            </w:pPr>
            <w:r w:rsidRPr="00B10CA0">
              <w:t>Uses digital technologies to access, enter and st</w:t>
            </w:r>
            <w:r w:rsidRPr="00B10CA0">
              <w:t>ore information required to complete work tasks</w:t>
            </w:r>
          </w:p>
        </w:tc>
      </w:tr>
    </w:tbl>
    <w:p w:rsidR="00000000" w:rsidRPr="00B10CA0" w:rsidP="00B10CA0">
      <w:pPr>
        <w:pStyle w:val="BodyText"/>
      </w:pPr>
    </w:p>
    <w:p w:rsidR="00000000" w:rsidRPr="00B10CA0" w:rsidP="00B10CA0">
      <w:pPr>
        <w:pStyle w:val="AllowPageBreak"/>
      </w:pPr>
    </w:p>
    <w:p w:rsidR="00000000" w:rsidRPr="00B10CA0" w:rsidP="00B10CA0">
      <w:pPr>
        <w:pStyle w:val="Heading1"/>
      </w:pPr>
      <w:bookmarkStart w:id="6" w:name="O_1158542"/>
      <w:bookmarkEnd w:id="6"/>
      <w:r w:rsidRPr="00B10CA0">
        <w:t>Unit Mapping Information</w:t>
      </w:r>
    </w:p>
    <w:p w:rsidR="00000000" w:rsidRPr="00B10CA0" w:rsidP="00FA2A9C">
      <w:pPr>
        <w:pStyle w:val="BodyText"/>
      </w:pPr>
      <w:r w:rsidRPr="00B10CA0">
        <w:t>No equivalent unit. Supersedes and is not equivalent to FNSISV401 Evaluate risk for new business.</w:t>
      </w:r>
    </w:p>
    <w:p w:rsidR="00000000" w:rsidRPr="00B10CA0" w:rsidP="00B10CA0">
      <w:pPr>
        <w:pStyle w:val="Heading1"/>
      </w:pPr>
      <w:bookmarkStart w:id="7" w:name="O_1158535"/>
      <w:bookmarkEnd w:id="7"/>
      <w:r w:rsidRPr="00B10CA0">
        <w:t>Links</w:t>
      </w:r>
    </w:p>
    <w:p w:rsidR="00000000" w:rsidRPr="00B10CA0" w:rsidP="00FA2A9C">
      <w:pPr>
        <w:pStyle w:val="BodyText"/>
      </w:pPr>
      <w:r w:rsidRPr="00B10CA0">
        <w:t>Companion Volume Implementation Guide i</w:t>
      </w:r>
      <w:r w:rsidRPr="00B10CA0">
        <w:t xml:space="preserve">s found on VETNet - </w:t>
      </w:r>
      <w:r>
        <w:fldChar w:fldCharType="begin"/>
      </w:r>
      <w:r>
        <w:instrText xml:space="preserve"> HYPERLINK "https://vetnet.gov.au/Pages/TrainingDocs.aspx?q=c7200cc8-0566-4f04-b76f-e89fd6f102fe" </w:instrText>
      </w:r>
      <w:r>
        <w:fldChar w:fldCharType="separate"/>
      </w:r>
      <w:r w:rsidRPr="006C6039">
        <w:rPr>
          <w:rStyle w:val="Hyperlink"/>
        </w:rPr>
        <w:t>https://vetnet.gov.au/Pages/TrainingDocs.aspx?q=c7200cc8-0566-4f04-b76f-e89fd6f102fe</w:t>
      </w:r>
      <w:r>
        <w:fldChar w:fldCharType="end"/>
      </w:r>
    </w:p>
    <w:p w:rsidR="00000000" w:rsidRPr="00B10CA0" w:rsidP="00FA2A9C">
      <w:pPr>
        <w:pStyle w:val="BodyText"/>
        <w:sectPr w:rsidSect="00B10CA0">
          <w:headerReference w:type="default" r:id="rId10"/>
          <w:footerReference w:type="default" r:id="rId11"/>
          <w:pgSz w:w="11908" w:h="16833"/>
          <w:pgMar w:top="1702" w:right="1418" w:bottom="1702" w:left="1418" w:header="992" w:footer="992" w:gutter="0"/>
          <w:cols w:space="720"/>
          <w:noEndnote/>
          <w:docGrid w:linePitch="299"/>
        </w:sectPr>
      </w:pPr>
    </w:p>
    <w:p w:rsidR="00000000" w:rsidRPr="00B10CA0" w:rsidP="00B10CA0">
      <w:pPr>
        <w:pStyle w:val="SuperHeading"/>
      </w:pPr>
      <w:r w:rsidRPr="00B10CA0">
        <w:t>Assessment Requirements for FNSISV411 Evaluate insurance risk for business</w:t>
      </w:r>
    </w:p>
    <w:p w:rsidR="00000000" w:rsidRPr="00B10CA0" w:rsidP="00B10CA0">
      <w:pPr>
        <w:pStyle w:val="Heading1"/>
      </w:pPr>
      <w:bookmarkStart w:id="8" w:name="O_1158537"/>
      <w:bookmarkEnd w:id="8"/>
      <w:r w:rsidRPr="00B10CA0">
        <w:t>Modification History</w:t>
      </w:r>
    </w:p>
    <w:tbl>
      <w:tblPr>
        <w:tblW w:w="9568" w:type="dxa"/>
        <w:tblLayout w:type="fixed"/>
        <w:tblCellMar>
          <w:left w:w="62" w:type="dxa"/>
          <w:right w:w="62" w:type="dxa"/>
        </w:tblCellMar>
        <w:tblLook w:val="0000"/>
      </w:tblPr>
      <w:tblGrid>
        <w:gridCol w:w="2696"/>
        <w:gridCol w:w="6872"/>
      </w:tblGrid>
      <w:tr w:rsidTr="00B10C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A0" w:rsidP="00B10CA0">
            <w:pPr>
              <w:pStyle w:val="BodyText"/>
            </w:pPr>
            <w:r w:rsidRPr="00B10CA0">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rPr>
                <w:rStyle w:val="SpecialBold"/>
              </w:rPr>
              <w:t>Comments</w:t>
            </w:r>
          </w:p>
        </w:tc>
      </w:tr>
      <w:tr w:rsidTr="00B10C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A0">
            <w:pPr>
              <w:pStyle w:val="BodyText"/>
              <w:rPr>
                <w:lang w:val="en-NZ"/>
              </w:rPr>
            </w:pPr>
            <w:r w:rsidRPr="00B10CA0">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A0" w:rsidP="00B10CA0">
            <w:pPr>
              <w:pStyle w:val="BodyText"/>
            </w:pPr>
            <w:r w:rsidRPr="00B10CA0">
              <w:t>This version first released with FNS Financial Services Training Package Version 6.0.</w:t>
            </w:r>
          </w:p>
        </w:tc>
      </w:tr>
    </w:tbl>
    <w:p w:rsidR="00000000" w:rsidRPr="00B10CA0" w:rsidP="00B10CA0">
      <w:pPr>
        <w:pStyle w:val="BodyText"/>
      </w:pPr>
    </w:p>
    <w:p w:rsidR="00000000" w:rsidRPr="00B10CA0" w:rsidP="00B10CA0">
      <w:pPr>
        <w:pStyle w:val="AllowPageBreak"/>
      </w:pPr>
    </w:p>
    <w:p w:rsidR="00000000" w:rsidRPr="00B10CA0" w:rsidP="00B10CA0">
      <w:pPr>
        <w:pStyle w:val="Heading1"/>
      </w:pPr>
      <w:bookmarkStart w:id="9" w:name="O_1158540"/>
      <w:bookmarkEnd w:id="9"/>
      <w:r w:rsidRPr="00B10CA0">
        <w:t>Performance Evidence</w:t>
      </w:r>
    </w:p>
    <w:p w:rsidR="00000000" w:rsidRPr="00B10CA0" w:rsidP="00FA2A9C">
      <w:pPr>
        <w:pStyle w:val="BodyText"/>
      </w:pPr>
      <w:r w:rsidRPr="00B10CA0">
        <w:t>The candidate must demonstrate the ability to complete the tasks outlined in the elements, performance criteria and foundation skills of this unit, including evidence of the ability to:</w:t>
      </w:r>
    </w:p>
    <w:p w:rsidR="00000000" w:rsidRPr="00B10CA0" w:rsidP="00B10CA0">
      <w:pPr>
        <w:pStyle w:val="ListBullet"/>
      </w:pPr>
      <w:r w:rsidRPr="00B10CA0">
        <w:t>evaluate risk for insurance business, including either:</w:t>
      </w:r>
    </w:p>
    <w:p w:rsidR="00000000" w:rsidRPr="00B10CA0" w:rsidP="00B10CA0">
      <w:pPr>
        <w:pStyle w:val="ListBullet2"/>
      </w:pPr>
      <w:r w:rsidRPr="00B10CA0">
        <w:t xml:space="preserve">evaluating risk for at least one new and at least one renewing general insurance business, or </w:t>
      </w:r>
    </w:p>
    <w:p w:rsidR="00000000" w:rsidRPr="00B10CA0" w:rsidP="00B10CA0">
      <w:pPr>
        <w:pStyle w:val="ListBullet2"/>
      </w:pPr>
      <w:r w:rsidRPr="00B10CA0">
        <w:t>evaluating risk for at least two new Private Health Insurance business.</w:t>
      </w:r>
    </w:p>
    <w:p w:rsidR="00000000" w:rsidRPr="00B10CA0" w:rsidP="00B10CA0">
      <w:pPr>
        <w:pStyle w:val="AllowPageBreak"/>
      </w:pPr>
    </w:p>
    <w:p w:rsidR="00000000" w:rsidRPr="00B10CA0" w:rsidP="00B10CA0">
      <w:pPr>
        <w:pStyle w:val="Heading1"/>
      </w:pPr>
      <w:bookmarkStart w:id="10" w:name="O_1158539"/>
      <w:bookmarkEnd w:id="10"/>
      <w:r w:rsidRPr="00B10CA0">
        <w:t>Knowledge Evidence</w:t>
      </w:r>
    </w:p>
    <w:p w:rsidR="00000000" w:rsidRPr="00B10CA0" w:rsidP="00FA2A9C">
      <w:pPr>
        <w:pStyle w:val="BodyText"/>
      </w:pPr>
      <w:r w:rsidRPr="00B10CA0">
        <w:t>The candidate must be able to demonstrate knowledge</w:t>
      </w:r>
      <w:r w:rsidRPr="00B10CA0">
        <w:t xml:space="preserve"> to complete the tasks outlined in the elements, performance criteria and foundation skills of this unit, including knowledge of:</w:t>
      </w:r>
    </w:p>
    <w:p w:rsidR="00000000" w:rsidRPr="00B10CA0" w:rsidP="00B10CA0">
      <w:pPr>
        <w:pStyle w:val="ListBullet"/>
      </w:pPr>
      <w:r w:rsidRPr="00B10CA0">
        <w:t xml:space="preserve">legislative and regulatory requirements and industry sector codes of practice relating to risk evaluation </w:t>
      </w:r>
    </w:p>
    <w:p w:rsidR="00000000" w:rsidRPr="00B10CA0" w:rsidP="00B10CA0">
      <w:pPr>
        <w:pStyle w:val="ListBullet"/>
      </w:pPr>
      <w:r w:rsidRPr="00B10CA0">
        <w:t>organisational pol</w:t>
      </w:r>
      <w:r w:rsidRPr="00B10CA0">
        <w:t>icies and procedures, and underwriting guidelines relating to risk evaluation</w:t>
      </w:r>
    </w:p>
    <w:p w:rsidR="00000000" w:rsidRPr="00B10CA0" w:rsidP="00B10CA0">
      <w:pPr>
        <w:pStyle w:val="ListBullet"/>
      </w:pPr>
      <w:r w:rsidRPr="00B10CA0">
        <w:t>application of required common law, legal systems and procedures relating to:</w:t>
      </w:r>
    </w:p>
    <w:p w:rsidR="00000000" w:rsidRPr="00B10CA0" w:rsidP="00B10CA0">
      <w:pPr>
        <w:pStyle w:val="ListBullet2"/>
      </w:pPr>
      <w:r w:rsidRPr="00B10CA0">
        <w:t>insurance contracts</w:t>
      </w:r>
    </w:p>
    <w:p w:rsidR="00000000" w:rsidRPr="00B10CA0" w:rsidP="00B10CA0">
      <w:pPr>
        <w:pStyle w:val="ListBullet2"/>
      </w:pPr>
      <w:r w:rsidRPr="00B10CA0">
        <w:t>competition and consumer practices</w:t>
      </w:r>
    </w:p>
    <w:p w:rsidR="00000000" w:rsidRPr="00B10CA0" w:rsidP="00B10CA0">
      <w:pPr>
        <w:pStyle w:val="ListBullet"/>
      </w:pPr>
      <w:r w:rsidRPr="00B10CA0">
        <w:t>key features of insurance policies</w:t>
      </w:r>
    </w:p>
    <w:p w:rsidR="00000000" w:rsidRPr="00B10CA0" w:rsidP="00B10CA0">
      <w:pPr>
        <w:pStyle w:val="ListBullet"/>
      </w:pPr>
      <w:r w:rsidRPr="00B10CA0">
        <w:t>insuranc</w:t>
      </w:r>
      <w:r w:rsidRPr="00B10CA0">
        <w:t>e risk and relative industry hazards associated with organisational products</w:t>
      </w:r>
    </w:p>
    <w:p w:rsidR="00000000" w:rsidRPr="00B10CA0" w:rsidP="00B10CA0">
      <w:pPr>
        <w:pStyle w:val="ListBullet"/>
      </w:pPr>
      <w:r w:rsidRPr="00B10CA0">
        <w:t>procedures and requirements to conduct and review surveys and reports</w:t>
      </w:r>
    </w:p>
    <w:p w:rsidR="00000000" w:rsidRPr="00B10CA0" w:rsidP="00B10CA0">
      <w:pPr>
        <w:pStyle w:val="ListBullet"/>
      </w:pPr>
      <w:r w:rsidRPr="00B10CA0">
        <w:t>risk prevention methods and application</w:t>
      </w:r>
    </w:p>
    <w:p w:rsidR="00000000" w:rsidRPr="00B10CA0" w:rsidP="00B10CA0">
      <w:pPr>
        <w:pStyle w:val="ListBullet"/>
      </w:pPr>
      <w:r w:rsidRPr="00B10CA0">
        <w:t>techniques to analyse financial data and evaluate risk.</w:t>
      </w:r>
    </w:p>
    <w:p w:rsidR="00000000" w:rsidRPr="00B10CA0" w:rsidP="00B10CA0">
      <w:pPr>
        <w:pStyle w:val="AllowPageBreak"/>
      </w:pPr>
    </w:p>
    <w:p w:rsidR="00000000" w:rsidRPr="00B10CA0" w:rsidP="00B10CA0">
      <w:pPr>
        <w:pStyle w:val="Heading1"/>
      </w:pPr>
      <w:bookmarkStart w:id="11" w:name="O_1158538"/>
      <w:bookmarkEnd w:id="11"/>
      <w:r w:rsidRPr="00B10CA0">
        <w:t>Assessment Conditions</w:t>
      </w:r>
    </w:p>
    <w:p w:rsidR="00000000" w:rsidRPr="00B10CA0" w:rsidP="00FA2A9C">
      <w:pPr>
        <w:pStyle w:val="BodyText"/>
      </w:pPr>
      <w:r w:rsidRPr="00B10CA0">
        <w:t xml:space="preserve">Skills in this unit must be demonstrated in a workplace or simulated environment where the conditions are typical of those in a working environment in this industry. </w:t>
      </w:r>
    </w:p>
    <w:p w:rsidR="00000000" w:rsidRPr="00B10CA0" w:rsidP="00FA2A9C">
      <w:pPr>
        <w:pStyle w:val="BodyText"/>
      </w:pPr>
      <w:r w:rsidRPr="00B10CA0">
        <w:t>This includes access to:</w:t>
      </w:r>
    </w:p>
    <w:p w:rsidR="00000000" w:rsidRPr="00B10CA0" w:rsidP="00B10CA0">
      <w:pPr>
        <w:pStyle w:val="ListBullet"/>
      </w:pPr>
      <w:r w:rsidRPr="00B10CA0">
        <w:t>organisational records</w:t>
      </w:r>
    </w:p>
    <w:p w:rsidR="00000000" w:rsidRPr="00B10CA0" w:rsidP="00B10CA0">
      <w:pPr>
        <w:pStyle w:val="ListBullet"/>
      </w:pPr>
      <w:r w:rsidRPr="00B10CA0">
        <w:t>organisat</w:t>
      </w:r>
      <w:r w:rsidRPr="00B10CA0">
        <w:t>ional policies and procedures, legislation and regulations relating to new and renewal business</w:t>
      </w:r>
    </w:p>
    <w:p w:rsidR="00000000" w:rsidRPr="00B10CA0" w:rsidP="00B10CA0">
      <w:pPr>
        <w:pStyle w:val="ListBullet"/>
      </w:pPr>
      <w:r w:rsidRPr="00B10CA0">
        <w:t>technology and software required to evaluate insurance risk.</w:t>
      </w:r>
    </w:p>
    <w:p w:rsidR="00000000" w:rsidRPr="00B10CA0" w:rsidP="00B10CA0">
      <w:pPr>
        <w:pStyle w:val="List"/>
      </w:pPr>
    </w:p>
    <w:p w:rsidR="00000000" w:rsidRPr="00B10CA0" w:rsidP="00FA2A9C">
      <w:pPr>
        <w:pStyle w:val="BodyText"/>
      </w:pPr>
      <w:r w:rsidRPr="00B10CA0">
        <w:t>Assessors of this unit must satisfy the requirements for assessors in applicable vocational educat</w:t>
      </w:r>
      <w:r w:rsidRPr="00B10CA0">
        <w:t>ion and training legislation, frameworks and/or standards.</w:t>
      </w:r>
    </w:p>
    <w:p w:rsidR="00000000" w:rsidRPr="00B10CA0" w:rsidP="00B10CA0">
      <w:pPr>
        <w:pStyle w:val="Heading1"/>
      </w:pPr>
      <w:bookmarkStart w:id="12" w:name="O_1158536"/>
      <w:bookmarkEnd w:id="12"/>
      <w:r w:rsidRPr="00B10CA0">
        <w:t>Links</w:t>
      </w:r>
    </w:p>
    <w:p w:rsidR="00000000" w:rsidRPr="00B10CA0" w:rsidP="00FA2A9C">
      <w:pPr>
        <w:pStyle w:val="BodyText"/>
      </w:pPr>
      <w:r w:rsidRPr="00B10CA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C6039">
        <w:rPr>
          <w:rStyle w:val="Hyperlink"/>
        </w:rPr>
        <w:t>https://vetnet.gov.au/Pages/TrainingDocs.aspx?q=c7200cc8-0566-4f04-b76f-e89fd6f102fe</w:t>
      </w:r>
      <w:r>
        <w:fldChar w:fldCharType="end"/>
      </w:r>
    </w:p>
    <w:p w:rsidR="00000000" w:rsidRPr="00B10CA0" w:rsidP="00B10CA0"/>
    <w:sectPr w:rsidSect="00B10C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A0" w:rsidRPr="00FA2A9C" w:rsidP="00FA2A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9C" w:rsidP="00B10C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2A9C" w:rsidP="00B10C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A2A9C" w:rsidP="00B10C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A0" w:rsidP="00B10CA0">
    <w:pPr>
      <w:pStyle w:val="Footer"/>
      <w:framePr w:wrap="around"/>
    </w:pPr>
    <w:r>
      <w:fldChar w:fldCharType="begin"/>
    </w:r>
    <w:r>
      <w:instrText xml:space="preserve"> DOCPROPERTY  Subject  \* MERGEFORMAT </w:instrText>
    </w:r>
    <w:r>
      <w:fldChar w:fldCharType="separate"/>
    </w:r>
    <w:r w:rsidR="00FA2A9C">
      <w:t>Approved</w:t>
    </w:r>
    <w:r w:rsidR="00FA2A9C">
      <w:fldChar w:fldCharType="end"/>
    </w:r>
    <w:r>
      <w:tab/>
      <w:t xml:space="preserve">Page </w:t>
    </w:r>
    <w:r>
      <w:fldChar w:fldCharType="begin"/>
    </w:r>
    <w:r>
      <w:instrText xml:space="preserve"> PAGE  \* Arabic  \* MERGEFORMAT </w:instrText>
    </w:r>
    <w:r>
      <w:fldChar w:fldCharType="separate"/>
    </w:r>
    <w:r w:rsidR="00FA2A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2A9C">
      <w:rPr>
        <w:noProof/>
      </w:rPr>
      <w:t>4</w:t>
    </w:r>
    <w:r>
      <w:rPr>
        <w:noProof/>
      </w:rPr>
      <w:fldChar w:fldCharType="end"/>
    </w:r>
  </w:p>
  <w:p w:rsidR="00B10CA0" w:rsidP="00B10CA0">
    <w:pPr>
      <w:pStyle w:val="Footer"/>
      <w:framePr w:wrap="around"/>
    </w:pPr>
    <w:r>
      <w:t xml:space="preserve">© Commonwealth of Australia, </w:t>
    </w:r>
    <w:r>
      <w:fldChar w:fldCharType="begin"/>
    </w:r>
    <w:r>
      <w:instrText xml:space="preserve"> DATE  \@ "yyyy"  \* MERGEFORMAT </w:instrText>
    </w:r>
    <w:r>
      <w:fldChar w:fldCharType="separate"/>
    </w:r>
    <w:r w:rsidR="00FA2A9C">
      <w:rPr>
        <w:noProof/>
      </w:rPr>
      <w:t>2025</w:t>
    </w:r>
    <w:r>
      <w:fldChar w:fldCharType="end"/>
    </w:r>
    <w:r>
      <w:tab/>
    </w:r>
    <w:r>
      <w:fldChar w:fldCharType="begin"/>
    </w:r>
    <w:r>
      <w:instrText xml:space="preserve"> DOCPROPERTY  Author  \* MERGEFORMAT </w:instrText>
    </w:r>
    <w:r>
      <w:fldChar w:fldCharType="separate"/>
    </w:r>
    <w:r w:rsidR="00FA2A9C">
      <w:t>Future Skills Organisation</w:t>
    </w:r>
    <w:r w:rsidR="00FA2A9C">
      <w:fldChar w:fldCharType="end"/>
    </w:r>
  </w:p>
  <w:p w:rsidR="00B10CA0" w:rsidP="00B10C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CA0" w:rsidRPr="00FA2A9C" w:rsidP="00FA2A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9C" w:rsidRPr="002D2AF8" w:rsidP="00B10CA0">
    <w:pPr>
      <w:pStyle w:val="Header"/>
      <w:framePr w:wrap="around"/>
    </w:pPr>
    <w:r>
      <w:fldChar w:fldCharType="begin"/>
    </w:r>
    <w:r>
      <w:instrText xml:space="preserve"> TITLE   \* MERGEFORMAT </w:instrText>
    </w:r>
    <w:r>
      <w:fldChar w:fldCharType="separate"/>
    </w:r>
    <w:r>
      <w:t>FNSISV411 Evaluate insurance risk for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2A9C" w:rsidP="00B10C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A0" w:rsidRPr="002D2AF8" w:rsidP="00B10CA0">
    <w:pPr>
      <w:pStyle w:val="Header"/>
      <w:framePr w:wrap="around"/>
    </w:pPr>
    <w:r>
      <w:fldChar w:fldCharType="begin"/>
    </w:r>
    <w:r>
      <w:instrText xml:space="preserve"> TITLE   \* MERGEFORMAT </w:instrText>
    </w:r>
    <w:r>
      <w:fldChar w:fldCharType="separate"/>
    </w:r>
    <w:r w:rsidR="00FA2A9C">
      <w:t>FNSISV411 Evaluate insurance risk for business</w:t>
    </w:r>
    <w:r w:rsidR="00FA2A9C">
      <w:fldChar w:fldCharType="end"/>
    </w:r>
    <w:r>
      <w:tab/>
      <w:t xml:space="preserve">Date this document was generated: </w:t>
    </w:r>
    <w:r>
      <w:fldChar w:fldCharType="begin"/>
    </w:r>
    <w:r>
      <w:instrText xml:space="preserve"> CREATEDATE  \@ "d MMMM yyyy"  \* MERGEFORMAT </w:instrText>
    </w:r>
    <w:r>
      <w:fldChar w:fldCharType="separate"/>
    </w:r>
    <w:r w:rsidR="00FA2A9C">
      <w:rPr>
        <w:noProof/>
      </w:rPr>
      <w:t>2 March 2025</w:t>
    </w:r>
    <w:r>
      <w:fldChar w:fldCharType="end"/>
    </w:r>
  </w:p>
  <w:p w:rsidR="00B10CA0" w:rsidP="00B10C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E41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FE8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268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C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CA0"/>
    <w:pPr>
      <w:spacing w:before="360" w:after="60"/>
      <w:outlineLvl w:val="0"/>
    </w:pPr>
    <w:rPr>
      <w:sz w:val="32"/>
    </w:rPr>
  </w:style>
  <w:style w:type="paragraph" w:styleId="Heading2">
    <w:name w:val="heading 2"/>
    <w:basedOn w:val="HeadingBase"/>
    <w:next w:val="BodyText"/>
    <w:link w:val="Heading2Char"/>
    <w:qFormat/>
    <w:rsid w:val="00B10CA0"/>
    <w:pPr>
      <w:keepLines/>
      <w:spacing w:before="240" w:after="120"/>
      <w:outlineLvl w:val="1"/>
    </w:pPr>
    <w:rPr>
      <w:sz w:val="28"/>
      <w:szCs w:val="40"/>
    </w:rPr>
  </w:style>
  <w:style w:type="paragraph" w:styleId="Heading3">
    <w:name w:val="heading 3"/>
    <w:basedOn w:val="HeadingBase"/>
    <w:next w:val="BodyText"/>
    <w:link w:val="Heading3Char"/>
    <w:qFormat/>
    <w:rsid w:val="00B10CA0"/>
    <w:pPr>
      <w:spacing w:before="180" w:after="120"/>
      <w:outlineLvl w:val="2"/>
    </w:pPr>
    <w:rPr>
      <w:spacing w:val="-10"/>
      <w:kern w:val="32"/>
    </w:rPr>
  </w:style>
  <w:style w:type="paragraph" w:styleId="Heading4">
    <w:name w:val="heading 4"/>
    <w:basedOn w:val="HeadingBase"/>
    <w:next w:val="BodyText"/>
    <w:link w:val="Heading4Char"/>
    <w:qFormat/>
    <w:rsid w:val="00B10CA0"/>
    <w:pPr>
      <w:spacing w:before="160" w:after="120"/>
      <w:outlineLvl w:val="3"/>
    </w:pPr>
    <w:rPr>
      <w:sz w:val="22"/>
    </w:rPr>
  </w:style>
  <w:style w:type="paragraph" w:styleId="Heading5">
    <w:name w:val="heading 5"/>
    <w:basedOn w:val="HeadingBase"/>
    <w:next w:val="Normal"/>
    <w:link w:val="Heading5Char"/>
    <w:qFormat/>
    <w:rsid w:val="00B10CA0"/>
    <w:pPr>
      <w:spacing w:before="80"/>
      <w:outlineLvl w:val="4"/>
    </w:pPr>
    <w:rPr>
      <w:color w:val="918585"/>
      <w:sz w:val="20"/>
    </w:rPr>
  </w:style>
  <w:style w:type="paragraph" w:styleId="Heading6">
    <w:name w:val="heading 6"/>
    <w:basedOn w:val="HeadingBase"/>
    <w:next w:val="Normal"/>
    <w:link w:val="Heading6Char"/>
    <w:qFormat/>
    <w:rsid w:val="00B10CA0"/>
    <w:pPr>
      <w:spacing w:before="60"/>
      <w:outlineLvl w:val="5"/>
    </w:pPr>
    <w:rPr>
      <w:color w:val="918585"/>
      <w:sz w:val="20"/>
    </w:rPr>
  </w:style>
  <w:style w:type="paragraph" w:styleId="Heading7">
    <w:name w:val="heading 7"/>
    <w:basedOn w:val="Normal"/>
    <w:next w:val="Normal"/>
    <w:link w:val="Heading7Char"/>
    <w:qFormat/>
    <w:rsid w:val="00B10CA0"/>
    <w:pPr>
      <w:ind w:left="720"/>
      <w:outlineLvl w:val="6"/>
    </w:pPr>
    <w:rPr>
      <w:i/>
    </w:rPr>
  </w:style>
  <w:style w:type="paragraph" w:styleId="Heading8">
    <w:name w:val="heading 8"/>
    <w:basedOn w:val="Normal"/>
    <w:next w:val="Normal"/>
    <w:link w:val="Heading8Char"/>
    <w:qFormat/>
    <w:rsid w:val="00B10CA0"/>
    <w:pPr>
      <w:ind w:left="720"/>
      <w:outlineLvl w:val="7"/>
    </w:pPr>
    <w:rPr>
      <w:i/>
    </w:rPr>
  </w:style>
  <w:style w:type="paragraph" w:styleId="Heading9">
    <w:name w:val="heading 9"/>
    <w:basedOn w:val="Normal"/>
    <w:next w:val="Normal"/>
    <w:link w:val="Heading9Char"/>
    <w:qFormat/>
    <w:rsid w:val="00B10CA0"/>
    <w:pPr>
      <w:ind w:left="720"/>
      <w:outlineLvl w:val="8"/>
    </w:pPr>
    <w:rPr>
      <w:i/>
    </w:rPr>
  </w:style>
  <w:style w:type="character" w:default="1" w:styleId="DefaultParagraphFont">
    <w:name w:val="Default Paragraph Font"/>
    <w:uiPriority w:val="1"/>
    <w:unhideWhenUsed/>
    <w:rsid w:val="00B10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CA0"/>
  </w:style>
  <w:style w:type="character" w:customStyle="1" w:styleId="Heading1Char">
    <w:name w:val="Heading 1 Char"/>
    <w:basedOn w:val="DefaultParagraphFont"/>
    <w:link w:val="Heading1"/>
    <w:rsid w:val="00B10CA0"/>
    <w:rPr>
      <w:rFonts w:ascii="Times New Roman" w:eastAsia="Times New Roman" w:hAnsi="Times New Roman" w:cs="Times New Roman"/>
      <w:b/>
      <w:sz w:val="32"/>
      <w:szCs w:val="20"/>
      <w:lang w:eastAsia="en-US"/>
    </w:rPr>
  </w:style>
  <w:style w:type="paragraph" w:styleId="BodyText">
    <w:name w:val="Body Text"/>
    <w:basedOn w:val="Normal"/>
    <w:link w:val="BodyTextChar"/>
    <w:rsid w:val="00B10C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CA0"/>
    <w:rPr>
      <w:rFonts w:ascii="Times New Roman" w:eastAsia="Times New Roman" w:hAnsi="Times New Roman" w:cs="Times New Roman"/>
      <w:sz w:val="24"/>
      <w:lang w:eastAsia="en-US"/>
    </w:rPr>
  </w:style>
  <w:style w:type="paragraph" w:styleId="List">
    <w:name w:val="List"/>
    <w:basedOn w:val="BodyText"/>
    <w:next w:val="BodyText"/>
    <w:rsid w:val="00B10CA0"/>
    <w:pPr>
      <w:tabs>
        <w:tab w:val="left" w:pos="340"/>
      </w:tabs>
      <w:spacing w:before="60" w:after="60"/>
      <w:ind w:left="340" w:hanging="340"/>
    </w:pPr>
  </w:style>
  <w:style w:type="paragraph" w:styleId="ListBullet">
    <w:name w:val="List Bullet"/>
    <w:basedOn w:val="List"/>
    <w:rsid w:val="00B10CA0"/>
    <w:pPr>
      <w:numPr>
        <w:numId w:val="12"/>
      </w:numPr>
      <w:tabs>
        <w:tab w:val="clear" w:pos="340"/>
      </w:tabs>
      <w:spacing w:before="40" w:after="40"/>
    </w:pPr>
  </w:style>
  <w:style w:type="character" w:customStyle="1" w:styleId="SpecialBold">
    <w:name w:val="Special Bold"/>
    <w:basedOn w:val="DefaultParagraphFont"/>
    <w:rsid w:val="00B10CA0"/>
    <w:rPr>
      <w:b/>
      <w:spacing w:val="0"/>
    </w:rPr>
  </w:style>
  <w:style w:type="paragraph" w:styleId="ListBullet2">
    <w:name w:val="List Bullet 2"/>
    <w:basedOn w:val="List2"/>
    <w:rsid w:val="00B10CA0"/>
    <w:pPr>
      <w:numPr>
        <w:numId w:val="13"/>
      </w:numPr>
      <w:tabs>
        <w:tab w:val="clear" w:pos="680"/>
      </w:tabs>
    </w:pPr>
  </w:style>
  <w:style w:type="character" w:styleId="Emphasis">
    <w:name w:val="Emphasis"/>
    <w:basedOn w:val="DefaultParagraphFont"/>
    <w:qFormat/>
    <w:rsid w:val="00B10CA0"/>
    <w:rPr>
      <w:i/>
    </w:rPr>
  </w:style>
  <w:style w:type="paragraph" w:customStyle="1" w:styleId="SuperHeading">
    <w:name w:val="SuperHeading"/>
    <w:basedOn w:val="Normal"/>
    <w:rsid w:val="00B10CA0"/>
    <w:pPr>
      <w:spacing w:before="240" w:after="120"/>
      <w:outlineLvl w:val="0"/>
    </w:pPr>
    <w:rPr>
      <w:rFonts w:ascii="Times New Roman" w:hAnsi="Times New Roman"/>
      <w:b/>
      <w:sz w:val="32"/>
    </w:rPr>
  </w:style>
  <w:style w:type="paragraph" w:customStyle="1" w:styleId="AllowPageBreak">
    <w:name w:val="AllowPageBreak"/>
    <w:rsid w:val="00B10C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0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C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C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C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C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CA0"/>
    <w:rPr>
      <w:rFonts w:ascii="Courier New" w:eastAsia="Times New Roman" w:hAnsi="Courier New" w:cs="Times New Roman"/>
      <w:i/>
      <w:szCs w:val="20"/>
      <w:lang w:eastAsia="en-US"/>
    </w:rPr>
  </w:style>
  <w:style w:type="paragraph" w:customStyle="1" w:styleId="HeadingBase">
    <w:name w:val="Heading Base"/>
    <w:rsid w:val="00B10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CA0"/>
    <w:pPr>
      <w:tabs>
        <w:tab w:val="right" w:leader="dot" w:pos="9072"/>
      </w:tabs>
      <w:ind w:left="567"/>
    </w:pPr>
    <w:rPr>
      <w:szCs w:val="22"/>
    </w:rPr>
  </w:style>
  <w:style w:type="paragraph" w:customStyle="1" w:styleId="TOCBase">
    <w:name w:val="TOC Base"/>
    <w:rsid w:val="00B10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CA0"/>
    <w:pPr>
      <w:tabs>
        <w:tab w:val="right" w:leader="dot" w:pos="9072"/>
      </w:tabs>
      <w:spacing w:before="40" w:after="40"/>
      <w:ind w:left="284"/>
    </w:pPr>
    <w:rPr>
      <w:rFonts w:ascii="Times New Roman" w:hAnsi="Times New Roman"/>
    </w:rPr>
  </w:style>
  <w:style w:type="paragraph" w:styleId="TOC1">
    <w:name w:val="toc 1"/>
    <w:basedOn w:val="TOCBase"/>
    <w:next w:val="Normal"/>
    <w:rsid w:val="00B10C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CA0"/>
    <w:rPr>
      <w:rFonts w:ascii="Times New Roman" w:eastAsia="Times New Roman" w:hAnsi="Times New Roman" w:cs="Times New Roman"/>
      <w:sz w:val="16"/>
      <w:lang w:eastAsia="en-US"/>
    </w:rPr>
  </w:style>
  <w:style w:type="paragraph" w:styleId="Title">
    <w:name w:val="Title"/>
    <w:basedOn w:val="HeadingBase"/>
    <w:link w:val="TitleChar"/>
    <w:qFormat/>
    <w:rsid w:val="00B10CA0"/>
    <w:pPr>
      <w:spacing w:before="5040"/>
      <w:jc w:val="center"/>
    </w:pPr>
    <w:rPr>
      <w:sz w:val="48"/>
      <w:szCs w:val="72"/>
      <w:lang w:val="en-US"/>
    </w:rPr>
  </w:style>
  <w:style w:type="character" w:customStyle="1" w:styleId="TitleChar">
    <w:name w:val="Title Char"/>
    <w:basedOn w:val="DefaultParagraphFont"/>
    <w:link w:val="Title"/>
    <w:rsid w:val="00B10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CA0"/>
    <w:pPr>
      <w:tabs>
        <w:tab w:val="left" w:pos="3600"/>
        <w:tab w:val="left" w:pos="3958"/>
      </w:tabs>
    </w:pPr>
  </w:style>
  <w:style w:type="paragraph" w:customStyle="1" w:styleId="Note">
    <w:name w:val="Note"/>
    <w:basedOn w:val="BodyText"/>
    <w:rsid w:val="00B10C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CA0"/>
    <w:pPr>
      <w:framePr w:wrap="auto" w:hAnchor="text" w:y="6049"/>
    </w:pPr>
    <w:rPr>
      <w:color w:val="000000"/>
      <w:sz w:val="40"/>
    </w:rPr>
  </w:style>
  <w:style w:type="paragraph" w:customStyle="1" w:styleId="TOCTitle">
    <w:name w:val="TOCTitle"/>
    <w:basedOn w:val="Heading1"/>
    <w:rsid w:val="00B10CA0"/>
    <w:pPr>
      <w:spacing w:after="240"/>
      <w:jc w:val="center"/>
      <w:outlineLvl w:val="9"/>
    </w:pPr>
    <w:rPr>
      <w:caps/>
    </w:rPr>
  </w:style>
  <w:style w:type="paragraph" w:customStyle="1" w:styleId="Version">
    <w:name w:val="Version"/>
    <w:rsid w:val="00B10C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CA0"/>
    <w:pPr>
      <w:keepNext w:val="0"/>
      <w:tabs>
        <w:tab w:val="right" w:pos="4176"/>
      </w:tabs>
      <w:ind w:left="198" w:hanging="198"/>
    </w:pPr>
    <w:rPr>
      <w:rFonts w:ascii="Garamond" w:hAnsi="Garamond"/>
    </w:rPr>
  </w:style>
  <w:style w:type="paragraph" w:styleId="IndexHeading">
    <w:name w:val="index heading"/>
    <w:basedOn w:val="Normal"/>
    <w:next w:val="Index1"/>
    <w:semiHidden/>
    <w:rsid w:val="00B10CA0"/>
    <w:pPr>
      <w:spacing w:before="120" w:after="120"/>
    </w:pPr>
    <w:rPr>
      <w:rFonts w:ascii="Arial" w:hAnsi="Arial"/>
      <w:b/>
      <w:color w:val="918585"/>
      <w:sz w:val="24"/>
    </w:rPr>
  </w:style>
  <w:style w:type="paragraph" w:styleId="Header">
    <w:name w:val="header"/>
    <w:basedOn w:val="Normal"/>
    <w:link w:val="HeaderChar"/>
    <w:rsid w:val="00B10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CA0"/>
    <w:rPr>
      <w:rFonts w:ascii="Times New Roman" w:eastAsia="Times New Roman" w:hAnsi="Times New Roman" w:cs="Times New Roman"/>
      <w:sz w:val="16"/>
      <w:szCs w:val="20"/>
      <w:lang w:val="en-GB" w:eastAsia="en-US"/>
    </w:rPr>
  </w:style>
  <w:style w:type="paragraph" w:customStyle="1" w:styleId="Chapter">
    <w:name w:val="Chapter"/>
    <w:basedOn w:val="Normal"/>
    <w:rsid w:val="00B10CA0"/>
    <w:pPr>
      <w:spacing w:before="240"/>
    </w:pPr>
    <w:rPr>
      <w:rFonts w:ascii="Times New Roman" w:hAnsi="Times New Roman"/>
      <w:smallCaps/>
      <w:spacing w:val="80"/>
      <w:sz w:val="28"/>
    </w:rPr>
  </w:style>
  <w:style w:type="paragraph" w:customStyle="1" w:styleId="InChapter">
    <w:name w:val="InChapter"/>
    <w:basedOn w:val="Heading3"/>
    <w:rsid w:val="00B10CA0"/>
    <w:pPr>
      <w:spacing w:after="240"/>
      <w:outlineLvl w:val="9"/>
    </w:pPr>
    <w:rPr>
      <w:noProof/>
    </w:rPr>
  </w:style>
  <w:style w:type="paragraph" w:styleId="Index2">
    <w:name w:val="index 2"/>
    <w:basedOn w:val="Normal"/>
    <w:next w:val="Normal"/>
    <w:semiHidden/>
    <w:rsid w:val="00B10CA0"/>
    <w:pPr>
      <w:tabs>
        <w:tab w:val="right" w:pos="4176"/>
      </w:tabs>
      <w:ind w:left="568" w:hanging="284"/>
    </w:pPr>
    <w:rPr>
      <w:rFonts w:ascii="Garamond" w:hAnsi="Garamond"/>
    </w:rPr>
  </w:style>
  <w:style w:type="paragraph" w:customStyle="1" w:styleId="Byline">
    <w:name w:val="Byline"/>
    <w:rsid w:val="00B10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CA0"/>
    <w:pPr>
      <w:tabs>
        <w:tab w:val="clear" w:pos="3600"/>
        <w:tab w:val="clear" w:pos="3958"/>
      </w:tabs>
      <w:jc w:val="right"/>
    </w:pPr>
  </w:style>
  <w:style w:type="paragraph" w:styleId="Caption">
    <w:name w:val="caption"/>
    <w:basedOn w:val="BodyText"/>
    <w:next w:val="Normal"/>
    <w:qFormat/>
    <w:rsid w:val="00B10CA0"/>
    <w:pPr>
      <w:framePr w:w="2268" w:hSpace="181" w:vSpace="181" w:wrap="around" w:vAnchor="text" w:hAnchor="page" w:x="1135" w:y="285" w:anchorLock="1"/>
    </w:pPr>
    <w:rPr>
      <w:i/>
    </w:rPr>
  </w:style>
  <w:style w:type="paragraph" w:customStyle="1" w:styleId="MiniTOCTitle">
    <w:name w:val="MiniTOCTitle"/>
    <w:basedOn w:val="Heading4"/>
    <w:rsid w:val="00B10CA0"/>
    <w:pPr>
      <w:spacing w:before="240"/>
      <w:outlineLvl w:val="9"/>
    </w:pPr>
    <w:rPr>
      <w:noProof/>
      <w:sz w:val="24"/>
    </w:rPr>
  </w:style>
  <w:style w:type="paragraph" w:customStyle="1" w:styleId="MiniTOCItem">
    <w:name w:val="MiniTOCItem"/>
    <w:basedOn w:val="ListBullet"/>
    <w:rsid w:val="00B10CA0"/>
    <w:pPr>
      <w:numPr>
        <w:numId w:val="0"/>
      </w:numPr>
      <w:tabs>
        <w:tab w:val="right" w:leader="dot" w:pos="6521"/>
      </w:tabs>
      <w:spacing w:before="0" w:after="0"/>
    </w:pPr>
  </w:style>
  <w:style w:type="paragraph" w:customStyle="1" w:styleId="TOFTitle">
    <w:name w:val="TOFTitle"/>
    <w:basedOn w:val="TOCTitle"/>
    <w:rsid w:val="00B10CA0"/>
  </w:style>
  <w:style w:type="paragraph" w:styleId="TableofFigures">
    <w:name w:val="table of figures"/>
    <w:basedOn w:val="Normal"/>
    <w:next w:val="Normal"/>
    <w:semiHidden/>
    <w:rsid w:val="00B10CA0"/>
    <w:pPr>
      <w:tabs>
        <w:tab w:val="right" w:leader="dot" w:pos="9072"/>
      </w:tabs>
      <w:ind w:left="970" w:hanging="403"/>
    </w:pPr>
    <w:rPr>
      <w:rFonts w:ascii="Times New Roman" w:hAnsi="Times New Roman"/>
      <w:b/>
    </w:rPr>
  </w:style>
  <w:style w:type="paragraph" w:styleId="ListNumber">
    <w:name w:val="List Number"/>
    <w:basedOn w:val="List"/>
    <w:rsid w:val="00B10CA0"/>
    <w:pPr>
      <w:numPr>
        <w:numId w:val="15"/>
      </w:numPr>
      <w:tabs>
        <w:tab w:val="clear" w:pos="340"/>
      </w:tabs>
    </w:pPr>
  </w:style>
  <w:style w:type="character" w:customStyle="1" w:styleId="WingdingSymbols">
    <w:name w:val="Wingding Symbols"/>
    <w:rsid w:val="00B10CA0"/>
    <w:rPr>
      <w:rFonts w:ascii="Wingdings" w:hAnsi="Wingdings"/>
    </w:rPr>
  </w:style>
  <w:style w:type="paragraph" w:customStyle="1" w:styleId="TableHeading">
    <w:name w:val="Table Heading"/>
    <w:basedOn w:val="HeadingBase"/>
    <w:rsid w:val="00B10CA0"/>
    <w:pPr>
      <w:keepLines/>
      <w:pBdr>
        <w:bottom w:val="single" w:sz="6" w:space="1" w:color="918585"/>
      </w:pBdr>
      <w:spacing w:before="240"/>
    </w:pPr>
  </w:style>
  <w:style w:type="character" w:customStyle="1" w:styleId="HotSpot">
    <w:name w:val="HotSpot"/>
    <w:rsid w:val="00B10CA0"/>
    <w:rPr>
      <w:color w:val="0033CC"/>
      <w:u w:val="none"/>
    </w:rPr>
  </w:style>
  <w:style w:type="paragraph" w:customStyle="1" w:styleId="BodyTextRight">
    <w:name w:val="Body Text Right"/>
    <w:basedOn w:val="BodyText"/>
    <w:rsid w:val="00B10CA0"/>
    <w:pPr>
      <w:spacing w:before="0" w:after="0"/>
      <w:jc w:val="right"/>
    </w:pPr>
  </w:style>
  <w:style w:type="paragraph" w:styleId="Index3">
    <w:name w:val="index 3"/>
    <w:basedOn w:val="ListNumber2"/>
    <w:next w:val="Normal"/>
    <w:semiHidden/>
    <w:rsid w:val="00B10CA0"/>
    <w:pPr>
      <w:numPr>
        <w:numId w:val="0"/>
      </w:numPr>
      <w:tabs>
        <w:tab w:val="right" w:leader="dot" w:pos="4176"/>
      </w:tabs>
    </w:pPr>
  </w:style>
  <w:style w:type="paragraph" w:styleId="ListNumber2">
    <w:name w:val="List Number 2"/>
    <w:basedOn w:val="List2"/>
    <w:rsid w:val="00B10CA0"/>
    <w:pPr>
      <w:numPr>
        <w:numId w:val="10"/>
      </w:numPr>
      <w:tabs>
        <w:tab w:val="clear" w:pos="1060"/>
      </w:tabs>
    </w:pPr>
  </w:style>
  <w:style w:type="paragraph" w:customStyle="1" w:styleId="MarginNote">
    <w:name w:val="Margin Note"/>
    <w:basedOn w:val="BodyText"/>
    <w:rsid w:val="00B10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C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CA0"/>
    <w:rPr>
      <w:sz w:val="32"/>
    </w:rPr>
  </w:style>
  <w:style w:type="paragraph" w:customStyle="1" w:styleId="HeadingProcedure">
    <w:name w:val="Heading Procedure"/>
    <w:basedOn w:val="HeadingBase"/>
    <w:next w:val="Normal"/>
    <w:rsid w:val="00B10CA0"/>
    <w:pPr>
      <w:tabs>
        <w:tab w:val="left" w:pos="0"/>
      </w:tabs>
      <w:spacing w:before="120" w:after="60"/>
    </w:pPr>
    <w:rPr>
      <w:i/>
      <w:color w:val="918585"/>
      <w:sz w:val="22"/>
    </w:rPr>
  </w:style>
  <w:style w:type="paragraph" w:customStyle="1" w:styleId="TableBodyText">
    <w:name w:val="Table Body Text"/>
    <w:basedOn w:val="BodyText"/>
    <w:rsid w:val="00B10CA0"/>
    <w:pPr>
      <w:spacing w:before="60" w:after="60"/>
    </w:pPr>
  </w:style>
  <w:style w:type="paragraph" w:styleId="ListContinue">
    <w:name w:val="List Continue"/>
    <w:basedOn w:val="List"/>
    <w:rsid w:val="00B10CA0"/>
    <w:pPr>
      <w:ind w:firstLine="0"/>
    </w:pPr>
  </w:style>
  <w:style w:type="paragraph" w:customStyle="1" w:styleId="ListNote">
    <w:name w:val="List Note"/>
    <w:basedOn w:val="List"/>
    <w:rsid w:val="00B10CA0"/>
    <w:pPr>
      <w:pBdr>
        <w:top w:val="single" w:sz="6" w:space="2" w:color="918585"/>
        <w:bottom w:val="single" w:sz="6" w:space="2" w:color="918585"/>
      </w:pBdr>
      <w:tabs>
        <w:tab w:val="left" w:pos="1021"/>
      </w:tabs>
      <w:ind w:firstLine="0"/>
    </w:pPr>
  </w:style>
  <w:style w:type="paragraph" w:customStyle="1" w:styleId="Warning">
    <w:name w:val="Warning"/>
    <w:basedOn w:val="BodyText"/>
    <w:rsid w:val="00B10CA0"/>
    <w:pPr>
      <w:shd w:val="clear" w:color="auto" w:fill="D9D9D9"/>
      <w:tabs>
        <w:tab w:val="left" w:pos="992"/>
      </w:tabs>
      <w:ind w:left="119" w:right="119"/>
    </w:pPr>
    <w:rPr>
      <w:sz w:val="20"/>
    </w:rPr>
  </w:style>
  <w:style w:type="paragraph" w:customStyle="1" w:styleId="MarginIcons">
    <w:name w:val="Margin Icons"/>
    <w:basedOn w:val="BodyText"/>
    <w:rsid w:val="00B10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CA0"/>
    <w:rPr>
      <w:rFonts w:ascii="Courier New" w:hAnsi="Courier New"/>
    </w:rPr>
  </w:style>
  <w:style w:type="paragraph" w:customStyle="1" w:styleId="NoteBullet">
    <w:name w:val="Note Bullet"/>
    <w:basedOn w:val="Note"/>
    <w:rsid w:val="00B10CA0"/>
    <w:pPr>
      <w:tabs>
        <w:tab w:val="clear" w:pos="680"/>
      </w:tabs>
      <w:spacing w:before="60" w:after="60"/>
    </w:pPr>
  </w:style>
  <w:style w:type="paragraph" w:customStyle="1" w:styleId="SubHeading2">
    <w:name w:val="SubHeading2"/>
    <w:basedOn w:val="HeadingBase"/>
    <w:rsid w:val="00B10CA0"/>
    <w:pPr>
      <w:spacing w:before="240" w:after="60"/>
    </w:pPr>
    <w:rPr>
      <w:sz w:val="20"/>
    </w:rPr>
  </w:style>
  <w:style w:type="paragraph" w:customStyle="1" w:styleId="SubHeading1">
    <w:name w:val="SubHeading1"/>
    <w:basedOn w:val="HeadingBase"/>
    <w:rsid w:val="00B10CA0"/>
    <w:pPr>
      <w:spacing w:before="240" w:after="60"/>
    </w:pPr>
    <w:rPr>
      <w:color w:val="918585"/>
      <w:sz w:val="22"/>
    </w:rPr>
  </w:style>
  <w:style w:type="paragraph" w:customStyle="1" w:styleId="SideHeading">
    <w:name w:val="Side Heading"/>
    <w:basedOn w:val="HeadingBase"/>
    <w:rsid w:val="00B10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CA0"/>
    <w:pPr>
      <w:tabs>
        <w:tab w:val="num" w:pos="360"/>
      </w:tabs>
    </w:pPr>
  </w:style>
  <w:style w:type="paragraph" w:styleId="PlainText">
    <w:name w:val="Plain Text"/>
    <w:basedOn w:val="Normal"/>
    <w:link w:val="PlainTextChar"/>
    <w:rsid w:val="00B10CA0"/>
    <w:rPr>
      <w:sz w:val="20"/>
    </w:rPr>
  </w:style>
  <w:style w:type="character" w:customStyle="1" w:styleId="PlainTextChar">
    <w:name w:val="Plain Text Char"/>
    <w:basedOn w:val="DefaultParagraphFont"/>
    <w:link w:val="PlainText"/>
    <w:rsid w:val="00B10CA0"/>
    <w:rPr>
      <w:rFonts w:ascii="Courier New" w:eastAsia="Times New Roman" w:hAnsi="Courier New" w:cs="Times New Roman"/>
      <w:sz w:val="20"/>
      <w:szCs w:val="20"/>
      <w:lang w:eastAsia="en-US"/>
    </w:rPr>
  </w:style>
  <w:style w:type="character" w:customStyle="1" w:styleId="MenuOption">
    <w:name w:val="Menu Option"/>
    <w:basedOn w:val="DefaultParagraphFont"/>
    <w:rsid w:val="00B10CA0"/>
    <w:rPr>
      <w:b/>
      <w:smallCaps/>
    </w:rPr>
  </w:style>
  <w:style w:type="paragraph" w:customStyle="1" w:styleId="TableListNumber">
    <w:name w:val="Table List Number"/>
    <w:basedOn w:val="ListNumber"/>
    <w:rsid w:val="00B10CA0"/>
    <w:pPr>
      <w:numPr>
        <w:numId w:val="0"/>
      </w:numPr>
    </w:pPr>
  </w:style>
  <w:style w:type="paragraph" w:styleId="TOC4">
    <w:name w:val="toc 4"/>
    <w:basedOn w:val="TOCBase"/>
    <w:next w:val="Normal"/>
    <w:semiHidden/>
    <w:rsid w:val="00B10CA0"/>
    <w:pPr>
      <w:tabs>
        <w:tab w:val="right" w:leader="dot" w:pos="9071"/>
      </w:tabs>
      <w:ind w:left="1701"/>
    </w:pPr>
  </w:style>
  <w:style w:type="paragraph" w:customStyle="1" w:styleId="ListAlpha">
    <w:name w:val="List Alpha"/>
    <w:basedOn w:val="List"/>
    <w:rsid w:val="00B10CA0"/>
    <w:pPr>
      <w:numPr>
        <w:numId w:val="9"/>
      </w:numPr>
    </w:pPr>
  </w:style>
  <w:style w:type="paragraph" w:customStyle="1" w:styleId="ListAlpha2">
    <w:name w:val="List Alpha 2"/>
    <w:basedOn w:val="List2"/>
    <w:rsid w:val="00B10CA0"/>
    <w:pPr>
      <w:numPr>
        <w:numId w:val="8"/>
      </w:numPr>
    </w:pPr>
  </w:style>
  <w:style w:type="paragraph" w:styleId="List2">
    <w:name w:val="List 2"/>
    <w:basedOn w:val="BodyText"/>
    <w:rsid w:val="00B10CA0"/>
    <w:pPr>
      <w:tabs>
        <w:tab w:val="left" w:pos="680"/>
      </w:tabs>
      <w:spacing w:before="60" w:after="60"/>
      <w:ind w:left="680" w:hanging="340"/>
    </w:pPr>
  </w:style>
  <w:style w:type="paragraph" w:styleId="List3">
    <w:name w:val="List 3"/>
    <w:basedOn w:val="BodyText"/>
    <w:rsid w:val="00B10CA0"/>
    <w:pPr>
      <w:tabs>
        <w:tab w:val="left" w:pos="1021"/>
      </w:tabs>
      <w:spacing w:before="60" w:after="60"/>
      <w:ind w:left="1020" w:hanging="340"/>
    </w:pPr>
  </w:style>
  <w:style w:type="paragraph" w:styleId="List4">
    <w:name w:val="List 4"/>
    <w:basedOn w:val="BodyText"/>
    <w:rsid w:val="00B10CA0"/>
    <w:pPr>
      <w:tabs>
        <w:tab w:val="left" w:pos="1361"/>
      </w:tabs>
      <w:spacing w:before="60" w:after="60"/>
      <w:ind w:left="1361" w:hanging="340"/>
    </w:pPr>
  </w:style>
  <w:style w:type="paragraph" w:styleId="List5">
    <w:name w:val="List 5"/>
    <w:basedOn w:val="BodyText"/>
    <w:rsid w:val="00B10CA0"/>
    <w:pPr>
      <w:tabs>
        <w:tab w:val="left" w:pos="1701"/>
      </w:tabs>
      <w:spacing w:before="60" w:after="60"/>
      <w:ind w:left="1701" w:hanging="340"/>
    </w:pPr>
  </w:style>
  <w:style w:type="paragraph" w:styleId="ListBullet3">
    <w:name w:val="List Bullet 3"/>
    <w:basedOn w:val="List3"/>
    <w:rsid w:val="00B10CA0"/>
    <w:pPr>
      <w:numPr>
        <w:numId w:val="14"/>
      </w:numPr>
      <w:tabs>
        <w:tab w:val="clear" w:pos="1021"/>
      </w:tabs>
      <w:ind w:left="1037" w:hanging="357"/>
    </w:pPr>
  </w:style>
  <w:style w:type="paragraph" w:styleId="ListBullet4">
    <w:name w:val="List Bullet 4"/>
    <w:basedOn w:val="List4"/>
    <w:rsid w:val="00B10CA0"/>
    <w:pPr>
      <w:numPr>
        <w:numId w:val="3"/>
      </w:numPr>
      <w:tabs>
        <w:tab w:val="clear" w:pos="1361"/>
      </w:tabs>
    </w:pPr>
  </w:style>
  <w:style w:type="paragraph" w:styleId="ListBullet5">
    <w:name w:val="List Bullet 5"/>
    <w:basedOn w:val="List5"/>
    <w:rsid w:val="00B10CA0"/>
    <w:pPr>
      <w:numPr>
        <w:numId w:val="4"/>
      </w:numPr>
    </w:pPr>
  </w:style>
  <w:style w:type="paragraph" w:styleId="ListContinue2">
    <w:name w:val="List Continue 2"/>
    <w:basedOn w:val="List2"/>
    <w:rsid w:val="00B10CA0"/>
    <w:pPr>
      <w:ind w:firstLine="0"/>
    </w:pPr>
  </w:style>
  <w:style w:type="paragraph" w:styleId="ListContinue3">
    <w:name w:val="List Continue 3"/>
    <w:basedOn w:val="List3"/>
    <w:rsid w:val="00B10CA0"/>
    <w:pPr>
      <w:ind w:left="1021" w:firstLine="0"/>
    </w:pPr>
  </w:style>
  <w:style w:type="paragraph" w:styleId="ListContinue4">
    <w:name w:val="List Continue 4"/>
    <w:basedOn w:val="List4"/>
    <w:rsid w:val="00B10CA0"/>
    <w:pPr>
      <w:ind w:firstLine="0"/>
    </w:pPr>
  </w:style>
  <w:style w:type="paragraph" w:styleId="ListContinue5">
    <w:name w:val="List Continue 5"/>
    <w:basedOn w:val="List5"/>
    <w:rsid w:val="00B10CA0"/>
    <w:pPr>
      <w:ind w:firstLine="0"/>
    </w:pPr>
  </w:style>
  <w:style w:type="paragraph" w:styleId="ListNumber3">
    <w:name w:val="List Number 3"/>
    <w:basedOn w:val="List3"/>
    <w:rsid w:val="00B10CA0"/>
    <w:pPr>
      <w:numPr>
        <w:numId w:val="5"/>
      </w:numPr>
    </w:pPr>
  </w:style>
  <w:style w:type="paragraph" w:styleId="ListNumber4">
    <w:name w:val="List Number 4"/>
    <w:basedOn w:val="List4"/>
    <w:rsid w:val="00B10CA0"/>
    <w:pPr>
      <w:numPr>
        <w:numId w:val="6"/>
      </w:numPr>
    </w:pPr>
  </w:style>
  <w:style w:type="paragraph" w:styleId="ListNumber5">
    <w:name w:val="List Number 5"/>
    <w:basedOn w:val="List5"/>
    <w:rsid w:val="00B10CA0"/>
    <w:pPr>
      <w:numPr>
        <w:numId w:val="7"/>
      </w:numPr>
    </w:pPr>
  </w:style>
  <w:style w:type="paragraph" w:styleId="BlockText">
    <w:name w:val="Block Text"/>
    <w:basedOn w:val="Normal"/>
    <w:rsid w:val="00B10CA0"/>
    <w:pPr>
      <w:spacing w:after="120"/>
      <w:ind w:left="1440" w:right="1440"/>
    </w:pPr>
  </w:style>
  <w:style w:type="character" w:customStyle="1" w:styleId="Subscript">
    <w:name w:val="Subscript"/>
    <w:basedOn w:val="DefaultParagraphFont"/>
    <w:rsid w:val="00B10CA0"/>
    <w:rPr>
      <w:sz w:val="16"/>
      <w:vertAlign w:val="subscript"/>
    </w:rPr>
  </w:style>
  <w:style w:type="character" w:customStyle="1" w:styleId="Superscript">
    <w:name w:val="Superscript"/>
    <w:basedOn w:val="DefaultParagraphFont"/>
    <w:rsid w:val="00B10CA0"/>
    <w:rPr>
      <w:sz w:val="16"/>
      <w:vertAlign w:val="superscript"/>
    </w:rPr>
  </w:style>
  <w:style w:type="character" w:customStyle="1" w:styleId="Symbols">
    <w:name w:val="Symbols"/>
    <w:basedOn w:val="DefaultParagraphFont"/>
    <w:rsid w:val="00B10CA0"/>
    <w:rPr>
      <w:rFonts w:ascii="Symbol" w:hAnsi="Symbol"/>
    </w:rPr>
  </w:style>
  <w:style w:type="character" w:customStyle="1" w:styleId="MenuOptions">
    <w:name w:val="Menu Options"/>
    <w:basedOn w:val="DefaultParagraphFont"/>
    <w:rsid w:val="00B10CA0"/>
    <w:rPr>
      <w:rFonts w:ascii="Arial Narrow" w:hAnsi="Arial Narrow"/>
      <w:smallCaps/>
    </w:rPr>
  </w:style>
  <w:style w:type="character" w:customStyle="1" w:styleId="Buttons">
    <w:name w:val="Buttons"/>
    <w:basedOn w:val="DefaultParagraphFont"/>
    <w:rsid w:val="00B10CA0"/>
    <w:rPr>
      <w:b/>
    </w:rPr>
  </w:style>
  <w:style w:type="character" w:customStyle="1" w:styleId="Underlined">
    <w:name w:val="Underlined"/>
    <w:basedOn w:val="DefaultParagraphFont"/>
    <w:rsid w:val="00B10CA0"/>
    <w:rPr>
      <w:u w:val="single"/>
    </w:rPr>
  </w:style>
  <w:style w:type="paragraph" w:customStyle="1" w:styleId="TableBodyTextRight">
    <w:name w:val="Table Body Text Right"/>
    <w:basedOn w:val="TableBodyText"/>
    <w:rsid w:val="00B10CA0"/>
    <w:pPr>
      <w:widowControl w:val="0"/>
      <w:autoSpaceDE w:val="0"/>
      <w:autoSpaceDN w:val="0"/>
      <w:adjustRightInd w:val="0"/>
      <w:jc w:val="right"/>
    </w:pPr>
    <w:rPr>
      <w:rFonts w:cs="Arial"/>
      <w:szCs w:val="18"/>
    </w:rPr>
  </w:style>
  <w:style w:type="paragraph" w:customStyle="1" w:styleId="CopyrightText">
    <w:name w:val="Copyright Text"/>
    <w:basedOn w:val="BodyText"/>
    <w:rsid w:val="00B10CA0"/>
    <w:rPr>
      <w:sz w:val="18"/>
    </w:rPr>
  </w:style>
  <w:style w:type="paragraph" w:customStyle="1" w:styleId="BodySmallRight">
    <w:name w:val="Body Small Right"/>
    <w:basedOn w:val="BodyTextRight"/>
    <w:rsid w:val="00B10CA0"/>
    <w:rPr>
      <w:sz w:val="18"/>
      <w:szCs w:val="18"/>
    </w:rPr>
  </w:style>
  <w:style w:type="paragraph" w:customStyle="1" w:styleId="MarginEdition">
    <w:name w:val="Margin Edition"/>
    <w:basedOn w:val="MarginNote"/>
    <w:rsid w:val="00B10CA0"/>
    <w:pPr>
      <w:spacing w:before="0" w:after="0"/>
    </w:pPr>
    <w:rPr>
      <w:rFonts w:ascii="Times New Roman" w:hAnsi="Times New Roman"/>
      <w:color w:val="999999"/>
    </w:rPr>
  </w:style>
  <w:style w:type="paragraph" w:customStyle="1" w:styleId="Spacer">
    <w:name w:val="Spacer"/>
    <w:basedOn w:val="Normal"/>
    <w:rsid w:val="00B10CA0"/>
    <w:rPr>
      <w:sz w:val="2"/>
      <w:szCs w:val="2"/>
    </w:rPr>
  </w:style>
  <w:style w:type="character" w:customStyle="1" w:styleId="Small">
    <w:name w:val="Small"/>
    <w:basedOn w:val="DefaultParagraphFont"/>
    <w:rsid w:val="00B10CA0"/>
    <w:rPr>
      <w:sz w:val="16"/>
    </w:rPr>
  </w:style>
  <w:style w:type="paragraph" w:customStyle="1" w:styleId="WideTable">
    <w:name w:val="Wide Table"/>
    <w:basedOn w:val="Normal"/>
    <w:rsid w:val="00B10CA0"/>
    <w:pPr>
      <w:ind w:left="-1418"/>
    </w:pPr>
    <w:rPr>
      <w:sz w:val="2"/>
      <w:szCs w:val="2"/>
    </w:rPr>
  </w:style>
  <w:style w:type="character" w:styleId="PageNumber">
    <w:name w:val="page number"/>
    <w:basedOn w:val="DefaultParagraphFont"/>
    <w:rsid w:val="00B10CA0"/>
  </w:style>
  <w:style w:type="paragraph" w:styleId="Quote">
    <w:name w:val="Quote"/>
    <w:basedOn w:val="Heading1"/>
    <w:link w:val="QuoteChar"/>
    <w:qFormat/>
    <w:rsid w:val="00B10CA0"/>
    <w:rPr>
      <w:b w:val="0"/>
      <w:sz w:val="72"/>
      <w:szCs w:val="72"/>
      <w:lang w:val="en-NZ"/>
    </w:rPr>
  </w:style>
  <w:style w:type="character" w:customStyle="1" w:styleId="QuoteChar">
    <w:name w:val="Quote Char"/>
    <w:basedOn w:val="DefaultParagraphFont"/>
    <w:link w:val="Quote"/>
    <w:rsid w:val="00B10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CA0"/>
    <w:pPr>
      <w:pageBreakBefore/>
    </w:pPr>
  </w:style>
  <w:style w:type="paragraph" w:customStyle="1" w:styleId="Border">
    <w:name w:val="Border"/>
    <w:basedOn w:val="Normal"/>
    <w:qFormat/>
    <w:rsid w:val="00B10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CA0"/>
    <w:rPr>
      <w:b/>
      <w:bCs/>
      <w:i/>
      <w:iCs/>
      <w:color w:val="auto"/>
    </w:rPr>
  </w:style>
  <w:style w:type="paragraph" w:styleId="IntenseQuote">
    <w:name w:val="Intense Quote"/>
    <w:basedOn w:val="Normal"/>
    <w:next w:val="Normal"/>
    <w:link w:val="IntenseQuoteChar"/>
    <w:uiPriority w:val="30"/>
    <w:qFormat/>
    <w:rsid w:val="00B10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C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CA0"/>
    <w:rPr>
      <w:smallCaps/>
      <w:color w:val="auto"/>
      <w:u w:val="single"/>
    </w:rPr>
  </w:style>
  <w:style w:type="character" w:styleId="IntenseReference">
    <w:name w:val="Intense Reference"/>
    <w:basedOn w:val="DefaultParagraphFont"/>
    <w:uiPriority w:val="32"/>
    <w:qFormat/>
    <w:rsid w:val="00B10CA0"/>
    <w:rPr>
      <w:b/>
      <w:bCs/>
      <w:smallCaps/>
      <w:color w:val="auto"/>
      <w:spacing w:val="5"/>
      <w:u w:val="single"/>
    </w:rPr>
  </w:style>
  <w:style w:type="paragraph" w:customStyle="1" w:styleId="2ColumnHeading">
    <w:name w:val="2Column Heading"/>
    <w:basedOn w:val="BodyText"/>
    <w:qFormat/>
    <w:rsid w:val="00B10CA0"/>
    <w:pPr>
      <w:spacing w:after="60"/>
      <w:ind w:left="-2268"/>
    </w:pPr>
    <w:rPr>
      <w:b/>
    </w:rPr>
  </w:style>
  <w:style w:type="paragraph" w:customStyle="1" w:styleId="Heading1TOC">
    <w:name w:val="Heading1 TOC"/>
    <w:basedOn w:val="Normal"/>
    <w:qFormat/>
    <w:rsid w:val="00B10CA0"/>
    <w:pPr>
      <w:spacing w:before="240" w:after="120"/>
    </w:pPr>
    <w:rPr>
      <w:rFonts w:ascii="Times New Roman" w:hAnsi="Times New Roman"/>
      <w:b/>
      <w:sz w:val="32"/>
    </w:rPr>
  </w:style>
  <w:style w:type="paragraph" w:customStyle="1" w:styleId="Heading2TOC">
    <w:name w:val="Heading2 TOC"/>
    <w:basedOn w:val="Normal"/>
    <w:qFormat/>
    <w:rsid w:val="00B10CA0"/>
    <w:pPr>
      <w:spacing w:before="240" w:after="60"/>
    </w:pPr>
    <w:rPr>
      <w:rFonts w:ascii="Times New Roman" w:hAnsi="Times New Roman"/>
      <w:b/>
      <w:sz w:val="28"/>
    </w:rPr>
  </w:style>
  <w:style w:type="character" w:customStyle="1" w:styleId="Underline">
    <w:name w:val="Underline"/>
    <w:basedOn w:val="DefaultParagraphFont"/>
    <w:qFormat/>
    <w:rsid w:val="00B10CA0"/>
    <w:rPr>
      <w:u w:val="single"/>
    </w:rPr>
  </w:style>
  <w:style w:type="character" w:customStyle="1" w:styleId="BoldandItalics">
    <w:name w:val="Bold and Italics"/>
    <w:qFormat/>
    <w:rsid w:val="00B10CA0"/>
    <w:rPr>
      <w:b/>
      <w:i/>
      <w:u w:val="none"/>
    </w:rPr>
  </w:style>
  <w:style w:type="paragraph" w:styleId="BalloonText">
    <w:name w:val="Balloon Text"/>
    <w:basedOn w:val="Normal"/>
    <w:link w:val="BalloonTextChar"/>
    <w:rsid w:val="00B10CA0"/>
    <w:rPr>
      <w:rFonts w:ascii="Tahoma" w:hAnsi="Tahoma" w:cs="Tahoma"/>
      <w:sz w:val="16"/>
      <w:szCs w:val="16"/>
    </w:rPr>
  </w:style>
  <w:style w:type="character" w:customStyle="1" w:styleId="BalloonTextChar">
    <w:name w:val="Balloon Text Char"/>
    <w:basedOn w:val="DefaultParagraphFont"/>
    <w:link w:val="BalloonText"/>
    <w:rsid w:val="00B10C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C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C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CA0"/>
    <w:rPr>
      <w:b/>
      <w:color w:val="660033"/>
      <w:spacing w:val="0"/>
    </w:rPr>
  </w:style>
  <w:style w:type="paragraph" w:customStyle="1" w:styleId="Nameditemlist">
    <w:name w:val="Named item list"/>
    <w:basedOn w:val="BodyText"/>
    <w:qFormat/>
    <w:rsid w:val="00B10CA0"/>
    <w:pPr>
      <w:tabs>
        <w:tab w:val="left" w:pos="2835"/>
      </w:tabs>
      <w:ind w:left="2835" w:hanging="2835"/>
    </w:pPr>
  </w:style>
  <w:style w:type="paragraph" w:customStyle="1" w:styleId="BodyTextnopadding">
    <w:name w:val="Body Text no padding"/>
    <w:basedOn w:val="BodyText"/>
    <w:qFormat/>
    <w:rsid w:val="00B10CA0"/>
    <w:pPr>
      <w:spacing w:before="0" w:after="0"/>
    </w:pPr>
  </w:style>
  <w:style w:type="paragraph" w:customStyle="1" w:styleId="BodyTextBold">
    <w:name w:val="Body Text Bold"/>
    <w:basedOn w:val="BodyText"/>
    <w:qFormat/>
    <w:rsid w:val="00B10CA0"/>
    <w:rPr>
      <w:b/>
    </w:rPr>
  </w:style>
  <w:style w:type="character" w:styleId="Hyperlink">
    <w:name w:val="Hyperlink"/>
    <w:basedOn w:val="DefaultParagraphFont"/>
    <w:uiPriority w:val="99"/>
    <w:unhideWhenUsed/>
    <w:rsid w:val="00FA2A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5642</Characters>
  <Application>Microsoft Office Word</Application>
  <DocSecurity>0</DocSecurity>
  <Lines>170</Lines>
  <Paragraphs>110</Paragraphs>
  <ScaleCrop>false</ScaleCrop>
  <Company>Author-it Software Corporation Ltd.</Company>
  <LinksUpToDate>false</LinksUpToDate>
  <CharactersWithSpaces>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FNSISV411 Evaluate insurance risk for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