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08A" w:rsidP="00DB308A">
      <w:pPr>
        <w:pStyle w:val="Title"/>
      </w:pPr>
      <w:r>
        <w:fldChar w:fldCharType="begin"/>
      </w:r>
      <w:r>
        <w:instrText xml:space="preserve"> TITLE   \* MERGEFORMAT </w:instrText>
      </w:r>
      <w:r>
        <w:fldChar w:fldCharType="separate"/>
      </w:r>
      <w:r>
        <w:t>FNSISV408 Manage handling and settlement of routine insurance claims for retail clients</w:t>
      </w:r>
      <w:r>
        <w:fldChar w:fldCharType="end"/>
      </w:r>
    </w:p>
    <w:p w:rsidR="00DB308A" w:rsidP="00DB308A">
      <w:pPr>
        <w:pStyle w:val="Version"/>
        <w:sectPr w:rsidSect="00111C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C38" w:rsidP="00111C38">
      <w:pPr>
        <w:pStyle w:val="SuperHeading"/>
      </w:pPr>
      <w:r w:rsidRPr="00111C38">
        <w:t>FNSISV408 Manage handling and settlement of routine insurance claims for retail clients</w:t>
      </w:r>
    </w:p>
    <w:p w:rsidR="00000000" w:rsidRPr="00111C38" w:rsidP="00111C38">
      <w:pPr>
        <w:pStyle w:val="Heading1"/>
      </w:pPr>
      <w:bookmarkStart w:id="1" w:name="O_1133192"/>
      <w:bookmarkEnd w:id="1"/>
      <w:r w:rsidRPr="00111C38">
        <w:t>Modification History</w:t>
      </w:r>
    </w:p>
    <w:tbl>
      <w:tblPr>
        <w:tblW w:w="0" w:type="auto"/>
        <w:tblLayout w:type="fixed"/>
        <w:tblCellMar>
          <w:left w:w="62" w:type="dxa"/>
          <w:right w:w="62" w:type="dxa"/>
        </w:tblCellMar>
        <w:tblLook w:val="0000"/>
      </w:tblPr>
      <w:tblGrid>
        <w:gridCol w:w="3091"/>
        <w:gridCol w:w="5873"/>
      </w:tblGrid>
      <w:tr w:rsidTr="00111C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BodyText"/>
            </w:pPr>
            <w:r w:rsidRPr="00111C3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rPr>
                <w:rStyle w:val="SpecialBold"/>
              </w:rPr>
              <w:t>Comments</w:t>
            </w:r>
          </w:p>
        </w:tc>
      </w:tr>
      <w:tr w:rsidTr="00111C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BodyText"/>
            </w:pPr>
            <w:r w:rsidRPr="00111C38">
              <w:t>This version first released with FNS Financial Services Training Package Version 5.0.</w:t>
            </w:r>
          </w:p>
        </w:tc>
      </w:tr>
    </w:tbl>
    <w:p w:rsidR="00000000" w:rsidRPr="00111C38" w:rsidP="00111C38">
      <w:pPr>
        <w:pStyle w:val="BodyText"/>
      </w:pPr>
    </w:p>
    <w:p w:rsidR="00000000" w:rsidRPr="00111C38" w:rsidP="00111C38">
      <w:pPr>
        <w:pStyle w:val="AllowPageBreak"/>
      </w:pPr>
    </w:p>
    <w:p w:rsidR="00000000" w:rsidRPr="00111C38" w:rsidP="00111C38">
      <w:pPr>
        <w:pStyle w:val="Heading1"/>
      </w:pPr>
      <w:bookmarkStart w:id="2" w:name="O_1133197"/>
      <w:bookmarkEnd w:id="2"/>
      <w:r w:rsidRPr="00111C38">
        <w:t>Application</w:t>
      </w:r>
    </w:p>
    <w:p w:rsidR="00000000" w:rsidRPr="00111C38" w:rsidP="00DB308A">
      <w:pPr>
        <w:pStyle w:val="BodyText"/>
      </w:pPr>
      <w:r w:rsidRPr="00111C38">
        <w:t>This unit describes the skills and knowledge required to handle routine retail insurance claims. It includes organising and analysing information to establish probable cause and policy coverage, determining the quantum of claims, and a</w:t>
      </w:r>
      <w:r w:rsidRPr="00111C38">
        <w:t>ssessing settlement options.</w:t>
      </w:r>
    </w:p>
    <w:p w:rsidR="00000000" w:rsidRPr="00111C38" w:rsidP="00DB308A">
      <w:pPr>
        <w:pStyle w:val="BodyText"/>
      </w:pPr>
      <w:r w:rsidRPr="00111C38">
        <w:t>The unit applies to those who use well-developed interpersonal, analytical and communication skills in organisations of various sizes and across a range of retail insurance customer bases.</w:t>
      </w:r>
    </w:p>
    <w:p w:rsidR="00000000" w:rsidRPr="00111C38" w:rsidP="00DB308A">
      <w:pPr>
        <w:pStyle w:val="BodyText"/>
      </w:pPr>
      <w:r w:rsidRPr="00111C38">
        <w:t>Work functions in the occupational are</w:t>
      </w:r>
      <w:r w:rsidRPr="00111C38">
        <w:t>as where this unit may be used are subject to regulatory requirements. Users are advised to check with the relevant state and territory regulatory authorities to confirm those requirements.</w:t>
      </w:r>
    </w:p>
    <w:p w:rsidR="00000000" w:rsidRPr="00111C38" w:rsidP="00111C38">
      <w:pPr>
        <w:pStyle w:val="Heading1"/>
      </w:pPr>
      <w:bookmarkStart w:id="3" w:name="O_1133196"/>
      <w:bookmarkEnd w:id="3"/>
      <w:r w:rsidRPr="00111C38">
        <w:t>Unit Sector</w:t>
      </w:r>
    </w:p>
    <w:p w:rsidR="00000000" w:rsidRPr="00111C38" w:rsidP="00DB308A">
      <w:pPr>
        <w:pStyle w:val="BodyText"/>
      </w:pPr>
      <w:r w:rsidRPr="00111C38">
        <w:t>General Insurance</w:t>
      </w:r>
    </w:p>
    <w:p w:rsidR="00000000" w:rsidRPr="00111C38" w:rsidP="00111C38">
      <w:pPr>
        <w:pStyle w:val="Heading1"/>
      </w:pPr>
      <w:bookmarkStart w:id="4" w:name="O_1133195"/>
      <w:bookmarkEnd w:id="4"/>
      <w:r w:rsidRPr="00111C38">
        <w:t>Elements and Performance Criteria</w:t>
      </w:r>
    </w:p>
    <w:tbl>
      <w:tblPr>
        <w:tblW w:w="9568" w:type="dxa"/>
        <w:tblLayout w:type="fixed"/>
        <w:tblCellMar>
          <w:left w:w="62" w:type="dxa"/>
          <w:right w:w="62" w:type="dxa"/>
        </w:tblCellMar>
        <w:tblLook w:val="0000"/>
      </w:tblPr>
      <w:tblGrid>
        <w:gridCol w:w="2696"/>
        <w:gridCol w:w="6872"/>
      </w:tblGrid>
      <w:tr w:rsidTr="00111C3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BodyText"/>
            </w:pPr>
            <w:r w:rsidRPr="00111C3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rPr>
                <w:rStyle w:val="SpecialBold"/>
              </w:rPr>
              <w:t>PERFORMANCE CRITERIA</w:t>
            </w:r>
          </w:p>
        </w:tc>
      </w:tr>
      <w:tr w:rsidTr="00111C3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BodyText"/>
            </w:pPr>
            <w:r w:rsidRPr="00111C3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rPr>
                <w:rStyle w:val="Emphasis"/>
              </w:rPr>
              <w:t>Performance criteria describe the performance needed to demonstrate achievement of the element.</w:t>
            </w:r>
          </w:p>
        </w:tc>
      </w:tr>
      <w:tr w:rsidTr="00111C3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List"/>
              <w:rPr>
                <w:lang w:val="en-NZ"/>
              </w:rPr>
            </w:pPr>
            <w:r w:rsidRPr="00111C38">
              <w:t>1. Analyse insurance claim to determine validity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List"/>
            </w:pPr>
            <w:r w:rsidRPr="00111C38">
              <w:t>1.1 Source and analyse information, and check its accuracy and completeness</w:t>
            </w:r>
          </w:p>
          <w:p w:rsidR="00000000" w:rsidRPr="00111C38" w:rsidP="00111C38">
            <w:pPr>
              <w:pStyle w:val="List"/>
            </w:pPr>
            <w:r w:rsidRPr="00111C38">
              <w:t>1.2 Determine and evaluate probable cause, parties to the claim, insurable interest, additional information requirements, and if loss assessor is required</w:t>
            </w:r>
          </w:p>
          <w:p w:rsidR="00000000" w:rsidRPr="00111C38" w:rsidP="00111C38">
            <w:pPr>
              <w:pStyle w:val="List"/>
            </w:pPr>
            <w:r w:rsidRPr="00111C38">
              <w:t xml:space="preserve">1.3 Evaluate application </w:t>
            </w:r>
            <w:r w:rsidRPr="00111C38">
              <w:t>of relevant statutory and common law principles relevant to claim</w:t>
            </w:r>
          </w:p>
          <w:p w:rsidR="00000000" w:rsidRPr="00111C38" w:rsidP="00111C38">
            <w:pPr>
              <w:pStyle w:val="List"/>
            </w:pPr>
            <w:r w:rsidRPr="00111C38">
              <w:t xml:space="preserve">1.4 Confirm insured’s entitlement to cover based on terms and </w:t>
            </w:r>
            <w:r w:rsidRPr="00111C38">
              <w:t>conditions of insurance policy</w:t>
            </w:r>
          </w:p>
          <w:p w:rsidR="00000000" w:rsidRPr="00111C38" w:rsidP="00111C38">
            <w:pPr>
              <w:pStyle w:val="List"/>
            </w:pPr>
            <w:r w:rsidRPr="00111C38">
              <w:t>1.5 Seek confirmation and/or approvals by required stakeholders</w:t>
            </w:r>
          </w:p>
          <w:p w:rsidR="00000000" w:rsidRPr="00111C38" w:rsidP="00111C38">
            <w:pPr>
              <w:pStyle w:val="List"/>
            </w:pPr>
            <w:r w:rsidRPr="00111C38">
              <w:t>1.6 Evaluate option to fast track</w:t>
            </w:r>
            <w:r w:rsidRPr="00111C38">
              <w:t xml:space="preserve"> claim in cases of financial hardship</w:t>
            </w:r>
          </w:p>
          <w:p w:rsidR="00000000" w:rsidRPr="00111C38" w:rsidP="00111C38">
            <w:pPr>
              <w:pStyle w:val="List"/>
            </w:pPr>
            <w:r w:rsidRPr="00111C38">
              <w:t>1.7 Identify suspicious, fraudulent and non-standard elements of claim</w:t>
            </w:r>
          </w:p>
          <w:p w:rsidR="00000000" w:rsidP="00111C38">
            <w:pPr>
              <w:pStyle w:val="List"/>
              <w:rPr>
                <w:lang w:val="en-NZ"/>
              </w:rPr>
            </w:pPr>
            <w:r w:rsidRPr="00111C38">
              <w:t>1.8 Document decision, including evidence and information collected</w:t>
            </w:r>
          </w:p>
        </w:tc>
      </w:tr>
      <w:tr w:rsidTr="00111C3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List"/>
              <w:rPr>
                <w:lang w:val="en-NZ"/>
              </w:rPr>
            </w:pPr>
            <w:r w:rsidRPr="00111C38">
              <w:t xml:space="preserve">2. Monitor progress of insurance claim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List"/>
            </w:pPr>
            <w:r w:rsidRPr="00111C38">
              <w:t>2.1 Monitor provision of service provider reports according to relevant codes of practice</w:t>
            </w:r>
          </w:p>
          <w:p w:rsidR="00000000" w:rsidRPr="00111C38" w:rsidP="00111C38">
            <w:pPr>
              <w:pStyle w:val="List"/>
            </w:pPr>
            <w:r w:rsidRPr="00111C38">
              <w:t>2.2 Provide progress reports to the insured according to relevant codes of practice</w:t>
            </w:r>
          </w:p>
          <w:p w:rsidR="00000000" w:rsidP="00111C38">
            <w:pPr>
              <w:pStyle w:val="List"/>
              <w:rPr>
                <w:lang w:val="en-NZ"/>
              </w:rPr>
            </w:pPr>
            <w:r w:rsidRPr="00111C38">
              <w:t>2.3 Liaise with internal and external stakeholders relevant to claim</w:t>
            </w:r>
          </w:p>
        </w:tc>
      </w:tr>
      <w:tr w:rsidTr="00111C3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List"/>
              <w:rPr>
                <w:lang w:val="en-NZ"/>
              </w:rPr>
            </w:pPr>
            <w:r w:rsidRPr="00111C38">
              <w:t>3. Determine</w:t>
            </w:r>
            <w:r w:rsidRPr="00111C38">
              <w:t xml:space="preserve"> scope of insurance claim and settlement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List"/>
            </w:pPr>
            <w:r w:rsidRPr="00111C38">
              <w:t>3.1 Review information to identify scope of claim and deficiencies</w:t>
            </w:r>
          </w:p>
          <w:p w:rsidR="00000000" w:rsidRPr="00111C38" w:rsidP="00111C38">
            <w:pPr>
              <w:pStyle w:val="List"/>
            </w:pPr>
            <w:r w:rsidRPr="00111C38">
              <w:t>3.2 Determine extent of loss according to organisational policies and procedures</w:t>
            </w:r>
          </w:p>
          <w:p w:rsidR="00000000" w:rsidRPr="00111C38" w:rsidP="00111C38">
            <w:pPr>
              <w:pStyle w:val="List"/>
            </w:pPr>
            <w:r w:rsidRPr="00111C38">
              <w:t>3.3 Confirm insured and non-insured items</w:t>
            </w:r>
          </w:p>
          <w:p w:rsidR="00000000" w:rsidRPr="00111C38" w:rsidP="00111C38">
            <w:pPr>
              <w:pStyle w:val="List"/>
            </w:pPr>
            <w:r w:rsidRPr="00111C38">
              <w:t>3.4 Determine bas</w:t>
            </w:r>
            <w:r w:rsidRPr="00111C38">
              <w:t>is of settlement and settlement options according to terms and conditions of insurance contract</w:t>
            </w:r>
          </w:p>
          <w:p w:rsidR="00000000" w:rsidRPr="00111C38" w:rsidP="00111C38">
            <w:pPr>
              <w:pStyle w:val="List"/>
            </w:pPr>
            <w:r w:rsidRPr="00111C38">
              <w:t>3.5 Review recovery options and their impact on settlement of claim</w:t>
            </w:r>
          </w:p>
          <w:p w:rsidR="00000000" w:rsidP="00111C38">
            <w:pPr>
              <w:pStyle w:val="List"/>
              <w:rPr>
                <w:lang w:val="en-NZ"/>
              </w:rPr>
            </w:pPr>
            <w:r w:rsidRPr="00111C38">
              <w:t>3.6 Obtain approval for basis of settlement, as required</w:t>
            </w:r>
          </w:p>
        </w:tc>
      </w:tr>
      <w:tr w:rsidTr="00111C3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List"/>
              <w:rPr>
                <w:lang w:val="en-NZ"/>
              </w:rPr>
            </w:pPr>
            <w:r w:rsidRPr="00111C38">
              <w:t xml:space="preserve">4. Provide claims response to the </w:t>
            </w:r>
            <w:r w:rsidRPr="00111C38">
              <w:t>insured</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List"/>
            </w:pPr>
            <w:r w:rsidRPr="00111C38">
              <w:t>4.1 Prepare or review statement of claim for offers of cash settlement in part or full, according to regulatory requirements and organisational policies and procedures</w:t>
            </w:r>
          </w:p>
          <w:p w:rsidR="00000000" w:rsidRPr="00111C38" w:rsidP="00111C38">
            <w:pPr>
              <w:pStyle w:val="List"/>
            </w:pPr>
            <w:r w:rsidRPr="00111C38">
              <w:t>4.2 Negotiate claim settlement with the insured</w:t>
            </w:r>
          </w:p>
          <w:p w:rsidR="00000000" w:rsidRPr="00111C38" w:rsidP="00111C38">
            <w:pPr>
              <w:pStyle w:val="List"/>
            </w:pPr>
            <w:r w:rsidRPr="00111C38">
              <w:t>4.3 Inform the insured of the in</w:t>
            </w:r>
            <w:r w:rsidRPr="00111C38">
              <w:t>ternal complaints process and external dispute resolution process and of insured’s right to information</w:t>
            </w:r>
          </w:p>
          <w:p w:rsidR="00000000" w:rsidP="00111C38">
            <w:pPr>
              <w:pStyle w:val="List"/>
              <w:rPr>
                <w:lang w:val="en-NZ"/>
              </w:rPr>
            </w:pPr>
            <w:r w:rsidRPr="00111C38">
              <w:t>4.4 Settle claim in line with the insured’s preferred settlement method</w:t>
            </w:r>
          </w:p>
        </w:tc>
      </w:tr>
      <w:tr w:rsidTr="00111C3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List"/>
              <w:rPr>
                <w:lang w:val="en-NZ"/>
              </w:rPr>
            </w:pPr>
            <w:r w:rsidRPr="00111C38">
              <w:t>5. Finalise and document settlement decisions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List"/>
            </w:pPr>
            <w:r w:rsidRPr="00111C38">
              <w:t>5.1 Confirm final payments were m</w:t>
            </w:r>
            <w:r w:rsidRPr="00111C38">
              <w:t>ade to insured within required timeframes</w:t>
            </w:r>
          </w:p>
          <w:p w:rsidR="00000000" w:rsidRPr="00111C38" w:rsidP="00111C38">
            <w:pPr>
              <w:pStyle w:val="List"/>
            </w:pPr>
            <w:r w:rsidRPr="00111C38">
              <w:t>5.2 Document decisions and all evidence and information considered in determining claim according to organisational policies and procedures</w:t>
            </w:r>
          </w:p>
        </w:tc>
      </w:tr>
    </w:tbl>
    <w:p w:rsidR="00000000" w:rsidRPr="00111C38" w:rsidP="00111C38">
      <w:pPr>
        <w:pStyle w:val="BodyText"/>
      </w:pPr>
    </w:p>
    <w:p w:rsidR="00000000" w:rsidRPr="00111C38" w:rsidP="00111C38">
      <w:pPr>
        <w:pStyle w:val="AllowPageBreak"/>
      </w:pPr>
    </w:p>
    <w:p w:rsidR="00000000" w:rsidRPr="00111C38" w:rsidP="00111C38">
      <w:pPr>
        <w:pStyle w:val="Heading1"/>
      </w:pPr>
      <w:bookmarkStart w:id="5" w:name="O_1133194"/>
      <w:bookmarkEnd w:id="5"/>
      <w:r w:rsidRPr="00111C38">
        <w:t>Foundation Skills</w:t>
      </w:r>
    </w:p>
    <w:p w:rsidR="00000000" w:rsidRPr="00DB308A" w:rsidP="00DB308A">
      <w:pPr>
        <w:pStyle w:val="BodyText"/>
        <w:rPr>
          <w:i/>
        </w:rPr>
      </w:pPr>
      <w:r w:rsidRPr="00DB308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111C38">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BodyText"/>
            </w:pPr>
            <w:r w:rsidRPr="00111C38">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rPr>
                <w:rStyle w:val="SpecialBold"/>
              </w:rPr>
              <w:t>DESCRIPTION</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C38">
            <w:pPr>
              <w:pStyle w:val="ListBullet"/>
              <w:rPr>
                <w:lang w:val="en-NZ"/>
              </w:rPr>
            </w:pPr>
            <w:r w:rsidRPr="00111C38">
              <w:t>Performs mathematical calculations to process settlement payments</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C38" w:rsidP="00111C38">
            <w:pPr>
              <w:pStyle w:val="ListBullet"/>
            </w:pPr>
            <w:r w:rsidRPr="00111C38">
              <w:t>Presents complex information using vocabulary, tone and pace suitable to audience and purpose</w:t>
            </w:r>
          </w:p>
          <w:p w:rsidR="00000000" w:rsidP="00111C38">
            <w:pPr>
              <w:pStyle w:val="ListBullet"/>
              <w:rPr>
                <w:lang w:val="en-NZ"/>
              </w:rPr>
            </w:pPr>
            <w:r w:rsidRPr="00111C38">
              <w:t>Uses questioning and active listening techniques to clarify and confirm understanding</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C38" w:rsidP="00111C38">
            <w:pPr>
              <w:pStyle w:val="ListBullet"/>
            </w:pPr>
            <w:r w:rsidRPr="00111C38">
              <w:t>Analyses and consolidates information and data</w:t>
            </w:r>
            <w:r w:rsidRPr="00111C38">
              <w:t xml:space="preserve"> from a range of sources against defined criteria and requirements</w:t>
            </w:r>
          </w:p>
          <w:p w:rsidR="00000000" w:rsidP="00111C38">
            <w:pPr>
              <w:pStyle w:val="ListBullet"/>
              <w:rPr>
                <w:lang w:val="en-NZ"/>
              </w:rPr>
            </w:pPr>
            <w:r w:rsidRPr="00111C38">
              <w:t xml:space="preserve">Analyses and interprets reports </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C38">
            <w:pPr>
              <w:pStyle w:val="ListBullet"/>
              <w:rPr>
                <w:lang w:val="en-NZ"/>
              </w:rPr>
            </w:pPr>
            <w:r w:rsidRPr="00111C38">
              <w:t>Records and completes organisational documentation and correspondence using clear language and correct spelling, grammar and terminology</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Planning</w:t>
            </w:r>
            <w:r w:rsidRPr="00111C38">
              <w:t xml:space="preserve">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C38" w:rsidP="00111C38">
            <w:pPr>
              <w:pStyle w:val="ListBullet"/>
            </w:pPr>
            <w:r w:rsidRPr="00111C38">
              <w:t>Plans tasks and workload considering required timeframes and involved stakeholders</w:t>
            </w:r>
          </w:p>
          <w:p w:rsidR="00000000" w:rsidP="00111C38">
            <w:pPr>
              <w:pStyle w:val="ListBullet"/>
              <w:rPr>
                <w:lang w:val="en-NZ"/>
              </w:rPr>
            </w:pPr>
            <w:r w:rsidRPr="00111C38">
              <w:t>Makes low-impact decisions within familiar situations based on a range of predefined or routine practices</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C38">
            <w:pPr>
              <w:pStyle w:val="ListBullet"/>
              <w:rPr>
                <w:lang w:val="en-NZ"/>
              </w:rPr>
            </w:pPr>
            <w:r w:rsidRPr="00111C38">
              <w:t>Applies systematic and analytical decision-making processes to determine and implement investment solutions that meet client needs and financial requirements</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C38" w:rsidP="00111C38">
            <w:pPr>
              <w:pStyle w:val="ListBullet"/>
            </w:pPr>
            <w:r w:rsidRPr="00111C38">
              <w:t>Complies with work instructions and contributes to work group discussions using accepte</w:t>
            </w:r>
            <w:r w:rsidRPr="00111C38">
              <w:t>d conventions</w:t>
            </w:r>
          </w:p>
          <w:p w:rsidR="00000000" w:rsidP="00111C38">
            <w:pPr>
              <w:pStyle w:val="ListBullet"/>
              <w:rPr>
                <w:lang w:val="en-NZ"/>
              </w:rPr>
            </w:pPr>
            <w:r w:rsidRPr="00111C38">
              <w:t>Negotiates with a range of people, identifies common cultural and other differences in the work context, and makes adjustments to address the differences</w:t>
            </w:r>
          </w:p>
        </w:tc>
      </w:tr>
      <w:tr w:rsidTr="00111C38">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C38" w:rsidP="00111C38">
            <w:pPr>
              <w:pStyle w:val="ListBullet"/>
            </w:pPr>
            <w:r w:rsidRPr="00111C38">
              <w:t>Uses digital technologies to access, enter and store information</w:t>
            </w:r>
          </w:p>
        </w:tc>
      </w:tr>
    </w:tbl>
    <w:p w:rsidR="00000000" w:rsidRPr="00111C38" w:rsidP="00111C38">
      <w:pPr>
        <w:pStyle w:val="BodyText"/>
      </w:pPr>
    </w:p>
    <w:p w:rsidR="00000000" w:rsidRPr="00111C38" w:rsidP="00111C38">
      <w:pPr>
        <w:pStyle w:val="AllowPageBreak"/>
      </w:pPr>
    </w:p>
    <w:p w:rsidR="00000000" w:rsidRPr="00111C38" w:rsidP="00111C38">
      <w:pPr>
        <w:pStyle w:val="Heading1"/>
      </w:pPr>
      <w:bookmarkStart w:id="6" w:name="O_1133193"/>
      <w:bookmarkEnd w:id="6"/>
      <w:r w:rsidRPr="00111C38">
        <w:t>Unit Mapping Information</w:t>
      </w:r>
    </w:p>
    <w:p w:rsidR="00000000" w:rsidRPr="00111C38" w:rsidP="00DB308A">
      <w:pPr>
        <w:pStyle w:val="BodyText"/>
      </w:pPr>
      <w:r w:rsidRPr="00111C38">
        <w:t>No equivalent unit. Newly created unit.</w:t>
      </w:r>
    </w:p>
    <w:p w:rsidR="00000000" w:rsidRPr="00111C38" w:rsidP="00111C38">
      <w:pPr>
        <w:pStyle w:val="Heading1"/>
      </w:pPr>
      <w:bookmarkStart w:id="7" w:name="O_1133186"/>
      <w:bookmarkEnd w:id="7"/>
      <w:r w:rsidRPr="00111C38">
        <w:t>Links</w:t>
      </w:r>
    </w:p>
    <w:p w:rsidR="00000000" w:rsidRPr="00111C38" w:rsidP="00DB308A">
      <w:pPr>
        <w:pStyle w:val="BodyText"/>
      </w:pPr>
      <w:r w:rsidRPr="00111C3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47C6E">
        <w:rPr>
          <w:rStyle w:val="Hyperlink"/>
        </w:rPr>
        <w:t>https://vetnet.gov.au/Pages/TrainingDocs.aspx?q=c7200cc8-0566-4f04-b76f-e89fd6f102fe</w:t>
      </w:r>
      <w:r>
        <w:fldChar w:fldCharType="end"/>
      </w:r>
    </w:p>
    <w:p w:rsidR="00000000" w:rsidRPr="00111C38" w:rsidP="00DB308A">
      <w:pPr>
        <w:pStyle w:val="BodyText"/>
        <w:sectPr w:rsidSect="00111C38">
          <w:headerReference w:type="default" r:id="rId10"/>
          <w:footerReference w:type="default" r:id="rId11"/>
          <w:pgSz w:w="11908" w:h="16833"/>
          <w:pgMar w:top="1702" w:right="1418" w:bottom="1702" w:left="1418" w:header="992" w:footer="992" w:gutter="0"/>
          <w:cols w:space="720"/>
          <w:noEndnote/>
          <w:docGrid w:linePitch="299"/>
        </w:sectPr>
      </w:pPr>
    </w:p>
    <w:p w:rsidR="00000000" w:rsidRPr="00111C38" w:rsidP="00111C38">
      <w:pPr>
        <w:pStyle w:val="SuperHeading"/>
      </w:pPr>
      <w:r w:rsidRPr="00111C38">
        <w:t>Assessment Requirements for FNSISV408 Manage handling and settlement of routine insurance claims for retail clients</w:t>
      </w:r>
    </w:p>
    <w:p w:rsidR="00000000" w:rsidRPr="00111C38" w:rsidP="00111C38">
      <w:pPr>
        <w:pStyle w:val="Heading1"/>
      </w:pPr>
      <w:bookmarkStart w:id="8" w:name="O_1133188"/>
      <w:bookmarkEnd w:id="8"/>
      <w:r w:rsidRPr="00111C38">
        <w:t>Modification History</w:t>
      </w:r>
    </w:p>
    <w:tbl>
      <w:tblPr>
        <w:tblW w:w="0" w:type="auto"/>
        <w:tblLayout w:type="fixed"/>
        <w:tblCellMar>
          <w:left w:w="62" w:type="dxa"/>
          <w:right w:w="62" w:type="dxa"/>
        </w:tblCellMar>
        <w:tblLook w:val="0000"/>
      </w:tblPr>
      <w:tblGrid>
        <w:gridCol w:w="3091"/>
        <w:gridCol w:w="5873"/>
      </w:tblGrid>
      <w:tr w:rsidTr="00111C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BodyText"/>
            </w:pPr>
            <w:r w:rsidRPr="00111C3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rPr>
                <w:rStyle w:val="SpecialBold"/>
              </w:rPr>
              <w:t>Comments</w:t>
            </w:r>
          </w:p>
        </w:tc>
      </w:tr>
      <w:tr w:rsidTr="00111C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C38">
            <w:pPr>
              <w:pStyle w:val="BodyText"/>
              <w:rPr>
                <w:lang w:val="en-NZ"/>
              </w:rPr>
            </w:pPr>
            <w:r w:rsidRPr="00111C3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C38" w:rsidP="00111C38">
            <w:pPr>
              <w:pStyle w:val="BodyText"/>
            </w:pPr>
            <w:r w:rsidRPr="00111C38">
              <w:t>This version first released</w:t>
            </w:r>
            <w:r w:rsidRPr="00111C38">
              <w:t xml:space="preserve"> with FNS Financial Services Training Package Version 5.0.</w:t>
            </w:r>
          </w:p>
        </w:tc>
      </w:tr>
    </w:tbl>
    <w:p w:rsidR="00000000" w:rsidRPr="00111C38" w:rsidP="00111C38">
      <w:pPr>
        <w:pStyle w:val="BodyText"/>
      </w:pPr>
    </w:p>
    <w:p w:rsidR="00000000" w:rsidRPr="00111C38" w:rsidP="00111C38">
      <w:pPr>
        <w:pStyle w:val="AllowPageBreak"/>
      </w:pPr>
    </w:p>
    <w:p w:rsidR="00000000" w:rsidRPr="00111C38" w:rsidP="00111C38">
      <w:pPr>
        <w:pStyle w:val="Heading1"/>
      </w:pPr>
      <w:bookmarkStart w:id="9" w:name="O_1133191"/>
      <w:bookmarkEnd w:id="9"/>
      <w:r w:rsidRPr="00111C38">
        <w:t>Performance Evidence</w:t>
      </w:r>
    </w:p>
    <w:p w:rsidR="00000000" w:rsidRPr="00111C38" w:rsidP="00DB308A">
      <w:pPr>
        <w:pStyle w:val="BodyText"/>
      </w:pPr>
      <w:r w:rsidRPr="00111C38">
        <w:t>The candidate must demonstrate the ability to complete the tasks outlined in the elements, performance criteria and foundation skills of this unit, including evidence of the ability to:</w:t>
      </w:r>
    </w:p>
    <w:p w:rsidR="00000000" w:rsidRPr="00111C38" w:rsidP="00111C38">
      <w:pPr>
        <w:pStyle w:val="ListBullet"/>
      </w:pPr>
      <w:r w:rsidRPr="00111C38">
        <w:t>handle and settle routine insurance claims for at least two different</w:t>
      </w:r>
      <w:r w:rsidRPr="00111C38">
        <w:t xml:space="preserve"> retail clients.</w:t>
      </w:r>
    </w:p>
    <w:p w:rsidR="00000000" w:rsidRPr="00111C38" w:rsidP="00111C38">
      <w:pPr>
        <w:pStyle w:val="List"/>
      </w:pPr>
    </w:p>
    <w:p w:rsidR="00000000" w:rsidRPr="00111C38" w:rsidP="00DB308A">
      <w:pPr>
        <w:pStyle w:val="BodyText"/>
      </w:pPr>
      <w:r w:rsidRPr="00111C38">
        <w:t>In the course of the above, the candidate must:</w:t>
      </w:r>
    </w:p>
    <w:p w:rsidR="00000000" w:rsidRPr="00111C38" w:rsidP="00111C38">
      <w:pPr>
        <w:pStyle w:val="ListBullet"/>
      </w:pPr>
      <w:r w:rsidRPr="00111C38">
        <w:t>assess and interpret a variety of insurance product wording and associated endorsements to validate the claims.</w:t>
      </w:r>
    </w:p>
    <w:p w:rsidR="00000000" w:rsidRPr="00111C38" w:rsidP="00111C38">
      <w:pPr>
        <w:pStyle w:val="AllowPageBreak"/>
      </w:pPr>
    </w:p>
    <w:p w:rsidR="00000000" w:rsidRPr="00111C38" w:rsidP="00111C38">
      <w:pPr>
        <w:pStyle w:val="Heading1"/>
      </w:pPr>
      <w:bookmarkStart w:id="10" w:name="O_1133190"/>
      <w:bookmarkEnd w:id="10"/>
      <w:r w:rsidRPr="00111C38">
        <w:t>Knowledge Evidence</w:t>
      </w:r>
    </w:p>
    <w:p w:rsidR="00000000" w:rsidRPr="00111C38" w:rsidP="00DB308A">
      <w:pPr>
        <w:pStyle w:val="BodyText"/>
      </w:pPr>
      <w:r w:rsidRPr="00111C38">
        <w:t>The candidate must be able to demonstra</w:t>
      </w:r>
      <w:r w:rsidRPr="00111C38">
        <w:t>te knowledge to complete the tasks outlined in the elements, performance criteria and foundation skills of this unit, including knowledge of:</w:t>
      </w:r>
    </w:p>
    <w:p w:rsidR="00000000" w:rsidRPr="00111C38" w:rsidP="00111C38">
      <w:pPr>
        <w:pStyle w:val="ListBullet"/>
      </w:pPr>
      <w:r w:rsidRPr="00111C38">
        <w:t xml:space="preserve">legislative and common law requirements and codes of practice relevant to the claim, including those relating to </w:t>
      </w:r>
      <w:r w:rsidRPr="00111C38">
        <w:t>the application of the Insurance Contracts Act</w:t>
      </w:r>
    </w:p>
    <w:p w:rsidR="00000000" w:rsidRPr="00111C38" w:rsidP="00111C38">
      <w:pPr>
        <w:pStyle w:val="ListBullet"/>
      </w:pPr>
      <w:r w:rsidRPr="00111C38">
        <w:t>principles of Anti-Money Laundering and Counter-Terrorism Financing (AML/CTF) Act, General Insurance Code of Practice, and collection of monies relating to routine insurance claims</w:t>
      </w:r>
    </w:p>
    <w:p w:rsidR="00000000" w:rsidRPr="00111C38" w:rsidP="00111C38">
      <w:pPr>
        <w:pStyle w:val="ListBullet"/>
      </w:pPr>
      <w:r w:rsidRPr="00111C38">
        <w:t xml:space="preserve">organisational policies and </w:t>
      </w:r>
      <w:r w:rsidRPr="00111C38">
        <w:t>procedures relating to handling and settlement of retail clients’ routine insurance claims</w:t>
      </w:r>
    </w:p>
    <w:p w:rsidR="00000000" w:rsidRPr="00111C38" w:rsidP="00111C38">
      <w:pPr>
        <w:pStyle w:val="ListBullet"/>
      </w:pPr>
      <w:r w:rsidRPr="00111C38">
        <w:t>effective analytical and communication skills</w:t>
      </w:r>
    </w:p>
    <w:p w:rsidR="00000000" w:rsidRPr="00111C38" w:rsidP="00111C38">
      <w:pPr>
        <w:pStyle w:val="ListBullet"/>
      </w:pPr>
      <w:r w:rsidRPr="00111C38">
        <w:t>principles of utmost good faith</w:t>
      </w:r>
    </w:p>
    <w:p w:rsidR="00000000" w:rsidRPr="00111C38" w:rsidP="00111C38">
      <w:pPr>
        <w:pStyle w:val="ListBullet"/>
      </w:pPr>
      <w:r w:rsidRPr="00111C38">
        <w:t>key features of internal complaints process and external dispute resolution process</w:t>
      </w:r>
    </w:p>
    <w:p w:rsidR="00000000" w:rsidRPr="00111C38" w:rsidP="00111C38">
      <w:pPr>
        <w:pStyle w:val="ListBullet"/>
      </w:pPr>
      <w:r w:rsidRPr="00111C38">
        <w:t>int</w:t>
      </w:r>
      <w:r w:rsidRPr="00111C38">
        <w:t>erpretation of proximate cause, relevance of causation and impact on indemnity of a claim</w:t>
      </w:r>
    </w:p>
    <w:p w:rsidR="00000000" w:rsidRPr="00111C38" w:rsidP="00111C38">
      <w:pPr>
        <w:pStyle w:val="ListBullet"/>
      </w:pPr>
      <w:r w:rsidRPr="00111C38">
        <w:t>principles of indemnity relating to settlement of a claim</w:t>
      </w:r>
    </w:p>
    <w:p w:rsidR="00000000" w:rsidRPr="00111C38" w:rsidP="00111C38">
      <w:pPr>
        <w:pStyle w:val="ListBullet"/>
      </w:pPr>
      <w:r w:rsidRPr="00111C38">
        <w:t>principles of subrogation relating to settlement of a claim</w:t>
      </w:r>
    </w:p>
    <w:p w:rsidR="00000000" w:rsidRPr="00111C38" w:rsidP="00111C38">
      <w:pPr>
        <w:pStyle w:val="ListBullet"/>
      </w:pPr>
      <w:r w:rsidRPr="00111C38">
        <w:t>insurance product and policy types and their ter</w:t>
      </w:r>
      <w:r w:rsidRPr="00111C38">
        <w:t>ms and conditions</w:t>
      </w:r>
    </w:p>
    <w:p w:rsidR="00000000" w:rsidRPr="00111C38" w:rsidP="00111C38">
      <w:pPr>
        <w:pStyle w:val="ListBullet"/>
      </w:pPr>
      <w:r w:rsidRPr="00111C38">
        <w:t>roles and responsibilities of insurance claim stakeholders, including colleagues, loss assessors, specialists and/or other authorities.</w:t>
      </w:r>
    </w:p>
    <w:p w:rsidR="00000000" w:rsidRPr="00111C38" w:rsidP="00111C38">
      <w:pPr>
        <w:pStyle w:val="AllowPageBreak"/>
      </w:pPr>
    </w:p>
    <w:p w:rsidR="00000000" w:rsidRPr="00111C38" w:rsidP="00111C38">
      <w:pPr>
        <w:pStyle w:val="Heading1"/>
      </w:pPr>
      <w:bookmarkStart w:id="11" w:name="O_1133189"/>
      <w:bookmarkEnd w:id="11"/>
      <w:r w:rsidRPr="00111C38">
        <w:t>Assessment Conditions</w:t>
      </w:r>
    </w:p>
    <w:p w:rsidR="00000000" w:rsidRPr="00111C38" w:rsidP="00DB308A">
      <w:pPr>
        <w:pStyle w:val="BodyText"/>
      </w:pPr>
      <w:r w:rsidRPr="00111C38">
        <w:t>Skills in this unit must be demonstrated in a workplace or simulated environment where the conditions are typical of those in a working environment in this industry.</w:t>
      </w:r>
    </w:p>
    <w:p w:rsidR="00000000" w:rsidRPr="00111C38" w:rsidP="00DB308A">
      <w:pPr>
        <w:pStyle w:val="BodyText"/>
      </w:pPr>
      <w:r w:rsidRPr="00111C38">
        <w:t>This includes access to:</w:t>
      </w:r>
    </w:p>
    <w:p w:rsidR="00000000" w:rsidRPr="00111C38" w:rsidP="00111C38">
      <w:pPr>
        <w:pStyle w:val="ListBullet"/>
      </w:pPr>
      <w:r w:rsidRPr="00111C38">
        <w:t>organisational records</w:t>
      </w:r>
    </w:p>
    <w:p w:rsidR="00000000" w:rsidRPr="00111C38" w:rsidP="00111C38">
      <w:pPr>
        <w:pStyle w:val="ListBullet"/>
      </w:pPr>
      <w:r w:rsidRPr="00111C38">
        <w:t>organisational policies, procedures, legi</w:t>
      </w:r>
      <w:r w:rsidRPr="00111C38">
        <w:t>slation and regulations as they relate to contracts of insurance</w:t>
      </w:r>
    </w:p>
    <w:p w:rsidR="00000000" w:rsidRPr="00111C38" w:rsidP="00111C38">
      <w:pPr>
        <w:pStyle w:val="ListBullet"/>
      </w:pPr>
      <w:r w:rsidRPr="00111C38">
        <w:t>common technology and software required to manage claims.</w:t>
      </w:r>
    </w:p>
    <w:p w:rsidR="00000000" w:rsidRPr="00111C38" w:rsidP="00111C38">
      <w:pPr>
        <w:pStyle w:val="List"/>
      </w:pPr>
    </w:p>
    <w:p w:rsidR="00000000" w:rsidRPr="00111C38" w:rsidP="00DB308A">
      <w:pPr>
        <w:pStyle w:val="BodyText"/>
      </w:pPr>
      <w:r w:rsidRPr="00111C38">
        <w:t>Assessors of this unit must satisfy the requirements for assessors in applicable vocational education and training legislation, fram</w:t>
      </w:r>
      <w:r w:rsidRPr="00111C38">
        <w:t>eworks and/or standards.</w:t>
      </w:r>
    </w:p>
    <w:p w:rsidR="00000000" w:rsidRPr="00111C38" w:rsidP="00111C38">
      <w:pPr>
        <w:pStyle w:val="Heading1"/>
      </w:pPr>
      <w:bookmarkStart w:id="12" w:name="O_1133187"/>
      <w:bookmarkEnd w:id="12"/>
      <w:r w:rsidRPr="00111C38">
        <w:t>Links</w:t>
      </w:r>
    </w:p>
    <w:p w:rsidR="00000000" w:rsidRPr="00111C38" w:rsidP="00DB308A">
      <w:pPr>
        <w:pStyle w:val="BodyText"/>
      </w:pPr>
      <w:r w:rsidRPr="00111C3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47C6E">
        <w:rPr>
          <w:rStyle w:val="Hyperlink"/>
        </w:rPr>
        <w:t>https://vetnet.gov.au/Pages/TrainingDocs.aspx?q=c7200cc8-0566-4f04-b76f-e89fd6f102fe</w:t>
      </w:r>
      <w:r>
        <w:fldChar w:fldCharType="end"/>
      </w:r>
    </w:p>
    <w:p w:rsidR="00000000" w:rsidRPr="00111C38" w:rsidP="00111C38"/>
    <w:sectPr w:rsidSect="00111C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38" w:rsidRPr="00DB308A" w:rsidP="00DB3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8A" w:rsidP="00111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308A" w:rsidP="00111C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B308A" w:rsidP="00111C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38" w:rsidP="00111C38">
    <w:pPr>
      <w:pStyle w:val="Footer"/>
      <w:framePr w:wrap="around"/>
    </w:pPr>
    <w:r>
      <w:fldChar w:fldCharType="begin"/>
    </w:r>
    <w:r>
      <w:instrText xml:space="preserve"> DOCPROPERTY  Subject  \* MERGEFORMAT </w:instrText>
    </w:r>
    <w:r>
      <w:fldChar w:fldCharType="separate"/>
    </w:r>
    <w:r w:rsidR="00DB308A">
      <w:t>Approved</w:t>
    </w:r>
    <w:r w:rsidR="00DB308A">
      <w:fldChar w:fldCharType="end"/>
    </w:r>
    <w:r>
      <w:tab/>
      <w:t xml:space="preserve">Page </w:t>
    </w:r>
    <w:r>
      <w:fldChar w:fldCharType="begin"/>
    </w:r>
    <w:r>
      <w:instrText xml:space="preserve"> PAGE  \* Arabic  \* MERGEFORMAT </w:instrText>
    </w:r>
    <w:r>
      <w:fldChar w:fldCharType="separate"/>
    </w:r>
    <w:r w:rsidR="00DB30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08A">
      <w:rPr>
        <w:noProof/>
      </w:rPr>
      <w:t>5</w:t>
    </w:r>
    <w:r>
      <w:rPr>
        <w:noProof/>
      </w:rPr>
      <w:fldChar w:fldCharType="end"/>
    </w:r>
  </w:p>
  <w:p w:rsidR="00111C38" w:rsidP="00111C38">
    <w:pPr>
      <w:pStyle w:val="Footer"/>
      <w:framePr w:wrap="around"/>
    </w:pPr>
    <w:r>
      <w:t xml:space="preserve">© Commonwealth of Australia, </w:t>
    </w:r>
    <w:r>
      <w:fldChar w:fldCharType="begin"/>
    </w:r>
    <w:r>
      <w:instrText xml:space="preserve"> DATE  \@ "yyyy"  \* MERGEFORMAT </w:instrText>
    </w:r>
    <w:r>
      <w:fldChar w:fldCharType="separate"/>
    </w:r>
    <w:r w:rsidR="00DB308A">
      <w:rPr>
        <w:noProof/>
      </w:rPr>
      <w:t>2025</w:t>
    </w:r>
    <w:r>
      <w:fldChar w:fldCharType="end"/>
    </w:r>
    <w:r>
      <w:tab/>
    </w:r>
    <w:r>
      <w:fldChar w:fldCharType="begin"/>
    </w:r>
    <w:r>
      <w:instrText xml:space="preserve"> DOCPROPERTY  Author  \* MERGEFORMAT </w:instrText>
    </w:r>
    <w:r>
      <w:fldChar w:fldCharType="separate"/>
    </w:r>
    <w:r w:rsidR="00DB308A">
      <w:t>Future Skills Organisation</w:t>
    </w:r>
    <w:r w:rsidR="00DB308A">
      <w:fldChar w:fldCharType="end"/>
    </w:r>
  </w:p>
  <w:p w:rsidR="00111C38" w:rsidP="00111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C38" w:rsidRPr="00DB308A" w:rsidP="00DB3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8A" w:rsidRPr="002D2AF8" w:rsidP="00111C38">
    <w:pPr>
      <w:pStyle w:val="Header"/>
      <w:framePr w:wrap="around"/>
    </w:pPr>
    <w:r>
      <w:fldChar w:fldCharType="begin"/>
    </w:r>
    <w:r>
      <w:instrText xml:space="preserve"> TITLE   \* MERGEFORMAT </w:instrText>
    </w:r>
    <w:r>
      <w:fldChar w:fldCharType="separate"/>
    </w:r>
    <w:r>
      <w:t>FNSISV408 Manage handling and settlement of routine insurance claims for retail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308A" w:rsidP="00111C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38" w:rsidRPr="002D2AF8" w:rsidP="00111C38">
    <w:pPr>
      <w:pStyle w:val="Header"/>
      <w:framePr w:wrap="around"/>
    </w:pPr>
    <w:r>
      <w:fldChar w:fldCharType="begin"/>
    </w:r>
    <w:r>
      <w:instrText xml:space="preserve"> TITLE   \* MERGEFORMAT </w:instrText>
    </w:r>
    <w:r>
      <w:fldChar w:fldCharType="separate"/>
    </w:r>
    <w:r w:rsidR="00DB308A">
      <w:t>FNSISV408 Manage handling and settlement of routine insurance claims for retail clients</w:t>
    </w:r>
    <w:r w:rsidR="00DB308A">
      <w:fldChar w:fldCharType="end"/>
    </w:r>
    <w:r>
      <w:tab/>
      <w:t xml:space="preserve">Date this document was generated: </w:t>
    </w:r>
    <w:r>
      <w:fldChar w:fldCharType="begin"/>
    </w:r>
    <w:r>
      <w:instrText xml:space="preserve"> CREATEDATE  \@ "d MMMM yyyy"  \* MERGEFORMAT </w:instrText>
    </w:r>
    <w:r>
      <w:fldChar w:fldCharType="separate"/>
    </w:r>
    <w:r w:rsidR="00DB308A">
      <w:rPr>
        <w:noProof/>
      </w:rPr>
      <w:t>1 March 2025</w:t>
    </w:r>
    <w:r>
      <w:fldChar w:fldCharType="end"/>
    </w:r>
  </w:p>
  <w:p w:rsidR="00111C38" w:rsidP="00111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92B8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2EA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C38"/>
    <w:pPr>
      <w:spacing w:before="360" w:after="60"/>
      <w:outlineLvl w:val="0"/>
    </w:pPr>
    <w:rPr>
      <w:sz w:val="32"/>
    </w:rPr>
  </w:style>
  <w:style w:type="paragraph" w:styleId="Heading2">
    <w:name w:val="heading 2"/>
    <w:basedOn w:val="HeadingBase"/>
    <w:next w:val="BodyText"/>
    <w:link w:val="Heading2Char"/>
    <w:qFormat/>
    <w:rsid w:val="00111C38"/>
    <w:pPr>
      <w:keepLines/>
      <w:spacing w:before="240" w:after="120"/>
      <w:outlineLvl w:val="1"/>
    </w:pPr>
    <w:rPr>
      <w:sz w:val="28"/>
      <w:szCs w:val="40"/>
    </w:rPr>
  </w:style>
  <w:style w:type="paragraph" w:styleId="Heading3">
    <w:name w:val="heading 3"/>
    <w:basedOn w:val="HeadingBase"/>
    <w:next w:val="BodyText"/>
    <w:link w:val="Heading3Char"/>
    <w:qFormat/>
    <w:rsid w:val="00111C38"/>
    <w:pPr>
      <w:spacing w:before="180" w:after="120"/>
      <w:outlineLvl w:val="2"/>
    </w:pPr>
    <w:rPr>
      <w:spacing w:val="-10"/>
      <w:kern w:val="32"/>
    </w:rPr>
  </w:style>
  <w:style w:type="paragraph" w:styleId="Heading4">
    <w:name w:val="heading 4"/>
    <w:basedOn w:val="HeadingBase"/>
    <w:next w:val="BodyText"/>
    <w:link w:val="Heading4Char"/>
    <w:qFormat/>
    <w:rsid w:val="00111C38"/>
    <w:pPr>
      <w:spacing w:before="160" w:after="120"/>
      <w:outlineLvl w:val="3"/>
    </w:pPr>
    <w:rPr>
      <w:sz w:val="22"/>
    </w:rPr>
  </w:style>
  <w:style w:type="paragraph" w:styleId="Heading5">
    <w:name w:val="heading 5"/>
    <w:basedOn w:val="HeadingBase"/>
    <w:next w:val="Normal"/>
    <w:link w:val="Heading5Char"/>
    <w:qFormat/>
    <w:rsid w:val="00111C38"/>
    <w:pPr>
      <w:spacing w:before="80"/>
      <w:outlineLvl w:val="4"/>
    </w:pPr>
    <w:rPr>
      <w:color w:val="918585"/>
      <w:sz w:val="20"/>
    </w:rPr>
  </w:style>
  <w:style w:type="paragraph" w:styleId="Heading6">
    <w:name w:val="heading 6"/>
    <w:basedOn w:val="HeadingBase"/>
    <w:next w:val="Normal"/>
    <w:link w:val="Heading6Char"/>
    <w:qFormat/>
    <w:rsid w:val="00111C38"/>
    <w:pPr>
      <w:spacing w:before="60"/>
      <w:outlineLvl w:val="5"/>
    </w:pPr>
    <w:rPr>
      <w:color w:val="918585"/>
      <w:sz w:val="20"/>
    </w:rPr>
  </w:style>
  <w:style w:type="paragraph" w:styleId="Heading7">
    <w:name w:val="heading 7"/>
    <w:basedOn w:val="Normal"/>
    <w:next w:val="Normal"/>
    <w:link w:val="Heading7Char"/>
    <w:qFormat/>
    <w:rsid w:val="00111C38"/>
    <w:pPr>
      <w:ind w:left="720"/>
      <w:outlineLvl w:val="6"/>
    </w:pPr>
    <w:rPr>
      <w:i/>
    </w:rPr>
  </w:style>
  <w:style w:type="paragraph" w:styleId="Heading8">
    <w:name w:val="heading 8"/>
    <w:basedOn w:val="Normal"/>
    <w:next w:val="Normal"/>
    <w:link w:val="Heading8Char"/>
    <w:qFormat/>
    <w:rsid w:val="00111C38"/>
    <w:pPr>
      <w:ind w:left="720"/>
      <w:outlineLvl w:val="7"/>
    </w:pPr>
    <w:rPr>
      <w:i/>
    </w:rPr>
  </w:style>
  <w:style w:type="paragraph" w:styleId="Heading9">
    <w:name w:val="heading 9"/>
    <w:basedOn w:val="Normal"/>
    <w:next w:val="Normal"/>
    <w:link w:val="Heading9Char"/>
    <w:qFormat/>
    <w:rsid w:val="00111C38"/>
    <w:pPr>
      <w:ind w:left="720"/>
      <w:outlineLvl w:val="8"/>
    </w:pPr>
    <w:rPr>
      <w:i/>
    </w:rPr>
  </w:style>
  <w:style w:type="character" w:default="1" w:styleId="DefaultParagraphFont">
    <w:name w:val="Default Paragraph Font"/>
    <w:uiPriority w:val="1"/>
    <w:unhideWhenUsed/>
    <w:rsid w:val="00111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C38"/>
  </w:style>
  <w:style w:type="character" w:customStyle="1" w:styleId="Heading1Char">
    <w:name w:val="Heading 1 Char"/>
    <w:basedOn w:val="DefaultParagraphFont"/>
    <w:link w:val="Heading1"/>
    <w:rsid w:val="00111C38"/>
    <w:rPr>
      <w:rFonts w:ascii="Times New Roman" w:eastAsia="Times New Roman" w:hAnsi="Times New Roman" w:cs="Times New Roman"/>
      <w:b/>
      <w:sz w:val="32"/>
      <w:szCs w:val="20"/>
      <w:lang w:eastAsia="en-US"/>
    </w:rPr>
  </w:style>
  <w:style w:type="paragraph" w:styleId="BodyText">
    <w:name w:val="Body Text"/>
    <w:basedOn w:val="Normal"/>
    <w:link w:val="BodyTextChar"/>
    <w:rsid w:val="00111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C38"/>
    <w:rPr>
      <w:rFonts w:ascii="Times New Roman" w:eastAsia="Times New Roman" w:hAnsi="Times New Roman" w:cs="Times New Roman"/>
      <w:sz w:val="24"/>
      <w:lang w:eastAsia="en-US"/>
    </w:rPr>
  </w:style>
  <w:style w:type="paragraph" w:styleId="List">
    <w:name w:val="List"/>
    <w:basedOn w:val="BodyText"/>
    <w:next w:val="BodyText"/>
    <w:rsid w:val="00111C38"/>
    <w:pPr>
      <w:tabs>
        <w:tab w:val="left" w:pos="340"/>
      </w:tabs>
      <w:spacing w:before="60" w:after="60"/>
      <w:ind w:left="340" w:hanging="340"/>
    </w:pPr>
  </w:style>
  <w:style w:type="paragraph" w:styleId="ListBullet">
    <w:name w:val="List Bullet"/>
    <w:basedOn w:val="List"/>
    <w:rsid w:val="00111C38"/>
    <w:pPr>
      <w:numPr>
        <w:numId w:val="11"/>
      </w:numPr>
      <w:tabs>
        <w:tab w:val="clear" w:pos="340"/>
      </w:tabs>
      <w:spacing w:before="40" w:after="40"/>
    </w:pPr>
  </w:style>
  <w:style w:type="character" w:customStyle="1" w:styleId="SpecialBold">
    <w:name w:val="Special Bold"/>
    <w:basedOn w:val="DefaultParagraphFont"/>
    <w:rsid w:val="00111C38"/>
    <w:rPr>
      <w:b/>
      <w:spacing w:val="0"/>
    </w:rPr>
  </w:style>
  <w:style w:type="character" w:styleId="Emphasis">
    <w:name w:val="Emphasis"/>
    <w:basedOn w:val="DefaultParagraphFont"/>
    <w:qFormat/>
    <w:rsid w:val="00111C38"/>
    <w:rPr>
      <w:i/>
    </w:rPr>
  </w:style>
  <w:style w:type="paragraph" w:customStyle="1" w:styleId="SuperHeading">
    <w:name w:val="SuperHeading"/>
    <w:basedOn w:val="Normal"/>
    <w:rsid w:val="00111C38"/>
    <w:pPr>
      <w:spacing w:before="240" w:after="120"/>
      <w:outlineLvl w:val="0"/>
    </w:pPr>
    <w:rPr>
      <w:rFonts w:ascii="Times New Roman" w:hAnsi="Times New Roman"/>
      <w:b/>
      <w:sz w:val="32"/>
    </w:rPr>
  </w:style>
  <w:style w:type="paragraph" w:customStyle="1" w:styleId="AllowPageBreak">
    <w:name w:val="AllowPageBreak"/>
    <w:rsid w:val="00111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C38"/>
    <w:rPr>
      <w:rFonts w:ascii="Courier New" w:eastAsia="Times New Roman" w:hAnsi="Courier New" w:cs="Times New Roman"/>
      <w:i/>
      <w:szCs w:val="20"/>
      <w:lang w:eastAsia="en-US"/>
    </w:rPr>
  </w:style>
  <w:style w:type="paragraph" w:customStyle="1" w:styleId="HeadingBase">
    <w:name w:val="Heading Base"/>
    <w:rsid w:val="00111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C38"/>
    <w:pPr>
      <w:tabs>
        <w:tab w:val="right" w:leader="dot" w:pos="9072"/>
      </w:tabs>
      <w:ind w:left="567"/>
    </w:pPr>
    <w:rPr>
      <w:szCs w:val="22"/>
    </w:rPr>
  </w:style>
  <w:style w:type="paragraph" w:customStyle="1" w:styleId="TOCBase">
    <w:name w:val="TOC Base"/>
    <w:rsid w:val="00111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C38"/>
    <w:pPr>
      <w:tabs>
        <w:tab w:val="right" w:leader="dot" w:pos="9072"/>
      </w:tabs>
      <w:spacing w:before="40" w:after="40"/>
      <w:ind w:left="284"/>
    </w:pPr>
    <w:rPr>
      <w:rFonts w:ascii="Times New Roman" w:hAnsi="Times New Roman"/>
    </w:rPr>
  </w:style>
  <w:style w:type="paragraph" w:styleId="TOC1">
    <w:name w:val="toc 1"/>
    <w:basedOn w:val="TOCBase"/>
    <w:next w:val="Normal"/>
    <w:rsid w:val="00111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C38"/>
    <w:rPr>
      <w:rFonts w:ascii="Times New Roman" w:eastAsia="Times New Roman" w:hAnsi="Times New Roman" w:cs="Times New Roman"/>
      <w:sz w:val="16"/>
      <w:lang w:eastAsia="en-US"/>
    </w:rPr>
  </w:style>
  <w:style w:type="paragraph" w:styleId="Title">
    <w:name w:val="Title"/>
    <w:basedOn w:val="HeadingBase"/>
    <w:link w:val="TitleChar"/>
    <w:qFormat/>
    <w:rsid w:val="00111C38"/>
    <w:pPr>
      <w:spacing w:before="5040"/>
      <w:jc w:val="center"/>
    </w:pPr>
    <w:rPr>
      <w:sz w:val="48"/>
      <w:szCs w:val="72"/>
      <w:lang w:val="en-US"/>
    </w:rPr>
  </w:style>
  <w:style w:type="character" w:customStyle="1" w:styleId="TitleChar">
    <w:name w:val="Title Char"/>
    <w:basedOn w:val="DefaultParagraphFont"/>
    <w:link w:val="Title"/>
    <w:rsid w:val="00111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C38"/>
    <w:pPr>
      <w:tabs>
        <w:tab w:val="left" w:pos="3600"/>
        <w:tab w:val="left" w:pos="3958"/>
      </w:tabs>
    </w:pPr>
  </w:style>
  <w:style w:type="paragraph" w:customStyle="1" w:styleId="Note">
    <w:name w:val="Note"/>
    <w:basedOn w:val="BodyText"/>
    <w:rsid w:val="00111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C38"/>
    <w:pPr>
      <w:framePr w:wrap="auto" w:hAnchor="text" w:y="6049"/>
    </w:pPr>
    <w:rPr>
      <w:color w:val="000000"/>
      <w:sz w:val="40"/>
    </w:rPr>
  </w:style>
  <w:style w:type="paragraph" w:customStyle="1" w:styleId="TOCTitle">
    <w:name w:val="TOCTitle"/>
    <w:basedOn w:val="Heading1"/>
    <w:rsid w:val="00111C38"/>
    <w:pPr>
      <w:spacing w:after="240"/>
      <w:jc w:val="center"/>
      <w:outlineLvl w:val="9"/>
    </w:pPr>
    <w:rPr>
      <w:caps/>
    </w:rPr>
  </w:style>
  <w:style w:type="paragraph" w:customStyle="1" w:styleId="Version">
    <w:name w:val="Version"/>
    <w:rsid w:val="00111C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C38"/>
    <w:pPr>
      <w:numPr>
        <w:numId w:val="12"/>
      </w:numPr>
      <w:tabs>
        <w:tab w:val="clear" w:pos="680"/>
      </w:tabs>
    </w:pPr>
  </w:style>
  <w:style w:type="paragraph" w:styleId="Index1">
    <w:name w:val="index 1"/>
    <w:basedOn w:val="Normal"/>
    <w:next w:val="Normal"/>
    <w:semiHidden/>
    <w:rsid w:val="00111C38"/>
    <w:pPr>
      <w:keepNext w:val="0"/>
      <w:tabs>
        <w:tab w:val="right" w:pos="4176"/>
      </w:tabs>
      <w:ind w:left="198" w:hanging="198"/>
    </w:pPr>
    <w:rPr>
      <w:rFonts w:ascii="Garamond" w:hAnsi="Garamond"/>
    </w:rPr>
  </w:style>
  <w:style w:type="paragraph" w:styleId="IndexHeading">
    <w:name w:val="index heading"/>
    <w:basedOn w:val="Normal"/>
    <w:next w:val="Index1"/>
    <w:semiHidden/>
    <w:rsid w:val="00111C38"/>
    <w:pPr>
      <w:spacing w:before="120" w:after="120"/>
    </w:pPr>
    <w:rPr>
      <w:rFonts w:ascii="Arial" w:hAnsi="Arial"/>
      <w:b/>
      <w:color w:val="918585"/>
      <w:sz w:val="24"/>
    </w:rPr>
  </w:style>
  <w:style w:type="paragraph" w:styleId="Header">
    <w:name w:val="header"/>
    <w:basedOn w:val="Normal"/>
    <w:link w:val="HeaderChar"/>
    <w:rsid w:val="00111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C38"/>
    <w:rPr>
      <w:rFonts w:ascii="Times New Roman" w:eastAsia="Times New Roman" w:hAnsi="Times New Roman" w:cs="Times New Roman"/>
      <w:sz w:val="16"/>
      <w:szCs w:val="20"/>
      <w:lang w:val="en-GB" w:eastAsia="en-US"/>
    </w:rPr>
  </w:style>
  <w:style w:type="paragraph" w:customStyle="1" w:styleId="Chapter">
    <w:name w:val="Chapter"/>
    <w:basedOn w:val="Normal"/>
    <w:rsid w:val="00111C38"/>
    <w:pPr>
      <w:spacing w:before="240"/>
    </w:pPr>
    <w:rPr>
      <w:rFonts w:ascii="Times New Roman" w:hAnsi="Times New Roman"/>
      <w:smallCaps/>
      <w:spacing w:val="80"/>
      <w:sz w:val="28"/>
    </w:rPr>
  </w:style>
  <w:style w:type="paragraph" w:customStyle="1" w:styleId="InChapter">
    <w:name w:val="InChapter"/>
    <w:basedOn w:val="Heading3"/>
    <w:rsid w:val="00111C38"/>
    <w:pPr>
      <w:spacing w:after="240"/>
      <w:outlineLvl w:val="9"/>
    </w:pPr>
    <w:rPr>
      <w:noProof/>
    </w:rPr>
  </w:style>
  <w:style w:type="paragraph" w:styleId="Index2">
    <w:name w:val="index 2"/>
    <w:basedOn w:val="Normal"/>
    <w:next w:val="Normal"/>
    <w:semiHidden/>
    <w:rsid w:val="00111C38"/>
    <w:pPr>
      <w:tabs>
        <w:tab w:val="right" w:pos="4176"/>
      </w:tabs>
      <w:ind w:left="568" w:hanging="284"/>
    </w:pPr>
    <w:rPr>
      <w:rFonts w:ascii="Garamond" w:hAnsi="Garamond"/>
    </w:rPr>
  </w:style>
  <w:style w:type="paragraph" w:customStyle="1" w:styleId="Byline">
    <w:name w:val="Byline"/>
    <w:rsid w:val="00111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C38"/>
    <w:pPr>
      <w:tabs>
        <w:tab w:val="clear" w:pos="3600"/>
        <w:tab w:val="clear" w:pos="3958"/>
      </w:tabs>
      <w:jc w:val="right"/>
    </w:pPr>
  </w:style>
  <w:style w:type="paragraph" w:styleId="Caption">
    <w:name w:val="caption"/>
    <w:basedOn w:val="BodyText"/>
    <w:next w:val="Normal"/>
    <w:qFormat/>
    <w:rsid w:val="00111C38"/>
    <w:pPr>
      <w:framePr w:w="2268" w:hSpace="181" w:vSpace="181" w:wrap="around" w:vAnchor="text" w:hAnchor="page" w:x="1135" w:y="285" w:anchorLock="1"/>
    </w:pPr>
    <w:rPr>
      <w:i/>
    </w:rPr>
  </w:style>
  <w:style w:type="paragraph" w:customStyle="1" w:styleId="MiniTOCTitle">
    <w:name w:val="MiniTOCTitle"/>
    <w:basedOn w:val="Heading4"/>
    <w:rsid w:val="00111C38"/>
    <w:pPr>
      <w:spacing w:before="240"/>
      <w:outlineLvl w:val="9"/>
    </w:pPr>
    <w:rPr>
      <w:noProof/>
      <w:sz w:val="24"/>
    </w:rPr>
  </w:style>
  <w:style w:type="paragraph" w:customStyle="1" w:styleId="MiniTOCItem">
    <w:name w:val="MiniTOCItem"/>
    <w:basedOn w:val="ListBullet"/>
    <w:rsid w:val="00111C38"/>
    <w:pPr>
      <w:numPr>
        <w:numId w:val="0"/>
      </w:numPr>
      <w:tabs>
        <w:tab w:val="right" w:leader="dot" w:pos="6521"/>
      </w:tabs>
      <w:spacing w:before="0" w:after="0"/>
    </w:pPr>
  </w:style>
  <w:style w:type="paragraph" w:customStyle="1" w:styleId="TOFTitle">
    <w:name w:val="TOFTitle"/>
    <w:basedOn w:val="TOCTitle"/>
    <w:rsid w:val="00111C38"/>
  </w:style>
  <w:style w:type="paragraph" w:styleId="TableofFigures">
    <w:name w:val="table of figures"/>
    <w:basedOn w:val="Normal"/>
    <w:next w:val="Normal"/>
    <w:semiHidden/>
    <w:rsid w:val="00111C38"/>
    <w:pPr>
      <w:tabs>
        <w:tab w:val="right" w:leader="dot" w:pos="9072"/>
      </w:tabs>
      <w:ind w:left="970" w:hanging="403"/>
    </w:pPr>
    <w:rPr>
      <w:rFonts w:ascii="Times New Roman" w:hAnsi="Times New Roman"/>
      <w:b/>
    </w:rPr>
  </w:style>
  <w:style w:type="paragraph" w:styleId="ListNumber">
    <w:name w:val="List Number"/>
    <w:basedOn w:val="List"/>
    <w:rsid w:val="00111C38"/>
    <w:pPr>
      <w:numPr>
        <w:numId w:val="14"/>
      </w:numPr>
      <w:tabs>
        <w:tab w:val="clear" w:pos="340"/>
      </w:tabs>
    </w:pPr>
  </w:style>
  <w:style w:type="character" w:customStyle="1" w:styleId="WingdingSymbols">
    <w:name w:val="Wingding Symbols"/>
    <w:rsid w:val="00111C38"/>
    <w:rPr>
      <w:rFonts w:ascii="Wingdings" w:hAnsi="Wingdings"/>
    </w:rPr>
  </w:style>
  <w:style w:type="paragraph" w:customStyle="1" w:styleId="TableHeading">
    <w:name w:val="Table Heading"/>
    <w:basedOn w:val="HeadingBase"/>
    <w:rsid w:val="00111C38"/>
    <w:pPr>
      <w:keepLines/>
      <w:pBdr>
        <w:bottom w:val="single" w:sz="6" w:space="1" w:color="918585"/>
      </w:pBdr>
      <w:spacing w:before="240"/>
    </w:pPr>
  </w:style>
  <w:style w:type="character" w:customStyle="1" w:styleId="HotSpot">
    <w:name w:val="HotSpot"/>
    <w:rsid w:val="00111C38"/>
    <w:rPr>
      <w:color w:val="0033CC"/>
      <w:u w:val="none"/>
    </w:rPr>
  </w:style>
  <w:style w:type="paragraph" w:customStyle="1" w:styleId="BodyTextRight">
    <w:name w:val="Body Text Right"/>
    <w:basedOn w:val="BodyText"/>
    <w:rsid w:val="00111C38"/>
    <w:pPr>
      <w:spacing w:before="0" w:after="0"/>
      <w:jc w:val="right"/>
    </w:pPr>
  </w:style>
  <w:style w:type="paragraph" w:styleId="Index3">
    <w:name w:val="index 3"/>
    <w:basedOn w:val="ListNumber2"/>
    <w:next w:val="Normal"/>
    <w:semiHidden/>
    <w:rsid w:val="00111C38"/>
    <w:pPr>
      <w:numPr>
        <w:numId w:val="0"/>
      </w:numPr>
      <w:tabs>
        <w:tab w:val="right" w:leader="dot" w:pos="4176"/>
      </w:tabs>
    </w:pPr>
  </w:style>
  <w:style w:type="paragraph" w:styleId="ListNumber2">
    <w:name w:val="List Number 2"/>
    <w:basedOn w:val="List2"/>
    <w:rsid w:val="00111C38"/>
    <w:pPr>
      <w:numPr>
        <w:numId w:val="9"/>
      </w:numPr>
      <w:tabs>
        <w:tab w:val="clear" w:pos="1060"/>
      </w:tabs>
    </w:pPr>
  </w:style>
  <w:style w:type="paragraph" w:customStyle="1" w:styleId="MarginNote">
    <w:name w:val="Margin Note"/>
    <w:basedOn w:val="BodyText"/>
    <w:rsid w:val="00111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C38"/>
    <w:rPr>
      <w:sz w:val="32"/>
    </w:rPr>
  </w:style>
  <w:style w:type="paragraph" w:customStyle="1" w:styleId="HeadingProcedure">
    <w:name w:val="Heading Procedure"/>
    <w:basedOn w:val="HeadingBase"/>
    <w:next w:val="Normal"/>
    <w:rsid w:val="00111C38"/>
    <w:pPr>
      <w:tabs>
        <w:tab w:val="left" w:pos="0"/>
      </w:tabs>
      <w:spacing w:before="120" w:after="60"/>
    </w:pPr>
    <w:rPr>
      <w:i/>
      <w:color w:val="918585"/>
      <w:sz w:val="22"/>
    </w:rPr>
  </w:style>
  <w:style w:type="paragraph" w:customStyle="1" w:styleId="TableBodyText">
    <w:name w:val="Table Body Text"/>
    <w:basedOn w:val="BodyText"/>
    <w:rsid w:val="00111C38"/>
    <w:pPr>
      <w:spacing w:before="60" w:after="60"/>
    </w:pPr>
  </w:style>
  <w:style w:type="paragraph" w:styleId="ListContinue">
    <w:name w:val="List Continue"/>
    <w:basedOn w:val="List"/>
    <w:rsid w:val="00111C38"/>
    <w:pPr>
      <w:ind w:firstLine="0"/>
    </w:pPr>
  </w:style>
  <w:style w:type="paragraph" w:customStyle="1" w:styleId="ListNote">
    <w:name w:val="List Note"/>
    <w:basedOn w:val="List"/>
    <w:rsid w:val="00111C38"/>
    <w:pPr>
      <w:pBdr>
        <w:top w:val="single" w:sz="6" w:space="2" w:color="918585"/>
        <w:bottom w:val="single" w:sz="6" w:space="2" w:color="918585"/>
      </w:pBdr>
      <w:tabs>
        <w:tab w:val="left" w:pos="1021"/>
      </w:tabs>
      <w:ind w:firstLine="0"/>
    </w:pPr>
  </w:style>
  <w:style w:type="paragraph" w:customStyle="1" w:styleId="Warning">
    <w:name w:val="Warning"/>
    <w:basedOn w:val="BodyText"/>
    <w:rsid w:val="00111C38"/>
    <w:pPr>
      <w:shd w:val="clear" w:color="auto" w:fill="D9D9D9"/>
      <w:tabs>
        <w:tab w:val="left" w:pos="992"/>
      </w:tabs>
      <w:ind w:left="119" w:right="119"/>
    </w:pPr>
    <w:rPr>
      <w:sz w:val="20"/>
    </w:rPr>
  </w:style>
  <w:style w:type="paragraph" w:customStyle="1" w:styleId="MarginIcons">
    <w:name w:val="Margin Icons"/>
    <w:basedOn w:val="BodyText"/>
    <w:rsid w:val="00111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C38"/>
    <w:rPr>
      <w:rFonts w:ascii="Courier New" w:hAnsi="Courier New"/>
    </w:rPr>
  </w:style>
  <w:style w:type="paragraph" w:customStyle="1" w:styleId="NoteBullet">
    <w:name w:val="Note Bullet"/>
    <w:basedOn w:val="Note"/>
    <w:rsid w:val="00111C38"/>
    <w:pPr>
      <w:tabs>
        <w:tab w:val="clear" w:pos="680"/>
      </w:tabs>
      <w:spacing w:before="60" w:after="60"/>
    </w:pPr>
  </w:style>
  <w:style w:type="paragraph" w:customStyle="1" w:styleId="SubHeading2">
    <w:name w:val="SubHeading2"/>
    <w:basedOn w:val="HeadingBase"/>
    <w:rsid w:val="00111C38"/>
    <w:pPr>
      <w:spacing w:before="240" w:after="60"/>
    </w:pPr>
    <w:rPr>
      <w:sz w:val="20"/>
    </w:rPr>
  </w:style>
  <w:style w:type="paragraph" w:customStyle="1" w:styleId="SubHeading1">
    <w:name w:val="SubHeading1"/>
    <w:basedOn w:val="HeadingBase"/>
    <w:rsid w:val="00111C38"/>
    <w:pPr>
      <w:spacing w:before="240" w:after="60"/>
    </w:pPr>
    <w:rPr>
      <w:color w:val="918585"/>
      <w:sz w:val="22"/>
    </w:rPr>
  </w:style>
  <w:style w:type="paragraph" w:customStyle="1" w:styleId="SideHeading">
    <w:name w:val="Side Heading"/>
    <w:basedOn w:val="HeadingBase"/>
    <w:rsid w:val="00111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C38"/>
    <w:pPr>
      <w:numPr>
        <w:numId w:val="10"/>
      </w:numPr>
    </w:pPr>
  </w:style>
  <w:style w:type="paragraph" w:styleId="PlainText">
    <w:name w:val="Plain Text"/>
    <w:basedOn w:val="Normal"/>
    <w:link w:val="PlainTextChar"/>
    <w:rsid w:val="00111C38"/>
    <w:rPr>
      <w:sz w:val="20"/>
    </w:rPr>
  </w:style>
  <w:style w:type="character" w:customStyle="1" w:styleId="PlainTextChar">
    <w:name w:val="Plain Text Char"/>
    <w:basedOn w:val="DefaultParagraphFont"/>
    <w:link w:val="PlainText"/>
    <w:rsid w:val="00111C38"/>
    <w:rPr>
      <w:rFonts w:ascii="Courier New" w:eastAsia="Times New Roman" w:hAnsi="Courier New" w:cs="Times New Roman"/>
      <w:sz w:val="20"/>
      <w:szCs w:val="20"/>
      <w:lang w:eastAsia="en-US"/>
    </w:rPr>
  </w:style>
  <w:style w:type="character" w:customStyle="1" w:styleId="MenuOption">
    <w:name w:val="Menu Option"/>
    <w:basedOn w:val="DefaultParagraphFont"/>
    <w:rsid w:val="00111C38"/>
    <w:rPr>
      <w:b/>
      <w:smallCaps/>
    </w:rPr>
  </w:style>
  <w:style w:type="paragraph" w:customStyle="1" w:styleId="TableListNumber">
    <w:name w:val="Table List Number"/>
    <w:basedOn w:val="ListNumber"/>
    <w:rsid w:val="00111C38"/>
    <w:pPr>
      <w:numPr>
        <w:numId w:val="0"/>
      </w:numPr>
    </w:pPr>
  </w:style>
  <w:style w:type="paragraph" w:styleId="TOC4">
    <w:name w:val="toc 4"/>
    <w:basedOn w:val="TOCBase"/>
    <w:next w:val="Normal"/>
    <w:semiHidden/>
    <w:rsid w:val="00111C38"/>
    <w:pPr>
      <w:tabs>
        <w:tab w:val="right" w:leader="dot" w:pos="9071"/>
      </w:tabs>
      <w:ind w:left="1701"/>
    </w:pPr>
  </w:style>
  <w:style w:type="paragraph" w:customStyle="1" w:styleId="ListAlpha">
    <w:name w:val="List Alpha"/>
    <w:basedOn w:val="List"/>
    <w:rsid w:val="00111C38"/>
    <w:pPr>
      <w:numPr>
        <w:numId w:val="8"/>
      </w:numPr>
    </w:pPr>
  </w:style>
  <w:style w:type="paragraph" w:customStyle="1" w:styleId="ListAlpha2">
    <w:name w:val="List Alpha 2"/>
    <w:basedOn w:val="List2"/>
    <w:rsid w:val="00111C38"/>
    <w:pPr>
      <w:numPr>
        <w:numId w:val="7"/>
      </w:numPr>
    </w:pPr>
  </w:style>
  <w:style w:type="paragraph" w:styleId="List2">
    <w:name w:val="List 2"/>
    <w:basedOn w:val="BodyText"/>
    <w:rsid w:val="00111C38"/>
    <w:pPr>
      <w:tabs>
        <w:tab w:val="left" w:pos="680"/>
      </w:tabs>
      <w:spacing w:before="60" w:after="60"/>
      <w:ind w:left="680" w:hanging="340"/>
    </w:pPr>
  </w:style>
  <w:style w:type="paragraph" w:styleId="List3">
    <w:name w:val="List 3"/>
    <w:basedOn w:val="BodyText"/>
    <w:rsid w:val="00111C38"/>
    <w:pPr>
      <w:tabs>
        <w:tab w:val="left" w:pos="1021"/>
      </w:tabs>
      <w:spacing w:before="60" w:after="60"/>
      <w:ind w:left="1020" w:hanging="340"/>
    </w:pPr>
  </w:style>
  <w:style w:type="paragraph" w:styleId="List4">
    <w:name w:val="List 4"/>
    <w:basedOn w:val="BodyText"/>
    <w:rsid w:val="00111C38"/>
    <w:pPr>
      <w:tabs>
        <w:tab w:val="left" w:pos="1361"/>
      </w:tabs>
      <w:spacing w:before="60" w:after="60"/>
      <w:ind w:left="1361" w:hanging="340"/>
    </w:pPr>
  </w:style>
  <w:style w:type="paragraph" w:styleId="List5">
    <w:name w:val="List 5"/>
    <w:basedOn w:val="BodyText"/>
    <w:rsid w:val="00111C38"/>
    <w:pPr>
      <w:tabs>
        <w:tab w:val="left" w:pos="1701"/>
      </w:tabs>
      <w:spacing w:before="60" w:after="60"/>
      <w:ind w:left="1701" w:hanging="340"/>
    </w:pPr>
  </w:style>
  <w:style w:type="paragraph" w:styleId="ListBullet3">
    <w:name w:val="List Bullet 3"/>
    <w:basedOn w:val="List3"/>
    <w:rsid w:val="00111C38"/>
    <w:pPr>
      <w:numPr>
        <w:numId w:val="13"/>
      </w:numPr>
      <w:tabs>
        <w:tab w:val="clear" w:pos="1021"/>
      </w:tabs>
      <w:ind w:left="1037" w:hanging="357"/>
    </w:pPr>
  </w:style>
  <w:style w:type="paragraph" w:styleId="ListBullet4">
    <w:name w:val="List Bullet 4"/>
    <w:basedOn w:val="List4"/>
    <w:rsid w:val="00111C38"/>
    <w:pPr>
      <w:numPr>
        <w:numId w:val="2"/>
      </w:numPr>
      <w:tabs>
        <w:tab w:val="clear" w:pos="1361"/>
      </w:tabs>
    </w:pPr>
  </w:style>
  <w:style w:type="paragraph" w:styleId="ListBullet5">
    <w:name w:val="List Bullet 5"/>
    <w:basedOn w:val="List5"/>
    <w:rsid w:val="00111C38"/>
    <w:pPr>
      <w:numPr>
        <w:numId w:val="3"/>
      </w:numPr>
    </w:pPr>
  </w:style>
  <w:style w:type="paragraph" w:styleId="ListContinue2">
    <w:name w:val="List Continue 2"/>
    <w:basedOn w:val="List2"/>
    <w:rsid w:val="00111C38"/>
    <w:pPr>
      <w:ind w:firstLine="0"/>
    </w:pPr>
  </w:style>
  <w:style w:type="paragraph" w:styleId="ListContinue3">
    <w:name w:val="List Continue 3"/>
    <w:basedOn w:val="List3"/>
    <w:rsid w:val="00111C38"/>
    <w:pPr>
      <w:ind w:left="1021" w:firstLine="0"/>
    </w:pPr>
  </w:style>
  <w:style w:type="paragraph" w:styleId="ListContinue4">
    <w:name w:val="List Continue 4"/>
    <w:basedOn w:val="List4"/>
    <w:rsid w:val="00111C38"/>
    <w:pPr>
      <w:ind w:firstLine="0"/>
    </w:pPr>
  </w:style>
  <w:style w:type="paragraph" w:styleId="ListContinue5">
    <w:name w:val="List Continue 5"/>
    <w:basedOn w:val="List5"/>
    <w:rsid w:val="00111C38"/>
    <w:pPr>
      <w:ind w:firstLine="0"/>
    </w:pPr>
  </w:style>
  <w:style w:type="paragraph" w:styleId="ListNumber3">
    <w:name w:val="List Number 3"/>
    <w:basedOn w:val="List3"/>
    <w:rsid w:val="00111C38"/>
    <w:pPr>
      <w:numPr>
        <w:numId w:val="4"/>
      </w:numPr>
    </w:pPr>
  </w:style>
  <w:style w:type="paragraph" w:styleId="ListNumber4">
    <w:name w:val="List Number 4"/>
    <w:basedOn w:val="List4"/>
    <w:rsid w:val="00111C38"/>
    <w:pPr>
      <w:numPr>
        <w:numId w:val="5"/>
      </w:numPr>
    </w:pPr>
  </w:style>
  <w:style w:type="paragraph" w:styleId="ListNumber5">
    <w:name w:val="List Number 5"/>
    <w:basedOn w:val="List5"/>
    <w:rsid w:val="00111C38"/>
    <w:pPr>
      <w:numPr>
        <w:numId w:val="6"/>
      </w:numPr>
    </w:pPr>
  </w:style>
  <w:style w:type="paragraph" w:styleId="BlockText">
    <w:name w:val="Block Text"/>
    <w:basedOn w:val="Normal"/>
    <w:rsid w:val="00111C38"/>
    <w:pPr>
      <w:spacing w:after="120"/>
      <w:ind w:left="1440" w:right="1440"/>
    </w:pPr>
  </w:style>
  <w:style w:type="character" w:customStyle="1" w:styleId="Subscript">
    <w:name w:val="Subscript"/>
    <w:basedOn w:val="DefaultParagraphFont"/>
    <w:rsid w:val="00111C38"/>
    <w:rPr>
      <w:sz w:val="16"/>
      <w:vertAlign w:val="subscript"/>
    </w:rPr>
  </w:style>
  <w:style w:type="character" w:customStyle="1" w:styleId="Superscript">
    <w:name w:val="Superscript"/>
    <w:basedOn w:val="DefaultParagraphFont"/>
    <w:rsid w:val="00111C38"/>
    <w:rPr>
      <w:sz w:val="16"/>
      <w:vertAlign w:val="superscript"/>
    </w:rPr>
  </w:style>
  <w:style w:type="character" w:customStyle="1" w:styleId="Symbols">
    <w:name w:val="Symbols"/>
    <w:basedOn w:val="DefaultParagraphFont"/>
    <w:rsid w:val="00111C38"/>
    <w:rPr>
      <w:rFonts w:ascii="Symbol" w:hAnsi="Symbol"/>
    </w:rPr>
  </w:style>
  <w:style w:type="character" w:customStyle="1" w:styleId="MenuOptions">
    <w:name w:val="Menu Options"/>
    <w:basedOn w:val="DefaultParagraphFont"/>
    <w:rsid w:val="00111C38"/>
    <w:rPr>
      <w:rFonts w:ascii="Arial Narrow" w:hAnsi="Arial Narrow"/>
      <w:smallCaps/>
    </w:rPr>
  </w:style>
  <w:style w:type="character" w:customStyle="1" w:styleId="Buttons">
    <w:name w:val="Buttons"/>
    <w:basedOn w:val="DefaultParagraphFont"/>
    <w:rsid w:val="00111C38"/>
    <w:rPr>
      <w:b/>
    </w:rPr>
  </w:style>
  <w:style w:type="character" w:customStyle="1" w:styleId="Underlined">
    <w:name w:val="Underlined"/>
    <w:basedOn w:val="DefaultParagraphFont"/>
    <w:rsid w:val="00111C38"/>
    <w:rPr>
      <w:u w:val="single"/>
    </w:rPr>
  </w:style>
  <w:style w:type="paragraph" w:customStyle="1" w:styleId="TableBodyTextRight">
    <w:name w:val="Table Body Text Right"/>
    <w:basedOn w:val="TableBodyText"/>
    <w:rsid w:val="00111C38"/>
    <w:pPr>
      <w:widowControl w:val="0"/>
      <w:autoSpaceDE w:val="0"/>
      <w:autoSpaceDN w:val="0"/>
      <w:adjustRightInd w:val="0"/>
      <w:jc w:val="right"/>
    </w:pPr>
    <w:rPr>
      <w:rFonts w:cs="Arial"/>
      <w:szCs w:val="18"/>
    </w:rPr>
  </w:style>
  <w:style w:type="paragraph" w:customStyle="1" w:styleId="CopyrightText">
    <w:name w:val="Copyright Text"/>
    <w:basedOn w:val="BodyText"/>
    <w:rsid w:val="00111C38"/>
    <w:rPr>
      <w:sz w:val="18"/>
    </w:rPr>
  </w:style>
  <w:style w:type="paragraph" w:customStyle="1" w:styleId="BodySmallRight">
    <w:name w:val="Body Small Right"/>
    <w:basedOn w:val="BodyTextRight"/>
    <w:rsid w:val="00111C38"/>
    <w:rPr>
      <w:sz w:val="18"/>
      <w:szCs w:val="18"/>
    </w:rPr>
  </w:style>
  <w:style w:type="paragraph" w:customStyle="1" w:styleId="MarginEdition">
    <w:name w:val="Margin Edition"/>
    <w:basedOn w:val="MarginNote"/>
    <w:rsid w:val="00111C38"/>
    <w:pPr>
      <w:spacing w:before="0" w:after="0"/>
    </w:pPr>
    <w:rPr>
      <w:rFonts w:ascii="Times New Roman" w:hAnsi="Times New Roman"/>
      <w:color w:val="999999"/>
    </w:rPr>
  </w:style>
  <w:style w:type="paragraph" w:customStyle="1" w:styleId="Spacer">
    <w:name w:val="Spacer"/>
    <w:basedOn w:val="Normal"/>
    <w:rsid w:val="00111C38"/>
    <w:rPr>
      <w:sz w:val="2"/>
      <w:szCs w:val="2"/>
    </w:rPr>
  </w:style>
  <w:style w:type="character" w:customStyle="1" w:styleId="Small">
    <w:name w:val="Small"/>
    <w:basedOn w:val="DefaultParagraphFont"/>
    <w:rsid w:val="00111C38"/>
    <w:rPr>
      <w:sz w:val="16"/>
    </w:rPr>
  </w:style>
  <w:style w:type="paragraph" w:customStyle="1" w:styleId="WideTable">
    <w:name w:val="Wide Table"/>
    <w:basedOn w:val="Normal"/>
    <w:rsid w:val="00111C38"/>
    <w:pPr>
      <w:ind w:left="-1418"/>
    </w:pPr>
    <w:rPr>
      <w:sz w:val="2"/>
      <w:szCs w:val="2"/>
    </w:rPr>
  </w:style>
  <w:style w:type="character" w:styleId="PageNumber">
    <w:name w:val="page number"/>
    <w:basedOn w:val="DefaultParagraphFont"/>
    <w:rsid w:val="00111C38"/>
  </w:style>
  <w:style w:type="paragraph" w:styleId="Quote">
    <w:name w:val="Quote"/>
    <w:basedOn w:val="Heading1"/>
    <w:link w:val="QuoteChar"/>
    <w:qFormat/>
    <w:rsid w:val="00111C38"/>
    <w:rPr>
      <w:b w:val="0"/>
      <w:sz w:val="72"/>
      <w:szCs w:val="72"/>
      <w:lang w:val="en-NZ"/>
    </w:rPr>
  </w:style>
  <w:style w:type="character" w:customStyle="1" w:styleId="QuoteChar">
    <w:name w:val="Quote Char"/>
    <w:basedOn w:val="DefaultParagraphFont"/>
    <w:link w:val="Quote"/>
    <w:rsid w:val="00111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C38"/>
    <w:pPr>
      <w:pageBreakBefore/>
    </w:pPr>
  </w:style>
  <w:style w:type="paragraph" w:customStyle="1" w:styleId="Border">
    <w:name w:val="Border"/>
    <w:basedOn w:val="Normal"/>
    <w:qFormat/>
    <w:rsid w:val="00111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C38"/>
    <w:rPr>
      <w:b/>
      <w:bCs/>
      <w:i/>
      <w:iCs/>
      <w:color w:val="auto"/>
    </w:rPr>
  </w:style>
  <w:style w:type="paragraph" w:styleId="IntenseQuote">
    <w:name w:val="Intense Quote"/>
    <w:basedOn w:val="Normal"/>
    <w:next w:val="Normal"/>
    <w:link w:val="IntenseQuoteChar"/>
    <w:uiPriority w:val="30"/>
    <w:qFormat/>
    <w:rsid w:val="00111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C38"/>
    <w:rPr>
      <w:smallCaps/>
      <w:color w:val="auto"/>
      <w:u w:val="single"/>
    </w:rPr>
  </w:style>
  <w:style w:type="character" w:styleId="IntenseReference">
    <w:name w:val="Intense Reference"/>
    <w:basedOn w:val="DefaultParagraphFont"/>
    <w:uiPriority w:val="32"/>
    <w:qFormat/>
    <w:rsid w:val="00111C38"/>
    <w:rPr>
      <w:b/>
      <w:bCs/>
      <w:smallCaps/>
      <w:color w:val="auto"/>
      <w:spacing w:val="5"/>
      <w:u w:val="single"/>
    </w:rPr>
  </w:style>
  <w:style w:type="paragraph" w:customStyle="1" w:styleId="2ColumnHeading">
    <w:name w:val="2Column Heading"/>
    <w:basedOn w:val="BodyText"/>
    <w:qFormat/>
    <w:rsid w:val="00111C38"/>
    <w:pPr>
      <w:spacing w:after="60"/>
      <w:ind w:left="-2268"/>
    </w:pPr>
    <w:rPr>
      <w:b/>
    </w:rPr>
  </w:style>
  <w:style w:type="paragraph" w:customStyle="1" w:styleId="Heading1TOC">
    <w:name w:val="Heading1 TOC"/>
    <w:basedOn w:val="Normal"/>
    <w:qFormat/>
    <w:rsid w:val="00111C38"/>
    <w:pPr>
      <w:spacing w:before="240" w:after="120"/>
    </w:pPr>
    <w:rPr>
      <w:rFonts w:ascii="Times New Roman" w:hAnsi="Times New Roman"/>
      <w:b/>
      <w:sz w:val="32"/>
    </w:rPr>
  </w:style>
  <w:style w:type="paragraph" w:customStyle="1" w:styleId="Heading2TOC">
    <w:name w:val="Heading2 TOC"/>
    <w:basedOn w:val="Normal"/>
    <w:qFormat/>
    <w:rsid w:val="00111C38"/>
    <w:pPr>
      <w:spacing w:before="240" w:after="60"/>
    </w:pPr>
    <w:rPr>
      <w:rFonts w:ascii="Times New Roman" w:hAnsi="Times New Roman"/>
      <w:b/>
      <w:sz w:val="28"/>
    </w:rPr>
  </w:style>
  <w:style w:type="character" w:customStyle="1" w:styleId="Underline">
    <w:name w:val="Underline"/>
    <w:basedOn w:val="DefaultParagraphFont"/>
    <w:qFormat/>
    <w:rsid w:val="00111C38"/>
    <w:rPr>
      <w:u w:val="single"/>
    </w:rPr>
  </w:style>
  <w:style w:type="character" w:customStyle="1" w:styleId="BoldandItalics">
    <w:name w:val="Bold and Italics"/>
    <w:qFormat/>
    <w:rsid w:val="00111C38"/>
    <w:rPr>
      <w:b/>
      <w:i/>
      <w:u w:val="none"/>
    </w:rPr>
  </w:style>
  <w:style w:type="paragraph" w:styleId="BalloonText">
    <w:name w:val="Balloon Text"/>
    <w:basedOn w:val="Normal"/>
    <w:link w:val="BalloonTextChar"/>
    <w:rsid w:val="00111C38"/>
    <w:rPr>
      <w:rFonts w:ascii="Tahoma" w:hAnsi="Tahoma" w:cs="Tahoma"/>
      <w:sz w:val="16"/>
      <w:szCs w:val="16"/>
    </w:rPr>
  </w:style>
  <w:style w:type="character" w:customStyle="1" w:styleId="BalloonTextChar">
    <w:name w:val="Balloon Text Char"/>
    <w:basedOn w:val="DefaultParagraphFont"/>
    <w:link w:val="BalloonText"/>
    <w:rsid w:val="00111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C38"/>
    <w:rPr>
      <w:b/>
      <w:color w:val="660033"/>
      <w:spacing w:val="0"/>
    </w:rPr>
  </w:style>
  <w:style w:type="paragraph" w:customStyle="1" w:styleId="Nameditemlist">
    <w:name w:val="Named item list"/>
    <w:basedOn w:val="BodyText"/>
    <w:qFormat/>
    <w:rsid w:val="00111C38"/>
    <w:pPr>
      <w:tabs>
        <w:tab w:val="left" w:pos="2835"/>
      </w:tabs>
      <w:ind w:left="2835" w:hanging="2835"/>
    </w:pPr>
  </w:style>
  <w:style w:type="paragraph" w:customStyle="1" w:styleId="BodyTextnopadding">
    <w:name w:val="Body Text no padding"/>
    <w:basedOn w:val="BodyText"/>
    <w:qFormat/>
    <w:rsid w:val="00111C38"/>
    <w:pPr>
      <w:spacing w:before="0" w:after="0"/>
    </w:pPr>
  </w:style>
  <w:style w:type="paragraph" w:customStyle="1" w:styleId="BodyTextBold">
    <w:name w:val="Body Text Bold"/>
    <w:basedOn w:val="BodyText"/>
    <w:qFormat/>
    <w:rsid w:val="00111C38"/>
    <w:rPr>
      <w:b/>
    </w:rPr>
  </w:style>
  <w:style w:type="character" w:styleId="Hyperlink">
    <w:name w:val="Hyperlink"/>
    <w:basedOn w:val="DefaultParagraphFont"/>
    <w:uiPriority w:val="99"/>
    <w:unhideWhenUsed/>
    <w:rsid w:val="00DB3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7043</Characters>
  <Application>Microsoft Office Word</Application>
  <DocSecurity>0</DocSecurity>
  <Lines>201</Lines>
  <Paragraphs>129</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FNSISV408 Manage handling and settlement of routine insurance claims for retail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