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8DF" w:rsidP="004C3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FNSISV408 Manage handling and settlement of routine insurance claims for retail clients</w:t>
      </w:r>
      <w:r>
        <w:fldChar w:fldCharType="end"/>
      </w:r>
    </w:p>
    <w:p w:rsidR="004C38DF" w:rsidP="004C38DF">
      <w:pPr>
        <w:pStyle w:val="Version"/>
        <w:sectPr w:rsidSect="00B73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114" w:rsidP="00B73114">
      <w:pPr>
        <w:pStyle w:val="SuperHeading"/>
      </w:pPr>
      <w:r w:rsidRPr="00B73114">
        <w:t>Assessment Requirements for FNSISV408 Manage handling and settlement of routine insurance claims for retail clients</w:t>
      </w:r>
    </w:p>
    <w:p w:rsidR="00000000" w:rsidRPr="00B73114" w:rsidP="00B73114">
      <w:pPr>
        <w:pStyle w:val="Heading1"/>
      </w:pPr>
      <w:bookmarkStart w:id="1" w:name="O_1133188"/>
      <w:bookmarkEnd w:id="1"/>
      <w:r w:rsidRPr="00B731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4" w:rsidP="00B73114">
            <w:pPr>
              <w:pStyle w:val="BodyText"/>
            </w:pPr>
            <w:r w:rsidRPr="00B731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4">
            <w:pPr>
              <w:pStyle w:val="BodyText"/>
              <w:rPr>
                <w:lang w:val="en-NZ"/>
              </w:rPr>
            </w:pPr>
            <w:r w:rsidRPr="00B73114">
              <w:rPr>
                <w:rStyle w:val="SpecialBold"/>
              </w:rPr>
              <w:t>Comments</w:t>
            </w:r>
          </w:p>
        </w:tc>
      </w:tr>
      <w:tr w:rsidTr="00B73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4">
            <w:pPr>
              <w:pStyle w:val="BodyText"/>
              <w:rPr>
                <w:lang w:val="en-NZ"/>
              </w:rPr>
            </w:pPr>
            <w:r w:rsidRPr="00B731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4" w:rsidP="00B73114">
            <w:pPr>
              <w:pStyle w:val="BodyText"/>
            </w:pPr>
            <w:r w:rsidRPr="00B73114">
              <w:t>This version first released with FNS Financial Services Training Package Version 5.0.</w:t>
            </w:r>
          </w:p>
        </w:tc>
      </w:tr>
    </w:tbl>
    <w:p w:rsidR="00000000" w:rsidRPr="00B73114" w:rsidP="00B73114">
      <w:pPr>
        <w:pStyle w:val="BodyText"/>
      </w:pPr>
    </w:p>
    <w:p w:rsidR="00000000" w:rsidRPr="00B73114" w:rsidP="00B73114">
      <w:pPr>
        <w:pStyle w:val="AllowPageBreak"/>
      </w:pPr>
    </w:p>
    <w:p w:rsidR="00000000" w:rsidRPr="00B73114" w:rsidP="00B73114">
      <w:pPr>
        <w:pStyle w:val="Heading1"/>
      </w:pPr>
      <w:bookmarkStart w:id="2" w:name="O_1133191"/>
      <w:bookmarkEnd w:id="2"/>
      <w:r w:rsidRPr="00B73114">
        <w:t>Performance Evidence</w:t>
      </w:r>
    </w:p>
    <w:p w:rsidR="00000000" w:rsidRPr="00B73114" w:rsidP="004C38DF">
      <w:pPr>
        <w:pStyle w:val="BodyText"/>
      </w:pPr>
      <w:r w:rsidRPr="00B73114">
        <w:t>The candidate must demonstrate the ability to complete the tasks outlined in the elements, performance criteria and foundation s</w:t>
      </w:r>
      <w:r w:rsidRPr="00B73114">
        <w:t>kills of this unit, including evidence of the ability to:</w:t>
      </w:r>
    </w:p>
    <w:p w:rsidR="00000000" w:rsidRPr="00B73114" w:rsidP="00B73114">
      <w:pPr>
        <w:pStyle w:val="ListBullet"/>
      </w:pPr>
      <w:r w:rsidRPr="00B73114">
        <w:t>handle and settle routine insurance claims for at least two different retail clients.</w:t>
      </w:r>
    </w:p>
    <w:p w:rsidR="00000000" w:rsidRPr="00B73114" w:rsidP="00B73114">
      <w:pPr>
        <w:pStyle w:val="List"/>
      </w:pPr>
    </w:p>
    <w:p w:rsidR="00000000" w:rsidRPr="00B73114" w:rsidP="004C38DF">
      <w:pPr>
        <w:pStyle w:val="BodyText"/>
      </w:pPr>
      <w:r w:rsidRPr="00B73114">
        <w:t>In the course of the above, the candidate must:</w:t>
      </w:r>
    </w:p>
    <w:p w:rsidR="00000000" w:rsidRPr="00B73114" w:rsidP="00B73114">
      <w:pPr>
        <w:pStyle w:val="ListBullet"/>
      </w:pPr>
      <w:r w:rsidRPr="00B73114">
        <w:t>assess and interpret a variety of insurance product wording and associated endorsements to validate the claims.</w:t>
      </w:r>
    </w:p>
    <w:p w:rsidR="00000000" w:rsidRPr="00B73114" w:rsidP="00B73114">
      <w:pPr>
        <w:pStyle w:val="AllowPageBreak"/>
      </w:pPr>
    </w:p>
    <w:p w:rsidR="00000000" w:rsidRPr="00B73114" w:rsidP="00B73114">
      <w:pPr>
        <w:pStyle w:val="Heading1"/>
      </w:pPr>
      <w:bookmarkStart w:id="3" w:name="O_1133190"/>
      <w:bookmarkEnd w:id="3"/>
      <w:r w:rsidRPr="00B73114">
        <w:t>Knowledge Evidence</w:t>
      </w:r>
    </w:p>
    <w:p w:rsidR="00000000" w:rsidRPr="00B73114" w:rsidP="004C38DF">
      <w:pPr>
        <w:pStyle w:val="BodyText"/>
      </w:pPr>
      <w:r w:rsidRPr="00B73114">
        <w:t>The candidate must be able to demonstrate knowledge to complete the tasks outlined in the elements, perfor</w:t>
      </w:r>
      <w:r w:rsidRPr="00B73114">
        <w:t>mance criteria and foundation skills of this unit, including knowledge of:</w:t>
      </w:r>
    </w:p>
    <w:p w:rsidR="00000000" w:rsidRPr="00B73114" w:rsidP="00B73114">
      <w:pPr>
        <w:pStyle w:val="ListBullet"/>
      </w:pPr>
      <w:r w:rsidRPr="00B73114">
        <w:t>legislative and common law requirements and codes of practice relevant to the claim, including those relating to the application of the Insurance Contracts Act</w:t>
      </w:r>
    </w:p>
    <w:p w:rsidR="00000000" w:rsidRPr="00B73114" w:rsidP="00B73114">
      <w:pPr>
        <w:pStyle w:val="ListBullet"/>
      </w:pPr>
      <w:r w:rsidRPr="00B73114">
        <w:t>principles of Anti-M</w:t>
      </w:r>
      <w:r w:rsidRPr="00B73114">
        <w:t>oney Laundering and Counter-Terrorism Financing (AML/CTF) Act, General Insurance Code of Practice, and collection of monies relating to routine insurance claims</w:t>
      </w:r>
    </w:p>
    <w:p w:rsidR="00000000" w:rsidRPr="00B73114" w:rsidP="00B73114">
      <w:pPr>
        <w:pStyle w:val="ListBullet"/>
      </w:pPr>
      <w:r w:rsidRPr="00B73114">
        <w:t>organisational policies and procedures relating to handling and settlement of retail clients’ r</w:t>
      </w:r>
      <w:r w:rsidRPr="00B73114">
        <w:t>outine insurance claims</w:t>
      </w:r>
    </w:p>
    <w:p w:rsidR="00000000" w:rsidRPr="00B73114" w:rsidP="00B73114">
      <w:pPr>
        <w:pStyle w:val="ListBullet"/>
      </w:pPr>
      <w:r w:rsidRPr="00B73114">
        <w:t>effective analytical and communication skills</w:t>
      </w:r>
    </w:p>
    <w:p w:rsidR="00000000" w:rsidRPr="00B73114" w:rsidP="00B73114">
      <w:pPr>
        <w:pStyle w:val="ListBullet"/>
      </w:pPr>
      <w:r w:rsidRPr="00B73114">
        <w:t>principles of utmost good faith</w:t>
      </w:r>
    </w:p>
    <w:p w:rsidR="00000000" w:rsidRPr="00B73114" w:rsidP="00B73114">
      <w:pPr>
        <w:pStyle w:val="ListBullet"/>
      </w:pPr>
      <w:r w:rsidRPr="00B73114">
        <w:t>key features of internal complaints process and external dispute resolution process</w:t>
      </w:r>
    </w:p>
    <w:p w:rsidR="00000000" w:rsidRPr="00B73114" w:rsidP="00B73114">
      <w:pPr>
        <w:pStyle w:val="ListBullet"/>
      </w:pPr>
      <w:r w:rsidRPr="00B73114">
        <w:t>interpretation of proximate cause, relevance of causation and impact o</w:t>
      </w:r>
      <w:r w:rsidRPr="00B73114">
        <w:t>n indemnity of a claim</w:t>
      </w:r>
    </w:p>
    <w:p w:rsidR="00000000" w:rsidRPr="00B73114" w:rsidP="00B73114">
      <w:pPr>
        <w:pStyle w:val="ListBullet"/>
      </w:pPr>
      <w:r w:rsidRPr="00B73114">
        <w:t>principles of indemnity relating to settlement of a claim</w:t>
      </w:r>
    </w:p>
    <w:p w:rsidR="00000000" w:rsidRPr="00B73114" w:rsidP="00B73114">
      <w:pPr>
        <w:pStyle w:val="ListBullet"/>
      </w:pPr>
      <w:r w:rsidRPr="00B73114">
        <w:t>principles of subrogation relating to settlement of a claim</w:t>
      </w:r>
    </w:p>
    <w:p w:rsidR="00000000" w:rsidRPr="00B73114" w:rsidP="00B73114">
      <w:pPr>
        <w:pStyle w:val="ListBullet"/>
      </w:pPr>
      <w:r w:rsidRPr="00B73114">
        <w:t>insurance product and policy types and their terms and conditions</w:t>
      </w:r>
    </w:p>
    <w:p w:rsidR="00000000" w:rsidRPr="00B73114" w:rsidP="00B73114">
      <w:pPr>
        <w:pStyle w:val="ListBullet"/>
      </w:pPr>
      <w:r w:rsidRPr="00B73114">
        <w:t>roles and responsibilities of insurance claim sta</w:t>
      </w:r>
      <w:r w:rsidRPr="00B73114">
        <w:t>keholders, including colleagues, loss assessors, specialists and/or other authorities.</w:t>
      </w:r>
    </w:p>
    <w:p w:rsidR="00000000" w:rsidRPr="00B73114" w:rsidP="00B73114">
      <w:pPr>
        <w:pStyle w:val="AllowPageBreak"/>
      </w:pPr>
    </w:p>
    <w:p w:rsidR="00000000" w:rsidRPr="00B73114" w:rsidP="00B73114">
      <w:pPr>
        <w:pStyle w:val="Heading1"/>
      </w:pPr>
      <w:bookmarkStart w:id="4" w:name="O_1133189"/>
      <w:bookmarkEnd w:id="4"/>
      <w:r w:rsidRPr="00B73114">
        <w:t>Assessment Conditions</w:t>
      </w:r>
    </w:p>
    <w:p w:rsidR="00000000" w:rsidRPr="00B73114" w:rsidP="004C38DF">
      <w:pPr>
        <w:pStyle w:val="BodyText"/>
      </w:pPr>
      <w:r w:rsidRPr="00B73114">
        <w:t xml:space="preserve">Skills in this unit must be demonstrated in a workplace or simulated environment where the conditions are typical of those in a </w:t>
      </w:r>
      <w:r w:rsidRPr="00B73114">
        <w:t>working environment in this industry.</w:t>
      </w:r>
    </w:p>
    <w:p w:rsidR="00000000" w:rsidRPr="00B73114" w:rsidP="004C38DF">
      <w:pPr>
        <w:pStyle w:val="BodyText"/>
      </w:pPr>
      <w:r w:rsidRPr="00B73114">
        <w:t>This includes access to:</w:t>
      </w:r>
    </w:p>
    <w:p w:rsidR="00000000" w:rsidRPr="00B73114" w:rsidP="00B73114">
      <w:pPr>
        <w:pStyle w:val="ListBullet"/>
      </w:pPr>
      <w:r w:rsidRPr="00B73114">
        <w:t>organisational records</w:t>
      </w:r>
    </w:p>
    <w:p w:rsidR="00000000" w:rsidRPr="00B73114" w:rsidP="00B73114">
      <w:pPr>
        <w:pStyle w:val="ListBullet"/>
      </w:pPr>
      <w:r w:rsidRPr="00B73114">
        <w:t>organisational policies, procedures, legislation and regulations as they relate to contracts of insurance</w:t>
      </w:r>
    </w:p>
    <w:p w:rsidR="00000000" w:rsidRPr="00B73114" w:rsidP="00B73114">
      <w:pPr>
        <w:pStyle w:val="ListBullet"/>
      </w:pPr>
      <w:r w:rsidRPr="00B73114">
        <w:t>common technology and software required to manage claims.</w:t>
      </w:r>
    </w:p>
    <w:p w:rsidR="00000000" w:rsidRPr="00B73114" w:rsidP="00B73114">
      <w:pPr>
        <w:pStyle w:val="List"/>
      </w:pPr>
    </w:p>
    <w:p w:rsidR="00000000" w:rsidRPr="00B73114" w:rsidP="004C38DF">
      <w:pPr>
        <w:pStyle w:val="BodyText"/>
      </w:pPr>
      <w:r w:rsidRPr="00B73114">
        <w:t>Assessors of this unit must satisfy the requirements for assessors in applicable vocational education and training legislation, frameworks and/or standards.</w:t>
      </w:r>
    </w:p>
    <w:p w:rsidR="00000000" w:rsidRPr="00B73114" w:rsidP="00B73114">
      <w:pPr>
        <w:pStyle w:val="Heading1"/>
      </w:pPr>
      <w:bookmarkStart w:id="5" w:name="O_1133187"/>
      <w:bookmarkEnd w:id="5"/>
      <w:r w:rsidRPr="00B73114">
        <w:t>Links</w:t>
      </w:r>
    </w:p>
    <w:p w:rsidR="00000000" w:rsidRPr="00B73114" w:rsidP="004C38DF">
      <w:pPr>
        <w:pStyle w:val="BodyText"/>
      </w:pPr>
      <w:r w:rsidRPr="00B731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19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3114" w:rsidP="00B73114"/>
    <w:sectPr w:rsidSect="00B731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4" w:rsidRPr="004C38DF" w:rsidP="004C3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DF" w:rsidP="00B73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8DF" w:rsidP="00B73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8DF" w:rsidP="00B73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114" w:rsidRPr="004C38DF" w:rsidP="004C3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DF" w:rsidRPr="002D2AF8" w:rsidP="00B73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FNSISV408 Manage handling and settlement of routine insurance claims for retail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C38DF" w:rsidP="00B73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DA8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54D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114"/>
  </w:style>
  <w:style w:type="character" w:customStyle="1" w:styleId="Heading1Char">
    <w:name w:val="Heading 1 Char"/>
    <w:basedOn w:val="DefaultParagraphFont"/>
    <w:link w:val="Heading1"/>
    <w:rsid w:val="00B73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1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31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1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114"/>
    <w:rPr>
      <w:b/>
      <w:spacing w:val="0"/>
    </w:rPr>
  </w:style>
  <w:style w:type="paragraph" w:customStyle="1" w:styleId="SuperHeading">
    <w:name w:val="SuperHeading"/>
    <w:basedOn w:val="Normal"/>
    <w:rsid w:val="00B73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1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3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1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114"/>
    <w:rPr>
      <w:i/>
    </w:rPr>
  </w:style>
  <w:style w:type="paragraph" w:styleId="Caption">
    <w:name w:val="caption"/>
    <w:basedOn w:val="BodyText"/>
    <w:next w:val="Normal"/>
    <w:qFormat/>
    <w:rsid w:val="00B73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114"/>
  </w:style>
  <w:style w:type="paragraph" w:styleId="TableofFigures">
    <w:name w:val="table of figures"/>
    <w:basedOn w:val="Normal"/>
    <w:next w:val="Normal"/>
    <w:semiHidden/>
    <w:rsid w:val="00B73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1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114"/>
    <w:rPr>
      <w:rFonts w:ascii="Wingdings" w:hAnsi="Wingdings"/>
    </w:rPr>
  </w:style>
  <w:style w:type="paragraph" w:customStyle="1" w:styleId="TableHeading">
    <w:name w:val="Table Heading"/>
    <w:basedOn w:val="HeadingBase"/>
    <w:rsid w:val="00B73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114"/>
    <w:rPr>
      <w:color w:val="0033CC"/>
      <w:u w:val="none"/>
    </w:rPr>
  </w:style>
  <w:style w:type="paragraph" w:customStyle="1" w:styleId="BodyTextRight">
    <w:name w:val="Body Text Right"/>
    <w:basedOn w:val="BodyText"/>
    <w:rsid w:val="00B73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114"/>
    <w:rPr>
      <w:sz w:val="32"/>
    </w:rPr>
  </w:style>
  <w:style w:type="paragraph" w:customStyle="1" w:styleId="HeadingProcedure">
    <w:name w:val="Heading Procedure"/>
    <w:basedOn w:val="HeadingBase"/>
    <w:next w:val="Normal"/>
    <w:rsid w:val="00B73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114"/>
    <w:pPr>
      <w:spacing w:before="60" w:after="60"/>
    </w:pPr>
  </w:style>
  <w:style w:type="paragraph" w:styleId="ListContinue">
    <w:name w:val="List Continue"/>
    <w:basedOn w:val="List"/>
    <w:rsid w:val="00B73114"/>
    <w:pPr>
      <w:ind w:firstLine="0"/>
    </w:pPr>
  </w:style>
  <w:style w:type="paragraph" w:customStyle="1" w:styleId="ListNote">
    <w:name w:val="List Note"/>
    <w:basedOn w:val="List"/>
    <w:rsid w:val="00B73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114"/>
    <w:rPr>
      <w:rFonts w:ascii="Courier New" w:hAnsi="Courier New"/>
    </w:rPr>
  </w:style>
  <w:style w:type="paragraph" w:customStyle="1" w:styleId="NoteBullet">
    <w:name w:val="Note Bullet"/>
    <w:basedOn w:val="Note"/>
    <w:rsid w:val="00B73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1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114"/>
    <w:rPr>
      <w:b/>
      <w:smallCaps/>
    </w:rPr>
  </w:style>
  <w:style w:type="paragraph" w:customStyle="1" w:styleId="TableListNumber">
    <w:name w:val="Table List Number"/>
    <w:basedOn w:val="ListNumber"/>
    <w:rsid w:val="00B73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114"/>
    <w:pPr>
      <w:numPr>
        <w:numId w:val="8"/>
      </w:numPr>
    </w:pPr>
  </w:style>
  <w:style w:type="paragraph" w:customStyle="1" w:styleId="ListAlpha2">
    <w:name w:val="List Alpha 2"/>
    <w:basedOn w:val="List2"/>
    <w:rsid w:val="00B73114"/>
    <w:pPr>
      <w:numPr>
        <w:numId w:val="7"/>
      </w:numPr>
    </w:pPr>
  </w:style>
  <w:style w:type="paragraph" w:styleId="List2">
    <w:name w:val="List 2"/>
    <w:basedOn w:val="BodyText"/>
    <w:rsid w:val="00B73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1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1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114"/>
    <w:pPr>
      <w:numPr>
        <w:numId w:val="3"/>
      </w:numPr>
    </w:pPr>
  </w:style>
  <w:style w:type="paragraph" w:styleId="ListContinue2">
    <w:name w:val="List Continue 2"/>
    <w:basedOn w:val="List2"/>
    <w:rsid w:val="00B73114"/>
    <w:pPr>
      <w:ind w:firstLine="0"/>
    </w:pPr>
  </w:style>
  <w:style w:type="paragraph" w:styleId="ListContinue3">
    <w:name w:val="List Continue 3"/>
    <w:basedOn w:val="List3"/>
    <w:rsid w:val="00B73114"/>
    <w:pPr>
      <w:ind w:left="1021" w:firstLine="0"/>
    </w:pPr>
  </w:style>
  <w:style w:type="paragraph" w:styleId="ListContinue4">
    <w:name w:val="List Continue 4"/>
    <w:basedOn w:val="List4"/>
    <w:rsid w:val="00B73114"/>
    <w:pPr>
      <w:ind w:firstLine="0"/>
    </w:pPr>
  </w:style>
  <w:style w:type="paragraph" w:styleId="ListContinue5">
    <w:name w:val="List Continue 5"/>
    <w:basedOn w:val="List5"/>
    <w:rsid w:val="00B73114"/>
    <w:pPr>
      <w:ind w:firstLine="0"/>
    </w:pPr>
  </w:style>
  <w:style w:type="paragraph" w:styleId="ListNumber3">
    <w:name w:val="List Number 3"/>
    <w:basedOn w:val="List3"/>
    <w:rsid w:val="00B73114"/>
    <w:pPr>
      <w:numPr>
        <w:numId w:val="4"/>
      </w:numPr>
    </w:pPr>
  </w:style>
  <w:style w:type="paragraph" w:styleId="ListNumber4">
    <w:name w:val="List Number 4"/>
    <w:basedOn w:val="List4"/>
    <w:rsid w:val="00B73114"/>
    <w:pPr>
      <w:numPr>
        <w:numId w:val="5"/>
      </w:numPr>
    </w:pPr>
  </w:style>
  <w:style w:type="paragraph" w:styleId="ListNumber5">
    <w:name w:val="List Number 5"/>
    <w:basedOn w:val="List5"/>
    <w:rsid w:val="00B73114"/>
    <w:pPr>
      <w:numPr>
        <w:numId w:val="6"/>
      </w:numPr>
    </w:pPr>
  </w:style>
  <w:style w:type="paragraph" w:styleId="BlockText">
    <w:name w:val="Block Text"/>
    <w:basedOn w:val="Normal"/>
    <w:rsid w:val="00B73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114"/>
    <w:rPr>
      <w:sz w:val="16"/>
      <w:vertAlign w:val="superscript"/>
    </w:rPr>
  </w:style>
  <w:style w:type="character" w:customStyle="1" w:styleId="Symbols">
    <w:name w:val="Symbols"/>
    <w:basedOn w:val="DefaultParagraphFont"/>
    <w:rsid w:val="00B73114"/>
    <w:rPr>
      <w:rFonts w:ascii="Symbol" w:hAnsi="Symbol"/>
    </w:rPr>
  </w:style>
  <w:style w:type="character" w:customStyle="1" w:styleId="MenuOptions">
    <w:name w:val="Menu Options"/>
    <w:basedOn w:val="DefaultParagraphFont"/>
    <w:rsid w:val="00B73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114"/>
    <w:rPr>
      <w:b/>
    </w:rPr>
  </w:style>
  <w:style w:type="character" w:customStyle="1" w:styleId="Underlined">
    <w:name w:val="Underlined"/>
    <w:basedOn w:val="DefaultParagraphFont"/>
    <w:rsid w:val="00B73114"/>
    <w:rPr>
      <w:u w:val="single"/>
    </w:rPr>
  </w:style>
  <w:style w:type="paragraph" w:customStyle="1" w:styleId="TableBodyTextRight">
    <w:name w:val="Table Body Text Right"/>
    <w:basedOn w:val="TableBodyText"/>
    <w:rsid w:val="00B73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114"/>
    <w:rPr>
      <w:sz w:val="18"/>
    </w:rPr>
  </w:style>
  <w:style w:type="paragraph" w:customStyle="1" w:styleId="BodySmallRight">
    <w:name w:val="Body Small Right"/>
    <w:basedOn w:val="BodyTextRight"/>
    <w:rsid w:val="00B73114"/>
    <w:rPr>
      <w:sz w:val="18"/>
      <w:szCs w:val="18"/>
    </w:rPr>
  </w:style>
  <w:style w:type="paragraph" w:customStyle="1" w:styleId="MarginEdition">
    <w:name w:val="Margin Edition"/>
    <w:basedOn w:val="MarginNote"/>
    <w:rsid w:val="00B73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114"/>
    <w:rPr>
      <w:sz w:val="2"/>
      <w:szCs w:val="2"/>
    </w:rPr>
  </w:style>
  <w:style w:type="character" w:customStyle="1" w:styleId="Small">
    <w:name w:val="Small"/>
    <w:basedOn w:val="DefaultParagraphFont"/>
    <w:rsid w:val="00B73114"/>
    <w:rPr>
      <w:sz w:val="16"/>
    </w:rPr>
  </w:style>
  <w:style w:type="paragraph" w:customStyle="1" w:styleId="WideTable">
    <w:name w:val="Wide Table"/>
    <w:basedOn w:val="Normal"/>
    <w:rsid w:val="00B73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114"/>
  </w:style>
  <w:style w:type="paragraph" w:styleId="Quote">
    <w:name w:val="Quote"/>
    <w:basedOn w:val="Heading1"/>
    <w:link w:val="QuoteChar"/>
    <w:qFormat/>
    <w:rsid w:val="00B73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114"/>
    <w:pPr>
      <w:pageBreakBefore/>
    </w:pPr>
  </w:style>
  <w:style w:type="paragraph" w:customStyle="1" w:styleId="Border">
    <w:name w:val="Border"/>
    <w:basedOn w:val="Normal"/>
    <w:qFormat/>
    <w:rsid w:val="00B73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114"/>
    <w:rPr>
      <w:u w:val="single"/>
    </w:rPr>
  </w:style>
  <w:style w:type="character" w:customStyle="1" w:styleId="BoldandItalics">
    <w:name w:val="Bold and Italics"/>
    <w:qFormat/>
    <w:rsid w:val="00B73114"/>
    <w:rPr>
      <w:b/>
      <w:i/>
      <w:u w:val="none"/>
    </w:rPr>
  </w:style>
  <w:style w:type="paragraph" w:styleId="BalloonText">
    <w:name w:val="Balloon Text"/>
    <w:basedOn w:val="Normal"/>
    <w:link w:val="BalloonTextChar"/>
    <w:rsid w:val="00B73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114"/>
    <w:pPr>
      <w:spacing w:before="0" w:after="0"/>
    </w:pPr>
  </w:style>
  <w:style w:type="paragraph" w:customStyle="1" w:styleId="BodyTextBold">
    <w:name w:val="Body Text Bold"/>
    <w:basedOn w:val="BodyText"/>
    <w:qFormat/>
    <w:rsid w:val="00B73114"/>
    <w:rPr>
      <w:b/>
    </w:rPr>
  </w:style>
  <w:style w:type="character" w:styleId="Hyperlink">
    <w:name w:val="Hyperlink"/>
    <w:basedOn w:val="DefaultParagraphFont"/>
    <w:uiPriority w:val="99"/>
    <w:unhideWhenUsed/>
    <w:rsid w:val="004C3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2555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FNSISV408 Manage handling and settlement of routine insurance claims for retail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