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4CE3" w:rsidP="00114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FNSISV407 Use medical terminology in an insurance context</w:t>
      </w:r>
      <w:r>
        <w:fldChar w:fldCharType="end"/>
      </w:r>
    </w:p>
    <w:p w:rsidR="00114CE3" w:rsidP="00114CE3">
      <w:pPr>
        <w:pStyle w:val="Version"/>
        <w:sectPr w:rsidSect="009F0C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0CCA" w:rsidP="009F0CCA">
      <w:pPr>
        <w:pStyle w:val="SuperHeading"/>
      </w:pPr>
      <w:r w:rsidRPr="009F0CCA">
        <w:t>FNSISV407 Use medical terminology in an insurance context</w:t>
      </w:r>
    </w:p>
    <w:p w:rsidR="00000000" w:rsidRPr="009F0CCA" w:rsidP="009F0CCA">
      <w:pPr>
        <w:pStyle w:val="Heading1"/>
      </w:pPr>
      <w:bookmarkStart w:id="1" w:name="O_684477"/>
      <w:bookmarkEnd w:id="1"/>
      <w:r w:rsidRPr="009F0C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F0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rPr>
                <w:rStyle w:val="SpecialBold"/>
              </w:rPr>
              <w:t>Comments</w:t>
            </w:r>
          </w:p>
        </w:tc>
      </w:tr>
      <w:tr w:rsidTr="009F0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t>This version first released with FNS Financial Services Training Package Version 1.0.</w:t>
            </w:r>
          </w:p>
        </w:tc>
      </w:tr>
    </w:tbl>
    <w:p w:rsidR="00000000" w:rsidRPr="009F0CCA" w:rsidP="009F0CCA">
      <w:pPr>
        <w:pStyle w:val="BodyText"/>
      </w:pPr>
    </w:p>
    <w:p w:rsidR="00000000" w:rsidRPr="009F0CCA" w:rsidP="009F0CCA">
      <w:pPr>
        <w:pStyle w:val="AllowPageBreak"/>
      </w:pPr>
    </w:p>
    <w:p w:rsidR="00000000" w:rsidRPr="009F0CCA" w:rsidP="009F0CCA">
      <w:pPr>
        <w:pStyle w:val="Heading1"/>
      </w:pPr>
      <w:bookmarkStart w:id="2" w:name="O_684478"/>
      <w:bookmarkEnd w:id="2"/>
      <w:r w:rsidRPr="009F0CCA">
        <w:t>Application</w:t>
      </w:r>
    </w:p>
    <w:p w:rsidR="00000000" w:rsidRPr="009F0CCA" w:rsidP="00114CE3">
      <w:pPr>
        <w:pStyle w:val="BodyText"/>
      </w:pPr>
      <w:r w:rsidRPr="009F0CCA">
        <w:t>This unit describes the skills and knowledge required to understand, use a</w:t>
      </w:r>
      <w:r w:rsidRPr="009F0CCA">
        <w:t>nd respond to important information involving medical terminology in relation to insurance policies.</w:t>
      </w:r>
    </w:p>
    <w:p w:rsidR="00000000" w:rsidRPr="009F0CCA" w:rsidP="00114CE3">
      <w:pPr>
        <w:pStyle w:val="BodyText"/>
      </w:pPr>
      <w:r w:rsidRPr="009F0CCA">
        <w:t>It applies to individuals involved in the provision of services in the insurance sector where medical and health considerations are a core function of res</w:t>
      </w:r>
      <w:r w:rsidRPr="009F0CCA">
        <w:t>ponsibility.</w:t>
      </w:r>
    </w:p>
    <w:p w:rsidR="00000000" w:rsidRPr="009F0CCA" w:rsidP="00114CE3">
      <w:pPr>
        <w:pStyle w:val="BodyText"/>
      </w:pPr>
      <w:r w:rsidRPr="009F0CCA">
        <w:t>No licensing, legislative or certification requirements apply to this unit at the time of publication.</w:t>
      </w:r>
    </w:p>
    <w:p w:rsidR="00000000" w:rsidRPr="009F0CCA" w:rsidP="009F0CCA">
      <w:pPr>
        <w:pStyle w:val="Heading1"/>
      </w:pPr>
      <w:bookmarkStart w:id="3" w:name="O_684481"/>
      <w:bookmarkEnd w:id="3"/>
      <w:r w:rsidRPr="009F0CCA">
        <w:t>Unit Sector</w:t>
      </w:r>
    </w:p>
    <w:p w:rsidR="00000000" w:rsidRPr="009F0CCA" w:rsidP="00114CE3">
      <w:pPr>
        <w:pStyle w:val="BodyText"/>
      </w:pPr>
      <w:r w:rsidRPr="009F0CCA">
        <w:t>Insurance services</w:t>
      </w:r>
    </w:p>
    <w:p w:rsidR="00000000" w:rsidRPr="009F0CCA" w:rsidP="009F0CCA">
      <w:pPr>
        <w:pStyle w:val="Heading1"/>
      </w:pPr>
      <w:bookmarkStart w:id="4" w:name="O_684482"/>
      <w:bookmarkEnd w:id="4"/>
      <w:r w:rsidRPr="009F0CC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F0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rPr>
                <w:rStyle w:val="SpecialBold"/>
              </w:rPr>
              <w:t>PERFORMANCE CRITERIA</w:t>
            </w:r>
          </w:p>
        </w:tc>
      </w:tr>
      <w:tr w:rsidTr="009F0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0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1. Interpret insurance-based information containing medical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t>1.1 Receive, interpret and follow written and</w:t>
            </w:r>
            <w:r w:rsidRPr="009F0CCA">
              <w:t xml:space="preserve"> verbal instructions containing medical terminology</w:t>
            </w:r>
          </w:p>
          <w:p w:rsidR="00000000" w:rsidRPr="009F0CCA" w:rsidP="009F0CCA">
            <w:pPr>
              <w:pStyle w:val="BodyText"/>
            </w:pPr>
            <w:r w:rsidRPr="009F0CCA">
              <w:t>1.2 Read and interpret documentation containing medical terminology</w:t>
            </w:r>
          </w:p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1.3 Seek clarification when necessary</w:t>
            </w:r>
          </w:p>
        </w:tc>
      </w:tr>
      <w:tr w:rsidTr="009F0CC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2. Communicate using medical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t>2.1 Use medical terminology in insurance-based communications with stakeholders</w:t>
            </w:r>
          </w:p>
          <w:p w:rsidR="00000000" w:rsidRPr="009F0CCA" w:rsidP="009F0CCA">
            <w:pPr>
              <w:pStyle w:val="BodyText"/>
            </w:pPr>
            <w:r w:rsidRPr="009F0CCA">
              <w:t>2.2 Spell and pronounce medical terminology correctly</w:t>
            </w:r>
          </w:p>
          <w:p w:rsidR="00000000" w:rsidRPr="009F0CCA" w:rsidP="009F0CCA">
            <w:pPr>
              <w:pStyle w:val="BodyText"/>
            </w:pPr>
            <w:r w:rsidRPr="009F0CCA">
              <w:t>2.3 Seek specialist advice from appropriate authority as necessary</w:t>
            </w:r>
          </w:p>
          <w:p w:rsidR="00000000" w:rsidRPr="009F0CCA" w:rsidP="009F0CCA">
            <w:pPr>
              <w:pStyle w:val="BodyText"/>
            </w:pPr>
            <w:r w:rsidRPr="009F0CCA">
              <w:t>2.4 Use medical abbreviations where appropriate</w:t>
            </w:r>
          </w:p>
          <w:p w:rsidR="00000000" w:rsidRPr="009F0CCA" w:rsidP="009F0CCA">
            <w:pPr>
              <w:pStyle w:val="BodyText"/>
            </w:pPr>
            <w:r w:rsidRPr="009F0CCA">
              <w:t>2.5 Exp</w:t>
            </w:r>
            <w:r w:rsidRPr="009F0CCA">
              <w:t>lain medical terminology in simple language to stakeholders</w:t>
            </w:r>
          </w:p>
        </w:tc>
      </w:tr>
    </w:tbl>
    <w:p w:rsidR="00000000" w:rsidRPr="009F0CCA" w:rsidP="009F0CCA">
      <w:pPr>
        <w:pStyle w:val="BodyText"/>
      </w:pPr>
    </w:p>
    <w:p w:rsidR="00000000" w:rsidRPr="009F0CCA" w:rsidP="009F0CCA">
      <w:pPr>
        <w:pStyle w:val="AllowPageBreak"/>
      </w:pPr>
    </w:p>
    <w:p w:rsidR="00000000" w:rsidRPr="009F0CCA" w:rsidP="009F0CCA">
      <w:pPr>
        <w:pStyle w:val="Heading1"/>
      </w:pPr>
      <w:bookmarkStart w:id="5" w:name="O_684483"/>
      <w:bookmarkEnd w:id="5"/>
      <w:r w:rsidRPr="009F0CCA">
        <w:t>Foundation Skills</w:t>
      </w:r>
    </w:p>
    <w:p w:rsidR="00000000" w:rsidRPr="00114CE3" w:rsidP="00114CE3">
      <w:pPr>
        <w:pStyle w:val="BodyText"/>
        <w:rPr>
          <w:i/>
        </w:rPr>
      </w:pPr>
      <w:r w:rsidRPr="00114C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F0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rPr>
                <w:rStyle w:val="SpecialBold"/>
              </w:rPr>
              <w:t>Description</w:t>
            </w:r>
          </w:p>
        </w:tc>
      </w:tr>
      <w:tr w:rsidTr="009F0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1.1, 1.2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ListBullet"/>
              <w:rPr>
                <w:lang w:val="en-NZ"/>
              </w:rPr>
            </w:pPr>
            <w:r w:rsidRPr="009F0CCA">
              <w:t>Interprets and synthesises complex language and specific medical terminology</w:t>
            </w:r>
          </w:p>
        </w:tc>
      </w:tr>
      <w:tr w:rsidTr="009F0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1.3, 2.1-2.5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ListBullet"/>
            </w:pPr>
            <w:r w:rsidRPr="009F0CCA">
              <w:t>Notes specific medical terminology accurately and uses abbreviation conventions where appropriate</w:t>
            </w:r>
          </w:p>
          <w:p w:rsidR="00000000" w:rsidP="009F0CCA">
            <w:pPr>
              <w:pStyle w:val="ListBullet"/>
              <w:rPr>
                <w:lang w:val="en-NZ"/>
              </w:rPr>
            </w:pPr>
            <w:r w:rsidRPr="009F0CCA">
              <w:t>Defines and explains specific terms for different audiences using writing conventions appropriate for different stakeholders</w:t>
            </w:r>
          </w:p>
        </w:tc>
      </w:tr>
      <w:tr w:rsidTr="009F0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1.3, 2.1, 2.2, 2.3, 2.5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ListBullet"/>
            </w:pPr>
            <w:r w:rsidRPr="009F0CCA">
              <w:t>Articulates complex medical terminology accurately and clearly</w:t>
            </w:r>
          </w:p>
          <w:p w:rsidR="00000000" w:rsidP="009F0CCA">
            <w:pPr>
              <w:pStyle w:val="ListBullet"/>
              <w:rPr>
                <w:lang w:val="en-NZ"/>
              </w:rPr>
            </w:pPr>
            <w:r w:rsidRPr="009F0CCA">
              <w:t>Defines specific medic</w:t>
            </w:r>
            <w:r w:rsidRPr="009F0CCA">
              <w:t>al terminology in a way that is appropriate to the target audience</w:t>
            </w:r>
          </w:p>
        </w:tc>
      </w:tr>
      <w:tr w:rsidTr="009F0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1.3, 2.1, 2.3, 2.5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ListBullet"/>
              <w:rPr>
                <w:lang w:val="en-NZ"/>
              </w:rPr>
            </w:pPr>
            <w:r w:rsidRPr="009F0CCA">
              <w:t>Selects and uses appropriate conventions and protocols to communicate appropriately with people from diverse backgrounds</w:t>
            </w:r>
          </w:p>
        </w:tc>
      </w:tr>
      <w:tr w:rsidTr="009F0CC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1.1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ListBullet"/>
            </w:pPr>
            <w:r w:rsidRPr="009F0CCA">
              <w:t>Follows clearly defined instructions regarding task completion and sequencing</w:t>
            </w:r>
          </w:p>
          <w:p w:rsidR="00000000" w:rsidRPr="009F0CCA" w:rsidP="009F0CCA">
            <w:pPr>
              <w:pStyle w:val="ListBullet"/>
            </w:pPr>
            <w:r w:rsidRPr="009F0CCA">
              <w:t>Uses digital technologies to access information required to complete work tasks</w:t>
            </w:r>
          </w:p>
        </w:tc>
      </w:tr>
    </w:tbl>
    <w:p w:rsidR="00000000" w:rsidRPr="009F0CCA" w:rsidP="009F0CCA">
      <w:pPr>
        <w:pStyle w:val="BodyText"/>
      </w:pPr>
    </w:p>
    <w:p w:rsidR="00000000" w:rsidRPr="009F0CCA" w:rsidP="009F0CCA">
      <w:pPr>
        <w:pStyle w:val="AllowPageBreak"/>
      </w:pPr>
    </w:p>
    <w:p w:rsidR="00000000" w:rsidRPr="009F0CCA" w:rsidP="009F0CCA">
      <w:pPr>
        <w:pStyle w:val="Heading1"/>
      </w:pPr>
      <w:bookmarkStart w:id="6" w:name="O_684485"/>
      <w:bookmarkEnd w:id="6"/>
      <w:r w:rsidRPr="009F0CC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9F0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Code and title</w:t>
            </w:r>
          </w:p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Code and title</w:t>
            </w:r>
          </w:p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rPr>
                <w:rStyle w:val="SpecialBold"/>
              </w:rPr>
              <w:t>Equivalence status</w:t>
            </w:r>
          </w:p>
        </w:tc>
      </w:tr>
      <w:tr w:rsidTr="009F0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 xml:space="preserve">FNSISV407 Use medical terminology </w:t>
            </w:r>
            <w:r w:rsidRPr="009F0CCA">
              <w:t>in an insurance context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 xml:space="preserve">FNSISV407A Use medical terminology </w:t>
            </w:r>
            <w:r w:rsidRPr="009F0CCA">
              <w:t>in an insurance context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 xml:space="preserve">Updated to meet Standards for </w:t>
            </w:r>
            <w:r w:rsidRPr="009F0CCA">
              <w:t>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t>Equivalent unit</w:t>
            </w:r>
          </w:p>
        </w:tc>
      </w:tr>
    </w:tbl>
    <w:p w:rsidR="00000000" w:rsidRPr="009F0CCA" w:rsidP="009F0CCA">
      <w:pPr>
        <w:pStyle w:val="BodyText"/>
      </w:pPr>
    </w:p>
    <w:p w:rsidR="00000000" w:rsidRPr="009F0CCA" w:rsidP="009F0CCA">
      <w:pPr>
        <w:pStyle w:val="AllowPageBreak"/>
      </w:pPr>
    </w:p>
    <w:p w:rsidR="00000000" w:rsidRPr="009F0CCA" w:rsidP="009F0CCA">
      <w:pPr>
        <w:pStyle w:val="Heading1"/>
      </w:pPr>
      <w:bookmarkStart w:id="7" w:name="O_684492"/>
      <w:bookmarkEnd w:id="7"/>
      <w:r w:rsidRPr="009F0CCA">
        <w:t>Links</w:t>
      </w:r>
    </w:p>
    <w:p w:rsidR="00000000" w:rsidRPr="009F0CCA" w:rsidP="00114CE3">
      <w:pPr>
        <w:pStyle w:val="BodyText"/>
      </w:pPr>
      <w:r w:rsidRPr="009F0CCA">
        <w:t>Comp</w:t>
      </w:r>
      <w:r w:rsidRPr="009F0CCA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95E7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F0CCA" w:rsidP="00114CE3">
      <w:pPr>
        <w:pStyle w:val="BodyText"/>
        <w:sectPr w:rsidSect="009F0CC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0CCA" w:rsidP="009F0CCA">
      <w:pPr>
        <w:pStyle w:val="SuperHeading"/>
      </w:pPr>
      <w:r w:rsidRPr="009F0CCA">
        <w:t xml:space="preserve">Assessment </w:t>
      </w:r>
      <w:r w:rsidRPr="009F0CCA">
        <w:t>Requirements for FNSISV407 Use medical terminology in an insurance context</w:t>
      </w:r>
    </w:p>
    <w:p w:rsidR="00000000" w:rsidRPr="009F0CCA" w:rsidP="009F0CCA">
      <w:pPr>
        <w:pStyle w:val="Heading1"/>
      </w:pPr>
      <w:bookmarkStart w:id="8" w:name="O_684487"/>
      <w:bookmarkEnd w:id="8"/>
      <w:r w:rsidRPr="009F0C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F0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rPr>
                <w:rStyle w:val="SpecialBold"/>
              </w:rPr>
              <w:t>Comments</w:t>
            </w:r>
          </w:p>
        </w:tc>
      </w:tr>
      <w:tr w:rsidTr="009F0C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0CCA">
            <w:pPr>
              <w:pStyle w:val="BodyText"/>
              <w:rPr>
                <w:lang w:val="en-NZ"/>
              </w:rPr>
            </w:pPr>
            <w:r w:rsidRPr="009F0CC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0CCA" w:rsidP="009F0CCA">
            <w:pPr>
              <w:pStyle w:val="BodyText"/>
            </w:pPr>
            <w:r w:rsidRPr="009F0CCA">
              <w:t>This version first released with FNS Financial Services Training Package Version 1.0.</w:t>
            </w:r>
          </w:p>
        </w:tc>
      </w:tr>
    </w:tbl>
    <w:p w:rsidR="00000000" w:rsidRPr="009F0CCA" w:rsidP="009F0CCA">
      <w:pPr>
        <w:pStyle w:val="BodyText"/>
      </w:pPr>
    </w:p>
    <w:p w:rsidR="00000000" w:rsidRPr="009F0CCA" w:rsidP="009F0CCA">
      <w:pPr>
        <w:pStyle w:val="AllowPageBreak"/>
      </w:pPr>
    </w:p>
    <w:p w:rsidR="00000000" w:rsidRPr="009F0CCA" w:rsidP="009F0CCA">
      <w:pPr>
        <w:pStyle w:val="Heading1"/>
      </w:pPr>
      <w:bookmarkStart w:id="9" w:name="O_684488"/>
      <w:bookmarkEnd w:id="9"/>
      <w:r w:rsidRPr="009F0CCA">
        <w:t>Performance</w:t>
      </w:r>
      <w:r w:rsidRPr="009F0CCA">
        <w:t xml:space="preserve"> Evidence</w:t>
      </w:r>
    </w:p>
    <w:p w:rsidR="00000000" w:rsidRPr="009F0CCA" w:rsidP="00114CE3">
      <w:pPr>
        <w:pStyle w:val="BodyText"/>
      </w:pPr>
      <w:r w:rsidRPr="009F0CCA">
        <w:t>Evidence of the ability to:</w:t>
      </w:r>
    </w:p>
    <w:p w:rsidR="00000000" w:rsidRPr="009F0CCA" w:rsidP="009F0CCA">
      <w:pPr>
        <w:pStyle w:val="ListBullet"/>
      </w:pPr>
      <w:r w:rsidRPr="009F0CCA">
        <w:t>accurately interpret and respond to instructions containing commonly used medical terminology and abbreviations</w:t>
      </w:r>
    </w:p>
    <w:p w:rsidR="00000000" w:rsidRPr="009F0CCA" w:rsidP="009F0CCA">
      <w:pPr>
        <w:pStyle w:val="ListBullet"/>
      </w:pPr>
      <w:r w:rsidRPr="009F0CCA">
        <w:t>use medical terminology appropriately in:</w:t>
      </w:r>
    </w:p>
    <w:p w:rsidR="00000000" w:rsidRPr="009F0CCA" w:rsidP="009F0CCA">
      <w:pPr>
        <w:pStyle w:val="ListBullet2"/>
      </w:pPr>
      <w:r w:rsidRPr="009F0CCA">
        <w:t>insurance contexts</w:t>
      </w:r>
    </w:p>
    <w:p w:rsidR="00000000" w:rsidRPr="009F0CCA" w:rsidP="009F0CCA">
      <w:pPr>
        <w:pStyle w:val="ListBullet2"/>
      </w:pPr>
      <w:r w:rsidRPr="009F0CCA">
        <w:t>simple language.</w:t>
      </w:r>
    </w:p>
    <w:p w:rsidR="00000000" w:rsidRPr="009F0CCA" w:rsidP="009F0CCA">
      <w:pPr>
        <w:pStyle w:val="BodyText"/>
      </w:pPr>
    </w:p>
    <w:p w:rsidR="00000000" w:rsidRPr="009F0CCA" w:rsidP="00114CE3">
      <w:pPr>
        <w:pStyle w:val="BodyText"/>
      </w:pPr>
      <w:r w:rsidRPr="009F0CCA">
        <w:t>Note: If a specific volume or frequency is not stated, then evidence must be provided at least once.</w:t>
      </w:r>
    </w:p>
    <w:p w:rsidR="00000000" w:rsidRPr="009F0CCA" w:rsidP="009F0CCA">
      <w:pPr>
        <w:pStyle w:val="Heading1"/>
      </w:pPr>
      <w:bookmarkStart w:id="10" w:name="O_684489"/>
      <w:bookmarkEnd w:id="10"/>
      <w:r w:rsidRPr="009F0CCA">
        <w:t>Knowledge Evidence</w:t>
      </w:r>
    </w:p>
    <w:p w:rsidR="00000000" w:rsidRPr="009F0CCA" w:rsidP="00114CE3">
      <w:pPr>
        <w:pStyle w:val="BodyText"/>
      </w:pPr>
      <w:r w:rsidRPr="009F0CCA">
        <w:t>To complete the unit requirements safely and effectively, the individual must:</w:t>
      </w:r>
    </w:p>
    <w:p w:rsidR="00000000" w:rsidRPr="009F0CCA" w:rsidP="009F0CCA">
      <w:pPr>
        <w:pStyle w:val="ListBullet"/>
      </w:pPr>
      <w:r w:rsidRPr="009F0CCA">
        <w:t>outline organisational policy, procedur</w:t>
      </w:r>
      <w:r w:rsidRPr="009F0CCA">
        <w:t>es and guidelines relevant to medical insurance terminology</w:t>
      </w:r>
    </w:p>
    <w:p w:rsidR="00000000" w:rsidRPr="009F0CCA" w:rsidP="009F0CCA">
      <w:pPr>
        <w:pStyle w:val="ListBullet"/>
      </w:pPr>
      <w:r w:rsidRPr="009F0CCA">
        <w:t>describe relevant organisational products that relate to medical insurance</w:t>
      </w:r>
    </w:p>
    <w:p w:rsidR="00000000" w:rsidRPr="009F0CCA" w:rsidP="009F0CCA">
      <w:pPr>
        <w:pStyle w:val="ListBullet"/>
      </w:pPr>
      <w:r w:rsidRPr="009F0CCA">
        <w:t>identify and describe relevant codes or compliance requirements that may refer to the medical insurance sector</w:t>
      </w:r>
    </w:p>
    <w:p w:rsidR="00000000" w:rsidRPr="009F0CCA" w:rsidP="009F0CCA">
      <w:pPr>
        <w:pStyle w:val="ListBullet"/>
      </w:pPr>
      <w:r w:rsidRPr="009F0CCA">
        <w:t>define wha</w:t>
      </w:r>
      <w:r w:rsidRPr="009F0CCA">
        <w:t>t is meant by ‘medical insurance terminology’</w:t>
      </w:r>
    </w:p>
    <w:p w:rsidR="00000000" w:rsidRPr="009F0CCA" w:rsidP="009F0CCA">
      <w:pPr>
        <w:pStyle w:val="ListBullet"/>
      </w:pPr>
      <w:r w:rsidRPr="009F0CCA">
        <w:t>explain procedures and practice in communicating medical terms in insurance</w:t>
      </w:r>
    </w:p>
    <w:p w:rsidR="00000000" w:rsidRPr="009F0CCA" w:rsidP="009F0CCA">
      <w:pPr>
        <w:pStyle w:val="ListBullet"/>
      </w:pPr>
      <w:r w:rsidRPr="009F0CCA">
        <w:t>outline ethical issues and good practice in communicating to clients about medical matters in insurance</w:t>
      </w:r>
    </w:p>
    <w:p w:rsidR="00000000" w:rsidRPr="009F0CCA" w:rsidP="009F0CCA">
      <w:pPr>
        <w:pStyle w:val="ListBullet"/>
      </w:pPr>
      <w:r w:rsidRPr="009F0CCA">
        <w:t>describe ways to maintain an up-to-date personal knowledge of medical terminology used in insurance contexts.</w:t>
      </w:r>
    </w:p>
    <w:p w:rsidR="00000000" w:rsidRPr="009F0CCA" w:rsidP="009F0CCA">
      <w:pPr>
        <w:pStyle w:val="AllowPageBreak"/>
      </w:pPr>
    </w:p>
    <w:p w:rsidR="00000000" w:rsidRPr="009F0CCA" w:rsidP="009F0CCA">
      <w:pPr>
        <w:pStyle w:val="Heading1"/>
      </w:pPr>
      <w:bookmarkStart w:id="11" w:name="O_684490"/>
      <w:bookmarkEnd w:id="11"/>
      <w:r w:rsidRPr="009F0CCA">
        <w:t>Assessment Conditions</w:t>
      </w:r>
    </w:p>
    <w:p w:rsidR="00000000" w:rsidRPr="009F0CCA" w:rsidP="00114CE3">
      <w:pPr>
        <w:pStyle w:val="BodyText"/>
      </w:pPr>
      <w:r w:rsidRPr="009F0CCA">
        <w:t>Assessment must be conducted in a safe environment where evidence gathered demonstrates consistent performa</w:t>
      </w:r>
      <w:r w:rsidRPr="009F0CCA">
        <w:t>nce of typical activities experienced in the insurance services field of work and include access to:</w:t>
      </w:r>
    </w:p>
    <w:p w:rsidR="00000000" w:rsidRPr="009F0CCA" w:rsidP="009F0CCA">
      <w:pPr>
        <w:pStyle w:val="ListBullet"/>
      </w:pPr>
      <w:r w:rsidRPr="009F0CCA">
        <w:t>organisational records</w:t>
      </w:r>
    </w:p>
    <w:p w:rsidR="00000000" w:rsidRPr="009F0CCA" w:rsidP="009F0CCA">
      <w:pPr>
        <w:pStyle w:val="ListBullet"/>
      </w:pPr>
      <w:r w:rsidRPr="009F0CCA">
        <w:t>organisational policy, procedures, legislation and regulations as they relate to contracts of insurance</w:t>
      </w:r>
    </w:p>
    <w:p w:rsidR="00000000" w:rsidRPr="009F0CCA" w:rsidP="009F0CCA">
      <w:pPr>
        <w:pStyle w:val="ListBullet"/>
      </w:pPr>
      <w:r w:rsidRPr="009F0CCA">
        <w:t>a range of common technolog</w:t>
      </w:r>
      <w:r w:rsidRPr="009F0CCA">
        <w:t>y and software.</w:t>
      </w:r>
    </w:p>
    <w:p w:rsidR="00000000" w:rsidRPr="009F0CCA" w:rsidP="009F0CCA">
      <w:pPr>
        <w:pStyle w:val="BodyText"/>
      </w:pPr>
    </w:p>
    <w:p w:rsidR="00000000" w:rsidRPr="009F0CCA" w:rsidP="00114CE3">
      <w:pPr>
        <w:pStyle w:val="BodyText"/>
      </w:pPr>
      <w:r w:rsidRPr="009F0CCA">
        <w:t>Assessors must satisfy NVR/AQTF assessor requirements.</w:t>
      </w:r>
    </w:p>
    <w:p w:rsidR="00000000" w:rsidRPr="009F0CCA" w:rsidP="009F0CCA">
      <w:pPr>
        <w:pStyle w:val="Heading1"/>
      </w:pPr>
      <w:bookmarkStart w:id="12" w:name="O_684493"/>
      <w:bookmarkEnd w:id="12"/>
      <w:r w:rsidRPr="009F0CCA">
        <w:t>Links</w:t>
      </w:r>
    </w:p>
    <w:p w:rsidR="00000000" w:rsidRPr="009F0CCA" w:rsidP="00114CE3">
      <w:pPr>
        <w:pStyle w:val="BodyText"/>
      </w:pPr>
      <w:r w:rsidRPr="009F0C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95E7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F0CCA" w:rsidP="009F0CCA"/>
    <w:sectPr w:rsidSect="009F0CC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E3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E3" w:rsidP="009F0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4CE3" w:rsidP="009F0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4CE3" w:rsidP="009F0CC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CA" w:rsidP="009F0C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4CE3">
      <w:t>Approved</w:t>
    </w:r>
    <w:r w:rsidR="00114C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4C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4CE3">
      <w:rPr>
        <w:noProof/>
      </w:rPr>
      <w:t>4</w:t>
    </w:r>
    <w:r>
      <w:rPr>
        <w:noProof/>
      </w:rPr>
      <w:fldChar w:fldCharType="end"/>
    </w:r>
  </w:p>
  <w:p w:rsidR="009F0CCA" w:rsidP="009F0C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4C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4CE3">
      <w:t>Future Skills Organisation</w:t>
    </w:r>
    <w:r w:rsidR="00114CE3">
      <w:fldChar w:fldCharType="end"/>
    </w:r>
  </w:p>
  <w:p w:rsidR="009F0CCA" w:rsidP="009F0C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0CCA" w:rsidRPr="00114CE3" w:rsidP="00114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CE3" w:rsidRPr="002D2AF8" w:rsidP="009F0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FNSISV407 Use medical terminology in an insurance context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14CE3" w:rsidP="009F0CC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CCA" w:rsidRPr="002D2AF8" w:rsidP="009F0C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4CE3">
      <w:t>FNSISV407 Use medical terminology in an insurance context</w:t>
    </w:r>
    <w:r w:rsidR="00114C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4CE3">
      <w:rPr>
        <w:noProof/>
      </w:rPr>
      <w:t>2 March 2025</w:t>
    </w:r>
    <w:r>
      <w:fldChar w:fldCharType="end"/>
    </w:r>
  </w:p>
  <w:p w:rsidR="009F0CCA" w:rsidP="009F0C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604D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9DC5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3444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C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0C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0C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0C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0C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0C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0C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0C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0C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0C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0C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0CCA"/>
  </w:style>
  <w:style w:type="character" w:customStyle="1" w:styleId="Heading1Char">
    <w:name w:val="Heading 1 Char"/>
    <w:basedOn w:val="DefaultParagraphFont"/>
    <w:link w:val="Heading1"/>
    <w:rsid w:val="009F0C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0C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0C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0CC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0CCA"/>
    <w:rPr>
      <w:b/>
      <w:spacing w:val="0"/>
    </w:rPr>
  </w:style>
  <w:style w:type="paragraph" w:styleId="ListBullet2">
    <w:name w:val="List Bullet 2"/>
    <w:basedOn w:val="List2"/>
    <w:rsid w:val="009F0CC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0CCA"/>
    <w:rPr>
      <w:i/>
    </w:rPr>
  </w:style>
  <w:style w:type="paragraph" w:customStyle="1" w:styleId="SuperHeading">
    <w:name w:val="SuperHeading"/>
    <w:basedOn w:val="Normal"/>
    <w:rsid w:val="009F0C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0C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0C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0C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0C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0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0C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0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0C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0C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0C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0C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0C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0C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0C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0C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0C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0C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0C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0C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0C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0C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0C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0C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0C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0C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0C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0C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0C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0C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0C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0C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0C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0CC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0C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0C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0C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0CCA"/>
  </w:style>
  <w:style w:type="paragraph" w:styleId="TableofFigures">
    <w:name w:val="table of figures"/>
    <w:basedOn w:val="Normal"/>
    <w:next w:val="Normal"/>
    <w:semiHidden/>
    <w:rsid w:val="009F0C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0CC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0CCA"/>
    <w:rPr>
      <w:rFonts w:ascii="Wingdings" w:hAnsi="Wingdings"/>
    </w:rPr>
  </w:style>
  <w:style w:type="paragraph" w:customStyle="1" w:styleId="TableHeading">
    <w:name w:val="Table Heading"/>
    <w:basedOn w:val="HeadingBase"/>
    <w:rsid w:val="009F0C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0CCA"/>
    <w:rPr>
      <w:color w:val="0033CC"/>
      <w:u w:val="none"/>
    </w:rPr>
  </w:style>
  <w:style w:type="paragraph" w:customStyle="1" w:styleId="BodyTextRight">
    <w:name w:val="Body Text Right"/>
    <w:basedOn w:val="BodyText"/>
    <w:rsid w:val="009F0C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0C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0CC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0C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0C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0C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0CCA"/>
    <w:rPr>
      <w:sz w:val="32"/>
    </w:rPr>
  </w:style>
  <w:style w:type="paragraph" w:customStyle="1" w:styleId="HeadingProcedure">
    <w:name w:val="Heading Procedure"/>
    <w:basedOn w:val="HeadingBase"/>
    <w:next w:val="Normal"/>
    <w:rsid w:val="009F0C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0CCA"/>
    <w:pPr>
      <w:spacing w:before="60" w:after="60"/>
    </w:pPr>
  </w:style>
  <w:style w:type="paragraph" w:styleId="ListContinue">
    <w:name w:val="List Continue"/>
    <w:basedOn w:val="List"/>
    <w:rsid w:val="009F0CCA"/>
    <w:pPr>
      <w:ind w:firstLine="0"/>
    </w:pPr>
  </w:style>
  <w:style w:type="paragraph" w:customStyle="1" w:styleId="ListNote">
    <w:name w:val="List Note"/>
    <w:basedOn w:val="List"/>
    <w:rsid w:val="009F0C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0C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0C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0CCA"/>
    <w:rPr>
      <w:rFonts w:ascii="Courier New" w:hAnsi="Courier New"/>
    </w:rPr>
  </w:style>
  <w:style w:type="paragraph" w:customStyle="1" w:styleId="NoteBullet">
    <w:name w:val="Note Bullet"/>
    <w:basedOn w:val="Note"/>
    <w:rsid w:val="009F0C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0C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0C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0C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0CC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0C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0C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0CCA"/>
    <w:rPr>
      <w:b/>
      <w:smallCaps/>
    </w:rPr>
  </w:style>
  <w:style w:type="paragraph" w:customStyle="1" w:styleId="TableListNumber">
    <w:name w:val="Table List Number"/>
    <w:basedOn w:val="ListNumber"/>
    <w:rsid w:val="009F0C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0C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0CCA"/>
    <w:pPr>
      <w:numPr>
        <w:numId w:val="9"/>
      </w:numPr>
    </w:pPr>
  </w:style>
  <w:style w:type="paragraph" w:customStyle="1" w:styleId="ListAlpha2">
    <w:name w:val="List Alpha 2"/>
    <w:basedOn w:val="List2"/>
    <w:rsid w:val="009F0CCA"/>
    <w:pPr>
      <w:numPr>
        <w:numId w:val="8"/>
      </w:numPr>
    </w:pPr>
  </w:style>
  <w:style w:type="paragraph" w:styleId="List2">
    <w:name w:val="List 2"/>
    <w:basedOn w:val="BodyText"/>
    <w:rsid w:val="009F0C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0C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0C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0C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0CC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0CC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0CCA"/>
    <w:pPr>
      <w:numPr>
        <w:numId w:val="4"/>
      </w:numPr>
    </w:pPr>
  </w:style>
  <w:style w:type="paragraph" w:styleId="ListContinue2">
    <w:name w:val="List Continue 2"/>
    <w:basedOn w:val="List2"/>
    <w:rsid w:val="009F0CCA"/>
    <w:pPr>
      <w:ind w:firstLine="0"/>
    </w:pPr>
  </w:style>
  <w:style w:type="paragraph" w:styleId="ListContinue3">
    <w:name w:val="List Continue 3"/>
    <w:basedOn w:val="List3"/>
    <w:rsid w:val="009F0CCA"/>
    <w:pPr>
      <w:ind w:left="1021" w:firstLine="0"/>
    </w:pPr>
  </w:style>
  <w:style w:type="paragraph" w:styleId="ListContinue4">
    <w:name w:val="List Continue 4"/>
    <w:basedOn w:val="List4"/>
    <w:rsid w:val="009F0CCA"/>
    <w:pPr>
      <w:ind w:firstLine="0"/>
    </w:pPr>
  </w:style>
  <w:style w:type="paragraph" w:styleId="ListContinue5">
    <w:name w:val="List Continue 5"/>
    <w:basedOn w:val="List5"/>
    <w:rsid w:val="009F0CCA"/>
    <w:pPr>
      <w:ind w:firstLine="0"/>
    </w:pPr>
  </w:style>
  <w:style w:type="paragraph" w:styleId="ListNumber3">
    <w:name w:val="List Number 3"/>
    <w:basedOn w:val="List3"/>
    <w:rsid w:val="009F0CCA"/>
    <w:pPr>
      <w:numPr>
        <w:numId w:val="5"/>
      </w:numPr>
    </w:pPr>
  </w:style>
  <w:style w:type="paragraph" w:styleId="ListNumber4">
    <w:name w:val="List Number 4"/>
    <w:basedOn w:val="List4"/>
    <w:rsid w:val="009F0CCA"/>
    <w:pPr>
      <w:numPr>
        <w:numId w:val="6"/>
      </w:numPr>
    </w:pPr>
  </w:style>
  <w:style w:type="paragraph" w:styleId="ListNumber5">
    <w:name w:val="List Number 5"/>
    <w:basedOn w:val="List5"/>
    <w:rsid w:val="009F0CCA"/>
    <w:pPr>
      <w:numPr>
        <w:numId w:val="7"/>
      </w:numPr>
    </w:pPr>
  </w:style>
  <w:style w:type="paragraph" w:styleId="BlockText">
    <w:name w:val="Block Text"/>
    <w:basedOn w:val="Normal"/>
    <w:rsid w:val="009F0C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0C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0CCA"/>
    <w:rPr>
      <w:sz w:val="16"/>
      <w:vertAlign w:val="superscript"/>
    </w:rPr>
  </w:style>
  <w:style w:type="character" w:customStyle="1" w:styleId="Symbols">
    <w:name w:val="Symbols"/>
    <w:basedOn w:val="DefaultParagraphFont"/>
    <w:rsid w:val="009F0CCA"/>
    <w:rPr>
      <w:rFonts w:ascii="Symbol" w:hAnsi="Symbol"/>
    </w:rPr>
  </w:style>
  <w:style w:type="character" w:customStyle="1" w:styleId="MenuOptions">
    <w:name w:val="Menu Options"/>
    <w:basedOn w:val="DefaultParagraphFont"/>
    <w:rsid w:val="009F0C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0CCA"/>
    <w:rPr>
      <w:b/>
    </w:rPr>
  </w:style>
  <w:style w:type="character" w:customStyle="1" w:styleId="Underlined">
    <w:name w:val="Underlined"/>
    <w:basedOn w:val="DefaultParagraphFont"/>
    <w:rsid w:val="009F0CCA"/>
    <w:rPr>
      <w:u w:val="single"/>
    </w:rPr>
  </w:style>
  <w:style w:type="paragraph" w:customStyle="1" w:styleId="TableBodyTextRight">
    <w:name w:val="Table Body Text Right"/>
    <w:basedOn w:val="TableBodyText"/>
    <w:rsid w:val="009F0C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0CCA"/>
    <w:rPr>
      <w:sz w:val="18"/>
    </w:rPr>
  </w:style>
  <w:style w:type="paragraph" w:customStyle="1" w:styleId="BodySmallRight">
    <w:name w:val="Body Small Right"/>
    <w:basedOn w:val="BodyTextRight"/>
    <w:rsid w:val="009F0CCA"/>
    <w:rPr>
      <w:sz w:val="18"/>
      <w:szCs w:val="18"/>
    </w:rPr>
  </w:style>
  <w:style w:type="paragraph" w:customStyle="1" w:styleId="MarginEdition">
    <w:name w:val="Margin Edition"/>
    <w:basedOn w:val="MarginNote"/>
    <w:rsid w:val="009F0C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0CCA"/>
    <w:rPr>
      <w:sz w:val="2"/>
      <w:szCs w:val="2"/>
    </w:rPr>
  </w:style>
  <w:style w:type="character" w:customStyle="1" w:styleId="Small">
    <w:name w:val="Small"/>
    <w:basedOn w:val="DefaultParagraphFont"/>
    <w:rsid w:val="009F0CCA"/>
    <w:rPr>
      <w:sz w:val="16"/>
    </w:rPr>
  </w:style>
  <w:style w:type="paragraph" w:customStyle="1" w:styleId="WideTable">
    <w:name w:val="Wide Table"/>
    <w:basedOn w:val="Normal"/>
    <w:rsid w:val="009F0C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0CCA"/>
  </w:style>
  <w:style w:type="paragraph" w:styleId="Quote">
    <w:name w:val="Quote"/>
    <w:basedOn w:val="Heading1"/>
    <w:link w:val="QuoteChar"/>
    <w:qFormat/>
    <w:rsid w:val="009F0C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0C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0CCA"/>
    <w:pPr>
      <w:pageBreakBefore/>
    </w:pPr>
  </w:style>
  <w:style w:type="paragraph" w:customStyle="1" w:styleId="Border">
    <w:name w:val="Border"/>
    <w:basedOn w:val="Normal"/>
    <w:qFormat/>
    <w:rsid w:val="009F0C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0C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C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C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0C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0C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0C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0C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0C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0CCA"/>
    <w:rPr>
      <w:u w:val="single"/>
    </w:rPr>
  </w:style>
  <w:style w:type="character" w:customStyle="1" w:styleId="BoldandItalics">
    <w:name w:val="Bold and Italics"/>
    <w:qFormat/>
    <w:rsid w:val="009F0CCA"/>
    <w:rPr>
      <w:b/>
      <w:i/>
      <w:u w:val="none"/>
    </w:rPr>
  </w:style>
  <w:style w:type="paragraph" w:styleId="BalloonText">
    <w:name w:val="Balloon Text"/>
    <w:basedOn w:val="Normal"/>
    <w:link w:val="BalloonTextChar"/>
    <w:rsid w:val="009F0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0C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0C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0C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0C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0C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0CCA"/>
    <w:pPr>
      <w:spacing w:before="0" w:after="0"/>
    </w:pPr>
  </w:style>
  <w:style w:type="paragraph" w:customStyle="1" w:styleId="BodyTextBold">
    <w:name w:val="Body Text Bold"/>
    <w:basedOn w:val="BodyText"/>
    <w:qFormat/>
    <w:rsid w:val="009F0CCA"/>
    <w:rPr>
      <w:b/>
    </w:rPr>
  </w:style>
  <w:style w:type="character" w:styleId="Hyperlink">
    <w:name w:val="Hyperlink"/>
    <w:basedOn w:val="DefaultParagraphFont"/>
    <w:uiPriority w:val="99"/>
    <w:unhideWhenUsed/>
    <w:rsid w:val="00114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679</Words>
  <Characters>4641</Characters>
  <Application>Microsoft Office Word</Application>
  <DocSecurity>0</DocSecurity>
  <Lines>178</Lines>
  <Paragraphs>113</Paragraphs>
  <ScaleCrop>false</ScaleCrop>
  <Company>Author-it Software Corporation Ltd.</Company>
  <LinksUpToDate>false</LinksUpToDate>
  <CharactersWithSpaces>5207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FNSISV407 Use medical terminology in an insurance context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2025-03-01T20:30:00Z</dcterms:created>
  <dcterms:modified xsi:type="dcterms:W3CDTF">2025-03-01T20:30:00Z</dcterms:modified>
</cp:coreProperties>
</file>